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«Основы теории надежности и диагностика»</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6C0EEA"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2019</w:t>
      </w:r>
    </w:p>
    <w:p w:rsidR="004515D6" w:rsidRPr="00DF0EA2" w:rsidRDefault="004515D6"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теории надежности и диагностика</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5534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6C0EEA">
        <w:rPr>
          <w:rFonts w:ascii="Times New Roman" w:eastAsia="Calibri" w:hAnsi="Times New Roman" w:cs="Times New Roman"/>
          <w:sz w:val="28"/>
          <w:szCs w:val="20"/>
          <w:lang w:eastAsia="en-US"/>
        </w:rPr>
        <w:t>узулук</w:t>
      </w:r>
      <w:proofErr w:type="gramStart"/>
      <w:r w:rsidR="006C0EEA">
        <w:rPr>
          <w:rFonts w:ascii="Times New Roman" w:eastAsia="Calibri" w:hAnsi="Times New Roman" w:cs="Times New Roman"/>
          <w:sz w:val="28"/>
          <w:szCs w:val="20"/>
          <w:lang w:eastAsia="en-US"/>
        </w:rPr>
        <w:t xml:space="preserve"> :</w:t>
      </w:r>
      <w:proofErr w:type="gramEnd"/>
      <w:r w:rsidR="006C0EEA">
        <w:rPr>
          <w:rFonts w:ascii="Times New Roman" w:eastAsia="Calibri" w:hAnsi="Times New Roman" w:cs="Times New Roman"/>
          <w:sz w:val="28"/>
          <w:szCs w:val="20"/>
          <w:lang w:eastAsia="en-US"/>
        </w:rPr>
        <w:t xml:space="preserve"> БГТИ (филиал) ОГУ, 2019</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3D4A03">
        <w:rPr>
          <w:rFonts w:ascii="Times New Roman" w:eastAsia="Calibri" w:hAnsi="Times New Roman" w:cs="Times New Roman"/>
          <w:sz w:val="28"/>
          <w:szCs w:val="28"/>
          <w:lang w:eastAsia="en-US"/>
        </w:rPr>
        <w:t>– 2</w:t>
      </w:r>
      <w:r w:rsidR="003D4A03" w:rsidRPr="001177FE">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177FE" w:rsidRPr="001177FE" w:rsidRDefault="002F0BFF" w:rsidP="001177FE">
          <w:pPr>
            <w:pStyle w:val="18"/>
            <w:tabs>
              <w:tab w:val="right" w:leader="dot" w:pos="9630"/>
            </w:tabs>
            <w:spacing w:after="0" w:line="240" w:lineRule="auto"/>
            <w:jc w:val="both"/>
            <w:rPr>
              <w:rFonts w:cs="Times New Roman"/>
              <w:noProof/>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1177FE" w:rsidRPr="001177FE">
            <w:rPr>
              <w:rFonts w:cs="Times New Roman"/>
              <w:szCs w:val="28"/>
            </w:rPr>
            <w:fldChar w:fldCharType="begin"/>
          </w:r>
          <w:r w:rsidR="001177FE" w:rsidRPr="001177FE">
            <w:rPr>
              <w:rFonts w:cs="Times New Roman"/>
              <w:szCs w:val="28"/>
            </w:rPr>
            <w:instrText xml:space="preserve"> TOC \o "1-3" \h \z \u </w:instrText>
          </w:r>
          <w:r w:rsidR="001177FE" w:rsidRPr="001177FE">
            <w:rPr>
              <w:rFonts w:cs="Times New Roman"/>
              <w:szCs w:val="28"/>
            </w:rPr>
            <w:fldChar w:fldCharType="separate"/>
          </w:r>
          <w:hyperlink w:anchor="_Toc466217638" w:history="1">
            <w:r w:rsidR="001177FE" w:rsidRPr="001177FE">
              <w:rPr>
                <w:rFonts w:cs="Times New Roman"/>
                <w:noProof/>
                <w:color w:val="0000FF"/>
                <w:szCs w:val="28"/>
                <w:u w:val="single"/>
              </w:rPr>
              <w:t>Введение</w:t>
            </w:r>
            <w:r w:rsidR="001177FE" w:rsidRPr="001177FE">
              <w:rPr>
                <w:rFonts w:cs="Times New Roman"/>
                <w:noProof/>
                <w:webHidden/>
                <w:szCs w:val="28"/>
              </w:rPr>
              <w:tab/>
            </w:r>
            <w:r w:rsidR="001177FE" w:rsidRPr="001177FE">
              <w:rPr>
                <w:rFonts w:cs="Times New Roman"/>
                <w:noProof/>
                <w:webHidden/>
                <w:szCs w:val="28"/>
              </w:rPr>
              <w:fldChar w:fldCharType="begin"/>
            </w:r>
            <w:r w:rsidR="001177FE" w:rsidRPr="001177FE">
              <w:rPr>
                <w:rFonts w:cs="Times New Roman"/>
                <w:noProof/>
                <w:webHidden/>
                <w:szCs w:val="28"/>
              </w:rPr>
              <w:instrText xml:space="preserve"> PAGEREF _Toc466217638 \h </w:instrText>
            </w:r>
            <w:r w:rsidR="001177FE" w:rsidRPr="001177FE">
              <w:rPr>
                <w:rFonts w:cs="Times New Roman"/>
                <w:noProof/>
                <w:webHidden/>
                <w:szCs w:val="28"/>
              </w:rPr>
            </w:r>
            <w:r w:rsidR="001177FE" w:rsidRPr="001177FE">
              <w:rPr>
                <w:rFonts w:cs="Times New Roman"/>
                <w:noProof/>
                <w:webHidden/>
                <w:szCs w:val="28"/>
              </w:rPr>
              <w:fldChar w:fldCharType="separate"/>
            </w:r>
            <w:r w:rsidR="001177FE" w:rsidRPr="001177FE">
              <w:rPr>
                <w:rFonts w:cs="Times New Roman"/>
                <w:noProof/>
                <w:webHidden/>
                <w:szCs w:val="28"/>
              </w:rPr>
              <w:t>4</w:t>
            </w:r>
            <w:r w:rsidR="001177FE" w:rsidRPr="001177FE">
              <w:rPr>
                <w:rFonts w:cs="Times New Roman"/>
                <w:noProof/>
                <w:webHidden/>
                <w:szCs w:val="28"/>
              </w:rPr>
              <w:fldChar w:fldCharType="end"/>
            </w:r>
          </w:hyperlink>
        </w:p>
        <w:p w:rsidR="001177FE" w:rsidRPr="001177FE" w:rsidRDefault="001177FE" w:rsidP="001177FE">
          <w:pPr>
            <w:tabs>
              <w:tab w:val="right" w:leader="dot" w:pos="9630"/>
            </w:tabs>
            <w:spacing w:after="0" w:line="240" w:lineRule="auto"/>
            <w:jc w:val="both"/>
            <w:rPr>
              <w:rFonts w:ascii="Times New Roman" w:hAnsi="Times New Roman" w:cs="Times New Roman"/>
              <w:noProof/>
              <w:sz w:val="28"/>
              <w:szCs w:val="28"/>
            </w:rPr>
          </w:pPr>
          <w:hyperlink w:anchor="_Toc466217639" w:history="1">
            <w:r w:rsidRPr="001177FE">
              <w:rPr>
                <w:rFonts w:ascii="Times New Roman" w:hAnsi="Times New Roman" w:cs="Times New Roman"/>
                <w:noProof/>
                <w:color w:val="0000FF"/>
                <w:sz w:val="28"/>
                <w:szCs w:val="28"/>
                <w:u w:val="single"/>
              </w:rPr>
              <w:t>Методические рекомендации  по освоению дисциплины</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_Toc466217639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5</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jc w:val="both"/>
            <w:rPr>
              <w:rFonts w:ascii="Times New Roman" w:hAnsi="Times New Roman" w:cs="Times New Roman"/>
              <w:noProof/>
              <w:sz w:val="28"/>
              <w:szCs w:val="28"/>
            </w:rPr>
          </w:pPr>
          <w:hyperlink w:anchor="_Toc466217640" w:history="1">
            <w:r w:rsidRPr="001177FE">
              <w:rPr>
                <w:rFonts w:ascii="Times New Roman" w:hAnsi="Times New Roman" w:cs="Times New Roman"/>
                <w:noProof/>
                <w:color w:val="0000FF"/>
                <w:sz w:val="28"/>
                <w:szCs w:val="28"/>
                <w:u w:val="single"/>
              </w:rPr>
              <w:t>Общие и частные  методические рекомендации по видам работ</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_Toc466217640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6</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ind w:left="220"/>
            <w:jc w:val="both"/>
            <w:rPr>
              <w:rFonts w:ascii="Times New Roman" w:hAnsi="Times New Roman" w:cs="Times New Roman"/>
              <w:noProof/>
              <w:sz w:val="28"/>
              <w:szCs w:val="28"/>
            </w:rPr>
          </w:pPr>
          <w:hyperlink w:anchor="_Toc466217641" w:history="1">
            <w:r w:rsidRPr="001177FE">
              <w:rPr>
                <w:rFonts w:ascii="Times New Roman" w:hAnsi="Times New Roman" w:cs="Times New Roman"/>
                <w:noProof/>
                <w:color w:val="0000FF"/>
                <w:sz w:val="28"/>
                <w:szCs w:val="28"/>
                <w:u w:val="single"/>
              </w:rPr>
              <w:t>Работа по материалам  лекций</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_Toc466217641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6</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ind w:left="220"/>
            <w:jc w:val="both"/>
            <w:rPr>
              <w:rFonts w:ascii="Times New Roman" w:hAnsi="Times New Roman" w:cs="Times New Roman"/>
              <w:noProof/>
              <w:sz w:val="28"/>
              <w:szCs w:val="28"/>
            </w:rPr>
          </w:pPr>
          <w:hyperlink w:anchor="_Toc466217642" w:history="1">
            <w:r w:rsidRPr="001177FE">
              <w:rPr>
                <w:rFonts w:ascii="Times New Roman" w:hAnsi="Times New Roman" w:cs="Times New Roman"/>
                <w:noProof/>
                <w:color w:val="0000FF"/>
                <w:sz w:val="28"/>
                <w:szCs w:val="28"/>
                <w:u w:val="single"/>
              </w:rPr>
              <w:t>Методические рекомендации к практическим занятиям</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_Toc466217642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9</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ind w:left="220"/>
            <w:jc w:val="both"/>
            <w:rPr>
              <w:rFonts w:ascii="Times New Roman" w:hAnsi="Times New Roman" w:cs="Times New Roman"/>
              <w:noProof/>
              <w:sz w:val="28"/>
              <w:szCs w:val="28"/>
            </w:rPr>
          </w:pPr>
          <w:hyperlink w:anchor="_Toc466217644" w:history="1">
            <w:r w:rsidRPr="001177FE">
              <w:rPr>
                <w:rFonts w:ascii="Times New Roman" w:hAnsi="Times New Roman" w:cs="Times New Roman"/>
                <w:noProof/>
                <w:color w:val="0000FF"/>
                <w:sz w:val="28"/>
                <w:szCs w:val="28"/>
                <w:u w:val="single"/>
              </w:rPr>
              <w:t>Методические указания к контрольной работе</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_Toc466217644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12</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ind w:left="220"/>
            <w:jc w:val="both"/>
            <w:rPr>
              <w:rFonts w:ascii="Times New Roman" w:hAnsi="Times New Roman" w:cs="Times New Roman"/>
              <w:noProof/>
              <w:sz w:val="28"/>
              <w:szCs w:val="28"/>
              <w:lang w:val="en-US"/>
            </w:rPr>
          </w:pPr>
          <w:hyperlink w:anchor="_Toc466217645" w:history="1">
            <w:r w:rsidRPr="001177FE">
              <w:rPr>
                <w:rFonts w:ascii="Times New Roman" w:hAnsi="Times New Roman" w:cs="Times New Roman"/>
                <w:noProof/>
                <w:color w:val="0000FF"/>
                <w:sz w:val="28"/>
                <w:szCs w:val="28"/>
                <w:u w:val="single"/>
              </w:rPr>
              <w:t>Методические указания по выполнению исследовательской работы</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_Toc466217645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1</w:t>
            </w:r>
            <w:r w:rsidRPr="001177FE">
              <w:rPr>
                <w:rFonts w:ascii="Times New Roman" w:hAnsi="Times New Roman" w:cs="Times New Roman"/>
                <w:noProof/>
                <w:webHidden/>
                <w:sz w:val="28"/>
                <w:szCs w:val="28"/>
                <w:lang w:val="en-US"/>
              </w:rPr>
              <w:t>3</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jc w:val="both"/>
            <w:rPr>
              <w:rFonts w:ascii="Times New Roman" w:hAnsi="Times New Roman" w:cs="Times New Roman"/>
              <w:noProof/>
              <w:sz w:val="28"/>
              <w:szCs w:val="28"/>
            </w:rPr>
          </w:pPr>
          <w:hyperlink w:anchor="_Toc466217650" w:history="1">
            <w:r w:rsidRPr="001177FE">
              <w:rPr>
                <w:rFonts w:ascii="Times New Roman" w:hAnsi="Times New Roman" w:cs="Times New Roman"/>
                <w:noProof/>
                <w:color w:val="0000FF"/>
                <w:sz w:val="28"/>
                <w:szCs w:val="28"/>
                <w:u w:val="single"/>
              </w:rPr>
              <w:t>Образовательные технологии</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_Toc466217650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1</w:t>
            </w:r>
            <w:r w:rsidRPr="001177FE">
              <w:rPr>
                <w:rFonts w:ascii="Times New Roman" w:hAnsi="Times New Roman" w:cs="Times New Roman"/>
                <w:noProof/>
                <w:webHidden/>
                <w:sz w:val="28"/>
                <w:szCs w:val="28"/>
                <w:lang w:val="en-US"/>
              </w:rPr>
              <w:t>5</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jc w:val="both"/>
            <w:rPr>
              <w:rFonts w:ascii="Times New Roman" w:hAnsi="Times New Roman" w:cs="Times New Roman"/>
              <w:noProof/>
              <w:sz w:val="28"/>
              <w:szCs w:val="28"/>
            </w:rPr>
          </w:pPr>
          <w:hyperlink w:anchor="_Toc466217655" w:history="1">
            <w:r w:rsidRPr="001177FE">
              <w:rPr>
                <w:rFonts w:ascii="Times New Roman" w:hAnsi="Times New Roman" w:cs="Times New Roman"/>
                <w:noProof/>
                <w:color w:val="0000FF"/>
                <w:sz w:val="28"/>
                <w:szCs w:val="28"/>
                <w:u w:val="single"/>
              </w:rPr>
              <w:t>Методические рекомендации по организации учебной аудиторной и внеаудиторной самостоятельной работы студентов</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_Toc466217655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1</w:t>
            </w:r>
            <w:r w:rsidRPr="001177FE">
              <w:rPr>
                <w:rFonts w:ascii="Times New Roman" w:hAnsi="Times New Roman" w:cs="Times New Roman"/>
                <w:noProof/>
                <w:webHidden/>
                <w:sz w:val="28"/>
                <w:szCs w:val="28"/>
                <w:lang w:val="en-US"/>
              </w:rPr>
              <w:t>6</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jc w:val="both"/>
            <w:rPr>
              <w:rFonts w:ascii="Times New Roman" w:hAnsi="Times New Roman" w:cs="Times New Roman"/>
              <w:noProof/>
              <w:sz w:val="28"/>
              <w:szCs w:val="28"/>
            </w:rPr>
          </w:pPr>
          <w:hyperlink w:anchor="_Toc466217656" w:history="1">
            <w:r w:rsidRPr="001177FE">
              <w:rPr>
                <w:rFonts w:ascii="Times New Roman" w:hAnsi="Times New Roman" w:cs="Times New Roman"/>
                <w:noProof/>
                <w:color w:val="0000FF"/>
                <w:sz w:val="28"/>
                <w:szCs w:val="28"/>
                <w:u w:val="single"/>
              </w:rPr>
              <w:t>Варианты вопросов к контролю знаний и самопроверки</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rPr>
              <w:fldChar w:fldCharType="begin"/>
            </w:r>
            <w:r w:rsidRPr="001177FE">
              <w:rPr>
                <w:rFonts w:ascii="Times New Roman" w:hAnsi="Times New Roman" w:cs="Times New Roman"/>
                <w:noProof/>
                <w:webHidden/>
                <w:sz w:val="28"/>
                <w:szCs w:val="28"/>
              </w:rPr>
              <w:instrText xml:space="preserve"> PAGEREF _Toc466217656 \h </w:instrText>
            </w:r>
            <w:r w:rsidRPr="001177FE">
              <w:rPr>
                <w:rFonts w:ascii="Times New Roman" w:hAnsi="Times New Roman" w:cs="Times New Roman"/>
                <w:noProof/>
                <w:webHidden/>
                <w:sz w:val="28"/>
                <w:szCs w:val="28"/>
              </w:rPr>
            </w:r>
            <w:r w:rsidRPr="001177FE">
              <w:rPr>
                <w:rFonts w:ascii="Times New Roman" w:hAnsi="Times New Roman" w:cs="Times New Roman"/>
                <w:noProof/>
                <w:webHidden/>
                <w:sz w:val="28"/>
                <w:szCs w:val="28"/>
              </w:rPr>
              <w:fldChar w:fldCharType="separate"/>
            </w:r>
            <w:r w:rsidRPr="001177FE">
              <w:rPr>
                <w:rFonts w:ascii="Times New Roman" w:hAnsi="Times New Roman" w:cs="Times New Roman"/>
                <w:noProof/>
                <w:webHidden/>
                <w:sz w:val="28"/>
                <w:szCs w:val="28"/>
              </w:rPr>
              <w:t>1</w:t>
            </w:r>
            <w:r w:rsidRPr="001177FE">
              <w:rPr>
                <w:rFonts w:ascii="Times New Roman" w:hAnsi="Times New Roman" w:cs="Times New Roman"/>
                <w:noProof/>
                <w:webHidden/>
                <w:sz w:val="28"/>
                <w:szCs w:val="28"/>
                <w:lang w:val="en-US"/>
              </w:rPr>
              <w:t>7</w:t>
            </w:r>
            <w:r w:rsidRPr="001177FE">
              <w:rPr>
                <w:rFonts w:ascii="Times New Roman" w:hAnsi="Times New Roman" w:cs="Times New Roman"/>
                <w:noProof/>
                <w:webHidden/>
                <w:sz w:val="28"/>
                <w:szCs w:val="28"/>
              </w:rPr>
              <w:fldChar w:fldCharType="end"/>
            </w:r>
          </w:hyperlink>
        </w:p>
        <w:p w:rsidR="001177FE" w:rsidRPr="001177FE" w:rsidRDefault="001177FE" w:rsidP="001177FE">
          <w:pPr>
            <w:tabs>
              <w:tab w:val="right" w:leader="dot" w:pos="9630"/>
            </w:tabs>
            <w:spacing w:after="0" w:line="240" w:lineRule="auto"/>
            <w:jc w:val="both"/>
            <w:rPr>
              <w:rFonts w:ascii="Times New Roman" w:hAnsi="Times New Roman" w:cs="Times New Roman"/>
              <w:noProof/>
              <w:sz w:val="28"/>
              <w:szCs w:val="28"/>
            </w:rPr>
          </w:pPr>
          <w:hyperlink w:anchor="_Toc466217657" w:history="1">
            <w:r w:rsidRPr="001177FE">
              <w:rPr>
                <w:rFonts w:ascii="Times New Roman" w:hAnsi="Times New Roman" w:cs="Times New Roman"/>
                <w:noProof/>
                <w:color w:val="0000FF"/>
                <w:sz w:val="28"/>
                <w:szCs w:val="28"/>
                <w:u w:val="single"/>
              </w:rPr>
              <w:t>Подготовка к экзаменам и зачетам</w:t>
            </w:r>
            <w:r w:rsidRPr="001177FE">
              <w:rPr>
                <w:rFonts w:ascii="Times New Roman" w:hAnsi="Times New Roman" w:cs="Times New Roman"/>
                <w:noProof/>
                <w:webHidden/>
                <w:sz w:val="28"/>
                <w:szCs w:val="28"/>
              </w:rPr>
              <w:tab/>
            </w:r>
            <w:r w:rsidRPr="001177FE">
              <w:rPr>
                <w:rFonts w:ascii="Times New Roman" w:hAnsi="Times New Roman" w:cs="Times New Roman"/>
                <w:noProof/>
                <w:webHidden/>
                <w:sz w:val="28"/>
                <w:szCs w:val="28"/>
                <w:lang w:val="en-US"/>
              </w:rPr>
              <w:t>18</w:t>
            </w:r>
          </w:hyperlink>
        </w:p>
        <w:p w:rsidR="001177FE" w:rsidRPr="001177FE" w:rsidRDefault="001177FE" w:rsidP="001177FE">
          <w:pPr>
            <w:spacing w:after="0" w:line="240" w:lineRule="auto"/>
            <w:jc w:val="both"/>
            <w:rPr>
              <w:rFonts w:ascii="Times New Roman" w:hAnsi="Times New Roman" w:cs="Times New Roman"/>
              <w:sz w:val="28"/>
              <w:szCs w:val="28"/>
            </w:rPr>
          </w:pPr>
          <w:r w:rsidRPr="001177FE">
            <w:rPr>
              <w:rFonts w:ascii="Times New Roman" w:hAnsi="Times New Roman" w:cs="Times New Roman"/>
              <w:b/>
              <w:bCs/>
              <w:sz w:val="28"/>
              <w:szCs w:val="28"/>
            </w:rPr>
            <w:fldChar w:fldCharType="end"/>
          </w:r>
        </w:p>
        <w:p w:rsidR="001177FE" w:rsidRPr="001177FE" w:rsidRDefault="001177FE" w:rsidP="001177FE">
          <w:pPr>
            <w:spacing w:after="0" w:line="240" w:lineRule="auto"/>
            <w:jc w:val="both"/>
            <w:rPr>
              <w:rFonts w:ascii="Times New Roman" w:eastAsia="Times New Roman" w:hAnsi="Times New Roman" w:cs="Times New Roman"/>
              <w:b/>
              <w:bCs/>
              <w:sz w:val="24"/>
              <w:szCs w:val="24"/>
            </w:rPr>
          </w:pPr>
        </w:p>
        <w:p w:rsidR="002F0BFF" w:rsidRPr="00DD6CE2" w:rsidRDefault="002F0BFF" w:rsidP="001177FE">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изучение основных определений структуры и содержания понятий надежности и диагностики;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закономерностей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методов диагностики, ее структуры и места на автомобильном транспорте, методов расчета диагностических параметров;</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физической </w:t>
      </w:r>
      <w:proofErr w:type="gramStart"/>
      <w:r w:rsidRPr="00991FD4">
        <w:rPr>
          <w:rFonts w:ascii="Times New Roman" w:eastAsia="Calibri" w:hAnsi="Times New Roman" w:cs="Times New Roman"/>
          <w:sz w:val="24"/>
          <w:lang w:eastAsia="en-US"/>
        </w:rPr>
        <w:t>сущности процессов изменения надежности конструктивных элементов автомобилей</w:t>
      </w:r>
      <w:proofErr w:type="gramEnd"/>
      <w:r w:rsidRPr="00991FD4">
        <w:rPr>
          <w:rFonts w:ascii="Times New Roman" w:eastAsia="Calibri" w:hAnsi="Times New Roman" w:cs="Times New Roman"/>
          <w:sz w:val="24"/>
          <w:lang w:eastAsia="en-US"/>
        </w:rPr>
        <w:t xml:space="preserve"> при их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w:t>
      </w:r>
      <w:r w:rsidR="00991FD4">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w:t>
      </w:r>
      <w:r w:rsidR="00991FD4">
        <w:rPr>
          <w:rFonts w:ascii="Times New Roman" w:hAnsi="Times New Roman" w:cs="Times New Roman"/>
          <w:sz w:val="24"/>
          <w:szCs w:val="24"/>
        </w:rPr>
        <w:t xml:space="preserve">- </w:t>
      </w:r>
      <w:r w:rsidRPr="00DD6CE2">
        <w:rPr>
          <w:rFonts w:ascii="Times New Roman" w:hAnsi="Times New Roman" w:cs="Times New Roman"/>
          <w:sz w:val="24"/>
          <w:szCs w:val="24"/>
        </w:rPr>
        <w:t>запомните т</w:t>
      </w:r>
      <w:r w:rsidR="00991FD4">
        <w:rPr>
          <w:rFonts w:ascii="Times New Roman" w:hAnsi="Times New Roman" w:cs="Times New Roman"/>
          <w:sz w:val="24"/>
          <w:szCs w:val="24"/>
        </w:rPr>
        <w:t>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 Выходные параметры автомобиля как критерии оценки его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11. Определение понятия </w:t>
      </w:r>
      <w:proofErr w:type="gramStart"/>
      <w:r w:rsidRPr="00134969">
        <w:rPr>
          <w:rFonts w:eastAsiaTheme="minorHAnsi"/>
          <w:b w:val="0"/>
          <w:sz w:val="24"/>
          <w:szCs w:val="24"/>
        </w:rPr>
        <w:t>гамма-процентной</w:t>
      </w:r>
      <w:proofErr w:type="gramEnd"/>
      <w:r w:rsidRPr="00134969">
        <w:rPr>
          <w:rFonts w:eastAsiaTheme="minorHAnsi"/>
          <w:b w:val="0"/>
          <w:sz w:val="24"/>
          <w:szCs w:val="24"/>
        </w:rPr>
        <w:t xml:space="preserve"> наработки до отказа γ. Определение понятия средней наработки до отказа </w:t>
      </w:r>
      <w:proofErr w:type="spellStart"/>
      <w:r w:rsidRPr="00134969">
        <w:rPr>
          <w:rFonts w:eastAsiaTheme="minorHAnsi"/>
          <w:b w:val="0"/>
          <w:sz w:val="24"/>
          <w:szCs w:val="24"/>
        </w:rPr>
        <w:t>Тср</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w:t>
      </w:r>
      <w:proofErr w:type="spellStart"/>
      <w:r w:rsidRPr="00134969">
        <w:rPr>
          <w:rFonts w:eastAsiaTheme="minorHAnsi"/>
          <w:b w:val="0"/>
          <w:sz w:val="24"/>
          <w:szCs w:val="24"/>
        </w:rPr>
        <w:t>const</w:t>
      </w:r>
      <w:proofErr w:type="spellEnd"/>
      <w:proofErr w:type="gramStart"/>
      <w:r w:rsidRPr="00134969">
        <w:rPr>
          <w:rFonts w:eastAsiaTheme="minorHAnsi"/>
          <w:b w:val="0"/>
          <w:sz w:val="24"/>
          <w:szCs w:val="24"/>
        </w:rPr>
        <w:t xml:space="preserve"> ?</w:t>
      </w:r>
      <w:proofErr w:type="gram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w:t>
      </w:r>
      <w:proofErr w:type="gramStart"/>
      <w:r w:rsidRPr="00134969">
        <w:rPr>
          <w:rFonts w:eastAsiaTheme="minorHAnsi"/>
          <w:b w:val="0"/>
          <w:sz w:val="24"/>
          <w:szCs w:val="24"/>
        </w:rPr>
        <w:t>Три основные критерия</w:t>
      </w:r>
      <w:proofErr w:type="gramEnd"/>
      <w:r w:rsidRPr="00134969">
        <w:rPr>
          <w:rFonts w:eastAsiaTheme="minorHAnsi"/>
          <w:b w:val="0"/>
          <w:sz w:val="24"/>
          <w:szCs w:val="24"/>
        </w:rPr>
        <w:t xml:space="preserve"> надежности невосстанавливаемых систем.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w:t>
      </w:r>
      <w:proofErr w:type="spellStart"/>
      <w:r w:rsidRPr="00134969">
        <w:rPr>
          <w:rFonts w:eastAsiaTheme="minorHAnsi"/>
          <w:b w:val="0"/>
          <w:sz w:val="24"/>
          <w:szCs w:val="24"/>
        </w:rPr>
        <w:t>сохраняемости</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w:t>
      </w:r>
      <w:proofErr w:type="spellStart"/>
      <w:proofErr w:type="gramStart"/>
      <w:r w:rsidRPr="00134969">
        <w:rPr>
          <w:rFonts w:eastAsiaTheme="minorHAnsi"/>
          <w:b w:val="0"/>
          <w:sz w:val="24"/>
          <w:szCs w:val="24"/>
        </w:rPr>
        <w:t>последова</w:t>
      </w:r>
      <w:proofErr w:type="spellEnd"/>
      <w:r w:rsidRPr="00134969">
        <w:rPr>
          <w:rFonts w:eastAsiaTheme="minorHAnsi"/>
          <w:b w:val="0"/>
          <w:sz w:val="24"/>
          <w:szCs w:val="24"/>
        </w:rPr>
        <w:t xml:space="preserve"> тельным</w:t>
      </w:r>
      <w:proofErr w:type="gramEnd"/>
      <w:r w:rsidRPr="00134969">
        <w:rPr>
          <w:rFonts w:eastAsiaTheme="minorHAnsi"/>
          <w:b w:val="0"/>
          <w:sz w:val="24"/>
          <w:szCs w:val="24"/>
        </w:rPr>
        <w:t xml:space="preserve">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27. Понятие «диагностика». </w:t>
      </w: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336AAD" w:rsidRPr="00134969" w:rsidRDefault="00336AAD" w:rsidP="00336AAD">
      <w:pPr>
        <w:pStyle w:val="1"/>
        <w:rPr>
          <w:rFonts w:eastAsiaTheme="minorHAnsi"/>
          <w:b w:val="0"/>
          <w:sz w:val="24"/>
          <w:szCs w:val="24"/>
        </w:rPr>
      </w:pPr>
      <w:r w:rsidRPr="00134969">
        <w:rPr>
          <w:rFonts w:eastAsiaTheme="minorHAnsi"/>
          <w:b w:val="0"/>
          <w:sz w:val="24"/>
          <w:szCs w:val="24"/>
        </w:rPr>
        <w:lastRenderedPageBreak/>
        <w:t xml:space="preserve">28. Что включает в себя процесс диагностирования?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19" w:name="_Toc466217657"/>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w:t>
      </w:r>
      <w:proofErr w:type="spellStart"/>
      <w:r w:rsidRPr="00134969">
        <w:rPr>
          <w:rFonts w:eastAsiaTheme="minorHAnsi"/>
          <w:b w:val="0"/>
          <w:sz w:val="24"/>
          <w:szCs w:val="24"/>
        </w:rPr>
        <w:t>дымности</w:t>
      </w:r>
      <w:proofErr w:type="spellEnd"/>
      <w:r w:rsidRPr="00134969">
        <w:rPr>
          <w:rFonts w:eastAsiaTheme="minorHAnsi"/>
          <w:b w:val="0"/>
          <w:sz w:val="24"/>
          <w:szCs w:val="24"/>
        </w:rPr>
        <w:t xml:space="preserve"> отработавших газов АТС с </w:t>
      </w:r>
      <w:proofErr w:type="gramStart"/>
      <w:r w:rsidRPr="00134969">
        <w:rPr>
          <w:rFonts w:eastAsiaTheme="minorHAnsi"/>
          <w:b w:val="0"/>
          <w:sz w:val="24"/>
          <w:szCs w:val="24"/>
        </w:rPr>
        <w:t>дизель-</w:t>
      </w:r>
      <w:proofErr w:type="spellStart"/>
      <w:r w:rsidRPr="00134969">
        <w:rPr>
          <w:rFonts w:eastAsiaTheme="minorHAnsi"/>
          <w:b w:val="0"/>
          <w:sz w:val="24"/>
          <w:szCs w:val="24"/>
        </w:rPr>
        <w:t>ными</w:t>
      </w:r>
      <w:proofErr w:type="spellEnd"/>
      <w:proofErr w:type="gramEnd"/>
      <w:r w:rsidRPr="00134969">
        <w:rPr>
          <w:rFonts w:eastAsiaTheme="minorHAnsi"/>
          <w:b w:val="0"/>
          <w:sz w:val="24"/>
          <w:szCs w:val="24"/>
        </w:rPr>
        <w:t xml:space="preserve">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C40F71" w:rsidRDefault="00FC4E2E" w:rsidP="00C40F71">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C40F71"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1177F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0E2B64"/>
    <w:rsid w:val="001077F5"/>
    <w:rsid w:val="001177FE"/>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D4A03"/>
    <w:rsid w:val="003E3112"/>
    <w:rsid w:val="003F7E64"/>
    <w:rsid w:val="00406876"/>
    <w:rsid w:val="0041033D"/>
    <w:rsid w:val="00417F6A"/>
    <w:rsid w:val="00434C52"/>
    <w:rsid w:val="00447C2E"/>
    <w:rsid w:val="004515D6"/>
    <w:rsid w:val="0045534D"/>
    <w:rsid w:val="004A15B0"/>
    <w:rsid w:val="004C6611"/>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4C8F"/>
    <w:rsid w:val="005E5F1A"/>
    <w:rsid w:val="00604EC8"/>
    <w:rsid w:val="00612555"/>
    <w:rsid w:val="006160B9"/>
    <w:rsid w:val="006207FB"/>
    <w:rsid w:val="00624F84"/>
    <w:rsid w:val="006535C0"/>
    <w:rsid w:val="00662253"/>
    <w:rsid w:val="006B4A4A"/>
    <w:rsid w:val="006C0EE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84C45"/>
    <w:rsid w:val="00991FD4"/>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40F71"/>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8EC7-A214-4E90-AF6F-28B2657E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6250</Words>
  <Characters>45946</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2019-11-18T11:02:00Z</dcterms:modified>
</cp:coreProperties>
</file>