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Pr="00876DF0">
        <w:rPr>
          <w:i/>
          <w:szCs w:val="28"/>
        </w:rPr>
        <w:t>Б.1.В.ДВ.8.1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E78C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6082C">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6082C">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7E78CD">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6082C">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6082C">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E78C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E78CD">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E78CD">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E78CD">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E78CD"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E78CD">
            <w:pPr>
              <w:ind w:right="-260" w:firstLine="0"/>
              <w:rPr>
                <w:rFonts w:eastAsiaTheme="minorHAnsi"/>
                <w:szCs w:val="28"/>
              </w:rPr>
            </w:pPr>
            <w:r w:rsidRPr="001800DF">
              <w:rPr>
                <w:bCs/>
                <w:color w:val="000000"/>
                <w:szCs w:val="28"/>
              </w:rPr>
              <w:t>3.</w:t>
            </w:r>
            <w:r w:rsidR="007E78CD">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E78CD">
            <w:pPr>
              <w:spacing w:line="204" w:lineRule="auto"/>
              <w:ind w:firstLine="0"/>
              <w:jc w:val="center"/>
              <w:rPr>
                <w:rFonts w:eastAsia="Times New Roman"/>
                <w:szCs w:val="28"/>
              </w:rPr>
            </w:pPr>
            <w:r w:rsidRPr="00AC3E8B">
              <w:rPr>
                <w:rFonts w:eastAsia="Times New Roman"/>
                <w:szCs w:val="28"/>
              </w:rPr>
              <w:t>1</w:t>
            </w:r>
            <w:r w:rsidR="007E78CD">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951CF" w:rsidRPr="00E951CF">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951CF" w:rsidRPr="00E951CF">
        <w:rPr>
          <w:color w:val="000000" w:themeColor="text1"/>
          <w:szCs w:val="28"/>
        </w:rPr>
        <w:t>Спецкурс по деревянным конструкциям</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Компоновка поперечной рамы од</w:t>
      </w:r>
      <w:r>
        <w:rPr>
          <w:rFonts w:eastAsiaTheme="minorHAnsi"/>
          <w:color w:val="000000" w:themeColor="text1"/>
          <w:szCs w:val="28"/>
        </w:rPr>
        <w:t>ноэтажного промышленного здания;</w:t>
      </w:r>
    </w:p>
    <w:p w:rsidR="007E78CD" w:rsidRP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 xml:space="preserve">Конструирование и расчет узла </w:t>
      </w:r>
      <w:r>
        <w:rPr>
          <w:rFonts w:eastAsiaTheme="minorHAnsi"/>
          <w:color w:val="000000" w:themeColor="text1"/>
          <w:szCs w:val="28"/>
        </w:rPr>
        <w:t>защемления колонны в фундаменте;</w:t>
      </w:r>
    </w:p>
    <w:p w:rsidR="007E78CD" w:rsidRDefault="007E78CD" w:rsidP="007E78CD">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E78CD">
        <w:rPr>
          <w:rFonts w:eastAsiaTheme="minorHAnsi"/>
          <w:color w:val="000000" w:themeColor="text1"/>
          <w:szCs w:val="28"/>
        </w:rPr>
        <w:t>Конструирование и расчет деревянной фермы. Конструирование и расчет деревянной рамы.</w:t>
      </w:r>
    </w:p>
    <w:p w:rsidR="005C75C7" w:rsidRPr="009A7733" w:rsidRDefault="005C75C7" w:rsidP="007E78CD">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E78CD" w:rsidRPr="009A7733" w:rsidRDefault="007E78CD" w:rsidP="005C75C7">
      <w:pPr>
        <w:ind w:firstLine="709"/>
        <w:jc w:val="both"/>
        <w:rPr>
          <w:rFonts w:eastAsia="Times New Roman"/>
          <w:color w:val="000000" w:themeColor="text1"/>
          <w:szCs w:val="28"/>
          <w:lang w:eastAsia="ru-RU"/>
        </w:rPr>
      </w:pPr>
    </w:p>
    <w:p w:rsidR="007E78CD" w:rsidRDefault="007E78CD"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E78CD">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E78CD">
        <w:rPr>
          <w:b/>
        </w:rPr>
        <w:t xml:space="preserve">5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7E78CD">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9D" w:rsidRDefault="003E5C9D" w:rsidP="00661BC3">
      <w:r>
        <w:separator/>
      </w:r>
    </w:p>
  </w:endnote>
  <w:endnote w:type="continuationSeparator" w:id="0">
    <w:p w:rsidR="003E5C9D" w:rsidRDefault="003E5C9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951C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9D" w:rsidRDefault="003E5C9D" w:rsidP="00661BC3">
      <w:r>
        <w:separator/>
      </w:r>
    </w:p>
  </w:footnote>
  <w:footnote w:type="continuationSeparator" w:id="0">
    <w:p w:rsidR="003E5C9D" w:rsidRDefault="003E5C9D"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5C9D"/>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E78CD"/>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082C"/>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E6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4DC9"/>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1CF"/>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2020-02-17T10:11:00Z</dcterms:modified>
</cp:coreProperties>
</file>