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Министерство </w:t>
      </w:r>
      <w:r w:rsidR="001229C6">
        <w:rPr>
          <w:rFonts w:ascii="Times New Roman" w:eastAsia="Calibri" w:hAnsi="Times New Roman" w:cs="Times New Roman"/>
          <w:sz w:val="28"/>
        </w:rPr>
        <w:t>науки и высшего образования</w:t>
      </w:r>
      <w:r w:rsidRPr="00A8107D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Бузулукский гуманитарно-технологический институт (филиал)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учреждения </w:t>
      </w:r>
    </w:p>
    <w:p w:rsidR="00A8107D" w:rsidRPr="00A8107D" w:rsidRDefault="00A8107D" w:rsidP="00A8107D">
      <w:pPr>
        <w:spacing w:after="0" w:line="240" w:lineRule="auto"/>
        <w:ind w:right="-262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высшего образования -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D201E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общепрофессиональных и технических дисциплин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2E4A6E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А.В. Сидоров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B47F84" w:rsidP="00B503AA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ОБЩАЯ ЭНЕРГЕТИКА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A8107D">
      <w:pPr>
        <w:pStyle w:val="ReportHead"/>
        <w:suppressAutoHyphens/>
        <w:spacing w:line="276" w:lineRule="auto"/>
        <w:jc w:val="both"/>
        <w:rPr>
          <w:szCs w:val="28"/>
        </w:rPr>
      </w:pPr>
      <w:r w:rsidRPr="00A8107D">
        <w:rPr>
          <w:szCs w:val="28"/>
        </w:rPr>
        <w:t xml:space="preserve">Рекомендовано к изданию редакционно-издательским советом Бузулукского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для обучающихся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9220CD">
        <w:rPr>
          <w:szCs w:val="28"/>
        </w:rPr>
        <w:t>я</w:t>
      </w:r>
      <w:r>
        <w:rPr>
          <w:szCs w:val="28"/>
        </w:rPr>
        <w:t>м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Pr="00A8107D">
        <w:rPr>
          <w:szCs w:val="28"/>
        </w:rPr>
        <w:t xml:space="preserve"> </w:t>
      </w:r>
      <w:hyperlink r:id="rId9" w:history="1">
        <w:r w:rsidRPr="00A8107D">
          <w:rPr>
            <w:szCs w:val="28"/>
          </w:rPr>
          <w:t>44.03.04 Профессиональное обучение (по отраслям)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AA" w:rsidRDefault="00B503A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56B" w:rsidRDefault="001B556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93" w:rsidRDefault="000E1E9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D2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E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>УДК 621.433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М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Рецензент – доцент, кандидат </w:t>
      </w:r>
      <w:r w:rsidR="001229C6">
        <w:rPr>
          <w:rFonts w:ascii="Times New Roman" w:eastAsia="Calibri" w:hAnsi="Times New Roman" w:cs="Times New Roman"/>
          <w:sz w:val="28"/>
          <w:szCs w:val="28"/>
        </w:rPr>
        <w:t>педагогических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 наук </w:t>
      </w:r>
      <w:r w:rsidR="001229C6">
        <w:rPr>
          <w:rFonts w:ascii="Times New Roman" w:eastAsia="Calibri" w:hAnsi="Times New Roman" w:cs="Times New Roman"/>
          <w:sz w:val="28"/>
          <w:szCs w:val="28"/>
        </w:rPr>
        <w:t>О.С. Манакова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2E4A6E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Сидоров А.В</w:t>
      </w:r>
      <w:r w:rsidR="00B50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76"/>
        <w:gridCol w:w="8254"/>
      </w:tblGrid>
      <w:tr w:rsidR="001B556B" w:rsidRPr="00A8107D" w:rsidTr="006F02D6">
        <w:tc>
          <w:tcPr>
            <w:tcW w:w="534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  <w:r w:rsidRPr="00A8107D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A8107D" w:rsidRPr="00A8107D" w:rsidRDefault="00B47F84" w:rsidP="002E4A6E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3E11AF">
              <w:rPr>
                <w:color w:val="000000"/>
                <w:sz w:val="28"/>
                <w:szCs w:val="28"/>
              </w:rPr>
              <w:t>Общая энергетика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1B556B">
              <w:rPr>
                <w:sz w:val="28"/>
                <w:szCs w:val="28"/>
              </w:rPr>
              <w:t>по освоению дисц</w:t>
            </w:r>
            <w:r w:rsidR="001B556B">
              <w:rPr>
                <w:sz w:val="28"/>
                <w:szCs w:val="28"/>
              </w:rPr>
              <w:t>и</w:t>
            </w:r>
            <w:r w:rsidR="001B556B">
              <w:rPr>
                <w:sz w:val="28"/>
                <w:szCs w:val="28"/>
              </w:rPr>
              <w:t>плины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2E4A6E">
              <w:rPr>
                <w:sz w:val="28"/>
                <w:szCs w:val="28"/>
              </w:rPr>
              <w:t>А.В. Сидоров</w:t>
            </w:r>
            <w:r w:rsidR="006036A8">
              <w:rPr>
                <w:sz w:val="28"/>
                <w:szCs w:val="28"/>
              </w:rPr>
              <w:t>;</w:t>
            </w:r>
            <w:r w:rsidR="00A8107D" w:rsidRPr="00A8107D">
              <w:rPr>
                <w:bCs/>
                <w:sz w:val="28"/>
                <w:szCs w:val="28"/>
              </w:rPr>
              <w:t xml:space="preserve"> Бузулукский гуманитарно</w:t>
            </w:r>
            <w:r w:rsidR="003E11AF">
              <w:rPr>
                <w:bCs/>
                <w:sz w:val="28"/>
                <w:szCs w:val="28"/>
              </w:rPr>
              <w:t xml:space="preserve"> </w:t>
            </w:r>
            <w:r w:rsidR="00A8107D" w:rsidRPr="00A8107D">
              <w:rPr>
                <w:bCs/>
                <w:sz w:val="28"/>
                <w:szCs w:val="28"/>
              </w:rPr>
              <w:t>- технологический институт (филиал) Орен</w:t>
            </w:r>
            <w:r w:rsidR="003E11AF">
              <w:rPr>
                <w:bCs/>
                <w:sz w:val="28"/>
                <w:szCs w:val="28"/>
              </w:rPr>
              <w:t>бургского гос. ун-та. – Б</w:t>
            </w:r>
            <w:r w:rsidR="003E11AF">
              <w:rPr>
                <w:bCs/>
                <w:sz w:val="28"/>
                <w:szCs w:val="28"/>
              </w:rPr>
              <w:t>у</w:t>
            </w:r>
            <w:r w:rsidR="003E11AF">
              <w:rPr>
                <w:bCs/>
                <w:sz w:val="28"/>
                <w:szCs w:val="28"/>
              </w:rPr>
              <w:t>зулук</w:t>
            </w:r>
            <w:r w:rsidR="00A8107D" w:rsidRPr="00A8107D">
              <w:rPr>
                <w:bCs/>
                <w:sz w:val="28"/>
                <w:szCs w:val="28"/>
              </w:rPr>
              <w:t>: БГТИ, 20</w:t>
            </w:r>
            <w:r w:rsidR="00D201ED">
              <w:rPr>
                <w:bCs/>
                <w:sz w:val="28"/>
                <w:szCs w:val="28"/>
              </w:rPr>
              <w:t>2</w:t>
            </w:r>
            <w:r w:rsidR="002E4A6E">
              <w:rPr>
                <w:bCs/>
                <w:sz w:val="28"/>
                <w:szCs w:val="28"/>
              </w:rPr>
              <w:t>1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3E11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7F84" w:rsidRPr="003E11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энергетика</w:t>
      </w:r>
      <w:r w:rsidRPr="003E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3E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организаци</w:t>
      </w:r>
      <w:r w:rsidR="000E4F1C">
        <w:rPr>
          <w:rFonts w:ascii="Times New Roman" w:hAnsi="Times New Roman"/>
          <w:sz w:val="28"/>
          <w:szCs w:val="28"/>
        </w:rPr>
        <w:t xml:space="preserve">и аудиторной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рекомендации по изучению теор</w:t>
      </w:r>
      <w:r w:rsidR="000E4F1C">
        <w:rPr>
          <w:rFonts w:ascii="Times New Roman" w:hAnsi="Times New Roman"/>
          <w:sz w:val="28"/>
          <w:szCs w:val="28"/>
        </w:rPr>
        <w:t>е</w:t>
      </w:r>
      <w:r w:rsidR="000E4F1C">
        <w:rPr>
          <w:rFonts w:ascii="Times New Roman" w:hAnsi="Times New Roman"/>
          <w:sz w:val="28"/>
          <w:szCs w:val="28"/>
        </w:rPr>
        <w:t xml:space="preserve">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="006036A8" w:rsidRPr="00A8107D">
          <w:rPr>
            <w:szCs w:val="28"/>
          </w:rPr>
          <w:t>44.03.04 Профессиональное обучение (по отраслям)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AA" w:rsidRDefault="00B503AA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6036A8" w:rsidP="000E1E93">
      <w:pPr>
        <w:shd w:val="clear" w:color="auto" w:fill="FFFFFF"/>
        <w:spacing w:after="0" w:line="240" w:lineRule="auto"/>
        <w:ind w:left="7080"/>
        <w:rPr>
          <w:rFonts w:ascii="Times New Roman" w:eastAsia="Calibri" w:hAnsi="Times New Roman" w:cs="Times New Roman"/>
          <w:sz w:val="28"/>
          <w:szCs w:val="28"/>
        </w:rPr>
      </w:pPr>
      <w:r w:rsidRPr="006036A8">
        <w:rPr>
          <w:rFonts w:ascii="Times New Roman" w:eastAsia="Calibri" w:hAnsi="Times New Roman" w:cs="Times New Roman"/>
          <w:sz w:val="28"/>
          <w:szCs w:val="28"/>
        </w:rPr>
        <w:t>УДК 621.433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0E1E9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5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2E4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 А.В</w:t>
      </w:r>
      <w:bookmarkStart w:id="0" w:name="_GoBack"/>
      <w:bookmarkEnd w:id="0"/>
      <w:r w:rsidR="00B50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D201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A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E1E93" w:rsidRPr="000E1E93" w:rsidRDefault="00A91AD6" w:rsidP="000E1E93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</w:t>
      </w:r>
      <w:r w:rsidR="00D201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A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7F84" w:rsidRDefault="00B47F84" w:rsidP="001B556B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09"/>
        <w:gridCol w:w="914"/>
      </w:tblGrid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B546F4" w:rsidRPr="00817BE6" w:rsidRDefault="00B546F4" w:rsidP="00417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выполнению 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ного творческого задания…………………………………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28" w:type="dxa"/>
          </w:tcPr>
          <w:p w:rsidR="00417161" w:rsidRDefault="0041716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рубежному контролю………………………………………………………..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B546F4" w:rsidRDefault="006F32C8" w:rsidP="006F3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  <w:p w:rsidR="000E1E93" w:rsidRPr="00817BE6" w:rsidRDefault="000E1E93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1229C6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</w:t>
      </w:r>
      <w:r w:rsidR="000303CA" w:rsidRPr="00047218">
        <w:rPr>
          <w:b/>
          <w:bCs/>
          <w:sz w:val="28"/>
          <w:szCs w:val="32"/>
        </w:rPr>
        <w:t xml:space="preserve">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4C473C" w:rsidRDefault="004C473C" w:rsidP="00B503AA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Цель настоящего методического пособия – помочь студентам и преп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давателям в организации занятий при изучении курса «</w:t>
      </w:r>
      <w:r w:rsidR="00B47F84" w:rsidRPr="003E11AF">
        <w:rPr>
          <w:rFonts w:ascii="Times New Roman" w:eastAsia="Times New Roman" w:hAnsi="Times New Roman" w:cs="Times New Roman"/>
          <w:sz w:val="28"/>
          <w:szCs w:val="28"/>
        </w:rPr>
        <w:t>Общая энергетика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Для освоения данным дисциплинам в вузе читаются лекции и пров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дятся практические занятия. В то же время основной формой обучения в условиях заочной формы обучения  является самостоятельная работа с уче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ником и учебными пособиями.</w:t>
      </w:r>
    </w:p>
    <w:p w:rsidR="00B503AA" w:rsidRPr="00B503AA" w:rsidRDefault="00B503AA" w:rsidP="00B503AA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B503AA">
        <w:rPr>
          <w:rFonts w:eastAsia="Times New Roman"/>
          <w:sz w:val="28"/>
          <w:szCs w:val="28"/>
        </w:rPr>
        <w:t xml:space="preserve">Задачи изучения дисциплины </w:t>
      </w:r>
      <w:r w:rsidRPr="00B503AA">
        <w:rPr>
          <w:sz w:val="28"/>
          <w:szCs w:val="28"/>
        </w:rPr>
        <w:t>«</w:t>
      </w:r>
      <w:r w:rsidR="00B47F84" w:rsidRPr="003E11AF">
        <w:rPr>
          <w:sz w:val="28"/>
          <w:szCs w:val="28"/>
        </w:rPr>
        <w:t>Общая энергетика</w:t>
      </w:r>
      <w:r w:rsidRPr="00B503AA">
        <w:rPr>
          <w:sz w:val="28"/>
          <w:szCs w:val="28"/>
        </w:rPr>
        <w:t xml:space="preserve">» </w:t>
      </w:r>
      <w:r w:rsidRPr="00B503AA">
        <w:rPr>
          <w:rFonts w:eastAsia="Times New Roman"/>
          <w:sz w:val="28"/>
          <w:szCs w:val="28"/>
        </w:rPr>
        <w:t>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</w:t>
      </w:r>
      <w:r>
        <w:rPr>
          <w:rFonts w:eastAsia="Times New Roman"/>
          <w:sz w:val="28"/>
          <w:szCs w:val="28"/>
        </w:rPr>
        <w:t>+</w:t>
      </w:r>
      <w:r w:rsidRPr="00B503AA">
        <w:rPr>
          <w:rFonts w:eastAsia="Times New Roman"/>
          <w:sz w:val="28"/>
          <w:szCs w:val="28"/>
        </w:rPr>
        <w:t xml:space="preserve">) по направлению </w:t>
      </w:r>
      <w:r w:rsidRPr="00B503AA">
        <w:rPr>
          <w:sz w:val="28"/>
          <w:szCs w:val="28"/>
        </w:rPr>
        <w:t>подготовки 44.03.04 Професси</w:t>
      </w:r>
      <w:r w:rsidR="003E11AF">
        <w:rPr>
          <w:sz w:val="28"/>
          <w:szCs w:val="28"/>
        </w:rPr>
        <w:t>ональное обучение (по отраслям)</w:t>
      </w:r>
      <w:r w:rsidRPr="00B503AA">
        <w:rPr>
          <w:sz w:val="28"/>
          <w:szCs w:val="28"/>
        </w:rPr>
        <w:t>, профиль: Энергетика</w:t>
      </w:r>
    </w:p>
    <w:p w:rsid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AA">
        <w:rPr>
          <w:rFonts w:ascii="Times New Roman" w:hAnsi="Times New Roman" w:cs="Times New Roman"/>
          <w:sz w:val="28"/>
          <w:szCs w:val="28"/>
        </w:rPr>
        <w:t>Основная цель для студента: формирование фундамен</w:t>
      </w:r>
      <w:r w:rsidRPr="00B503AA">
        <w:rPr>
          <w:rFonts w:ascii="Times New Roman" w:hAnsi="Times New Roman" w:cs="Times New Roman"/>
          <w:sz w:val="28"/>
          <w:szCs w:val="28"/>
        </w:rPr>
        <w:softHyphen/>
        <w:t xml:space="preserve">тальных знаний по основным направлениям и особенностям </w:t>
      </w:r>
      <w:r>
        <w:rPr>
          <w:rFonts w:ascii="Times New Roman" w:hAnsi="Times New Roman" w:cs="Times New Roman"/>
          <w:sz w:val="28"/>
          <w:szCs w:val="28"/>
        </w:rPr>
        <w:t>энергосбережения и учет эне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гопотребления</w:t>
      </w:r>
    </w:p>
    <w:p w:rsidR="00B503AA" w:rsidRP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В процессе изучения дисциплины перед студентами ставятся следу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 xml:space="preserve">щие задачи: </w:t>
      </w:r>
    </w:p>
    <w:p w:rsidR="00B47F84" w:rsidRPr="00B47F84" w:rsidRDefault="00B47F84" w:rsidP="00B47F84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B47F84">
        <w:rPr>
          <w:bCs/>
          <w:sz w:val="28"/>
          <w:szCs w:val="28"/>
        </w:rPr>
        <w:t>- формирование знаний основных типов энергетических установок и способов получения тепловой и электрической энергии;</w:t>
      </w:r>
    </w:p>
    <w:p w:rsidR="00B47F84" w:rsidRPr="00B47F84" w:rsidRDefault="00B47F84" w:rsidP="00B47F84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B47F84">
        <w:rPr>
          <w:bCs/>
          <w:sz w:val="28"/>
          <w:szCs w:val="28"/>
        </w:rPr>
        <w:t>- формирование теоретических знаний способов расчета схем и элеме</w:t>
      </w:r>
      <w:r w:rsidRPr="00B47F84">
        <w:rPr>
          <w:bCs/>
          <w:sz w:val="28"/>
          <w:szCs w:val="28"/>
        </w:rPr>
        <w:t>н</w:t>
      </w:r>
      <w:r w:rsidRPr="00B47F84">
        <w:rPr>
          <w:bCs/>
          <w:sz w:val="28"/>
          <w:szCs w:val="28"/>
        </w:rPr>
        <w:t>тов основного оборудования тепловых электрических станций, режимов р</w:t>
      </w:r>
      <w:r w:rsidRPr="00B47F84">
        <w:rPr>
          <w:bCs/>
          <w:sz w:val="28"/>
          <w:szCs w:val="28"/>
        </w:rPr>
        <w:t>а</w:t>
      </w:r>
      <w:r w:rsidRPr="00B47F84">
        <w:rPr>
          <w:bCs/>
          <w:sz w:val="28"/>
          <w:szCs w:val="28"/>
        </w:rPr>
        <w:t>боты систем электроснабжения для использования в области профессионал</w:t>
      </w:r>
      <w:r w:rsidRPr="00B47F84">
        <w:rPr>
          <w:bCs/>
          <w:sz w:val="28"/>
          <w:szCs w:val="28"/>
        </w:rPr>
        <w:t>ь</w:t>
      </w:r>
      <w:r w:rsidRPr="00B47F84">
        <w:rPr>
          <w:bCs/>
          <w:sz w:val="28"/>
          <w:szCs w:val="28"/>
        </w:rPr>
        <w:t>ной деятельности;</w:t>
      </w:r>
    </w:p>
    <w:p w:rsidR="00B47F84" w:rsidRPr="00B47F84" w:rsidRDefault="00B47F84" w:rsidP="00B47F84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B47F84">
        <w:rPr>
          <w:bCs/>
          <w:sz w:val="28"/>
          <w:szCs w:val="28"/>
        </w:rPr>
        <w:t>- развивать умения оценивать энергетическую ситуацию, выбирать о</w:t>
      </w:r>
      <w:r w:rsidRPr="00B47F84">
        <w:rPr>
          <w:bCs/>
          <w:sz w:val="28"/>
          <w:szCs w:val="28"/>
        </w:rPr>
        <w:t>п</w:t>
      </w:r>
      <w:r w:rsidRPr="00B47F84">
        <w:rPr>
          <w:bCs/>
          <w:sz w:val="28"/>
          <w:szCs w:val="28"/>
        </w:rPr>
        <w:t>тимальные технические и экономические пути энергоснабжения объектов энергетического обследования в области профессиональной деятельности;</w:t>
      </w:r>
    </w:p>
    <w:p w:rsidR="00B47F84" w:rsidRPr="00B47F84" w:rsidRDefault="00B47F84" w:rsidP="00B47F84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B47F84">
        <w:rPr>
          <w:bCs/>
          <w:sz w:val="28"/>
          <w:szCs w:val="28"/>
        </w:rPr>
        <w:t>- развивать умения и навыки работы с нормативной документацией, чтения технологических схем при проектировании, составлении конкурен</w:t>
      </w:r>
      <w:r w:rsidRPr="00B47F84">
        <w:rPr>
          <w:bCs/>
          <w:sz w:val="28"/>
          <w:szCs w:val="28"/>
        </w:rPr>
        <w:t>т</w:t>
      </w:r>
      <w:r w:rsidRPr="00B47F84">
        <w:rPr>
          <w:bCs/>
          <w:sz w:val="28"/>
          <w:szCs w:val="28"/>
        </w:rPr>
        <w:t>но-способные варианты технических решений.</w:t>
      </w:r>
    </w:p>
    <w:p w:rsidR="000E1E93" w:rsidRPr="00B47F84" w:rsidRDefault="000E1E93" w:rsidP="0004721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0E1E93" w:rsidRDefault="000E1E93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B556B" w:rsidRDefault="001B556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B556B" w:rsidRDefault="001B556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B556B" w:rsidRDefault="001B556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B556B" w:rsidRDefault="001B556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B556B" w:rsidRDefault="001B556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B556B" w:rsidRDefault="001B556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B503AA" w:rsidRPr="00B503AA" w:rsidRDefault="00B503AA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E11AF">
        <w:rPr>
          <w:sz w:val="28"/>
          <w:szCs w:val="28"/>
        </w:rPr>
        <w:t>Процесс изучения дисциплины направлен на формирование следующих результатов</w:t>
      </w:r>
      <w:r w:rsidRPr="00B503AA">
        <w:rPr>
          <w:sz w:val="28"/>
          <w:szCs w:val="28"/>
        </w:rPr>
        <w:t xml:space="preserve"> обучения</w:t>
      </w:r>
    </w:p>
    <w:p w:rsidR="00B503AA" w:rsidRPr="00B503AA" w:rsidRDefault="00B503AA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544"/>
        <w:gridCol w:w="2830"/>
        <w:gridCol w:w="4691"/>
      </w:tblGrid>
      <w:tr w:rsidR="00B503AA" w:rsidRPr="00EA48F1" w:rsidTr="001229C6">
        <w:trPr>
          <w:tblHeader/>
        </w:trPr>
        <w:tc>
          <w:tcPr>
            <w:tcW w:w="2544" w:type="dxa"/>
            <w:shd w:val="clear" w:color="auto" w:fill="auto"/>
            <w:vAlign w:val="center"/>
          </w:tcPr>
          <w:p w:rsidR="00B503AA" w:rsidRPr="00B503AA" w:rsidRDefault="00B503AA" w:rsidP="00B503A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>Код и наименование формируемых компетенций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B503AA" w:rsidRPr="00B503AA" w:rsidRDefault="00B503AA" w:rsidP="00B503A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>Код и наименование индикатора достижения компетенции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B503AA" w:rsidRPr="00B503AA" w:rsidRDefault="00B503AA" w:rsidP="00B503A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B503AA" w:rsidRPr="00EA48F1" w:rsidTr="001229C6">
        <w:tc>
          <w:tcPr>
            <w:tcW w:w="2544" w:type="dxa"/>
            <w:shd w:val="clear" w:color="auto" w:fill="auto"/>
          </w:tcPr>
          <w:p w:rsidR="004A45A0" w:rsidRDefault="00B47F84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ПК*-1 Способен участвовать в проектировании объектов профессиональной деятельности в область энергетики</w:t>
            </w: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Pr="00B503AA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</w:tcPr>
          <w:p w:rsidR="00B503AA" w:rsidRPr="00B503AA" w:rsidRDefault="00B47F84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ПК*-1-В-1 1.1 Выполняет сбор и анализ данных для проектирования, составляет конкурентно-способные варианты технических решений</w:t>
            </w:r>
          </w:p>
        </w:tc>
        <w:tc>
          <w:tcPr>
            <w:tcW w:w="4691" w:type="dxa"/>
            <w:shd w:val="clear" w:color="auto" w:fill="auto"/>
          </w:tcPr>
          <w:p w:rsidR="00B47F84" w:rsidRPr="00B47F84" w:rsidRDefault="00B47F84" w:rsidP="00B47F84">
            <w:pPr>
              <w:pStyle w:val="ReportMain"/>
              <w:jc w:val="both"/>
              <w:rPr>
                <w:sz w:val="28"/>
                <w:szCs w:val="28"/>
              </w:rPr>
            </w:pPr>
            <w:r w:rsidRPr="00B47F84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B47F84" w:rsidRPr="00B47F84" w:rsidRDefault="00B47F84" w:rsidP="00B47F84">
            <w:pPr>
              <w:pStyle w:val="ReportMain"/>
              <w:jc w:val="both"/>
              <w:rPr>
                <w:b/>
                <w:sz w:val="28"/>
                <w:szCs w:val="28"/>
                <w:u w:val="single"/>
              </w:rPr>
            </w:pPr>
            <w:r w:rsidRPr="00B47F84">
              <w:rPr>
                <w:sz w:val="28"/>
                <w:szCs w:val="28"/>
              </w:rPr>
              <w:t>- теорию общей энергетики, основные законы термодинамики, включая о</w:t>
            </w:r>
            <w:r w:rsidRPr="00B47F84">
              <w:rPr>
                <w:sz w:val="28"/>
                <w:szCs w:val="28"/>
              </w:rPr>
              <w:t>с</w:t>
            </w:r>
            <w:r w:rsidRPr="00B47F84">
              <w:rPr>
                <w:sz w:val="28"/>
                <w:szCs w:val="28"/>
              </w:rPr>
              <w:t>новные методы и способы преобраз</w:t>
            </w:r>
            <w:r w:rsidRPr="00B47F84">
              <w:rPr>
                <w:sz w:val="28"/>
                <w:szCs w:val="28"/>
              </w:rPr>
              <w:t>о</w:t>
            </w:r>
            <w:r w:rsidRPr="00B47F84">
              <w:rPr>
                <w:sz w:val="28"/>
                <w:szCs w:val="28"/>
              </w:rPr>
              <w:t>вания энергии;</w:t>
            </w:r>
          </w:p>
          <w:p w:rsidR="00B47F84" w:rsidRPr="00B47F84" w:rsidRDefault="00B47F84" w:rsidP="00B47F84">
            <w:pPr>
              <w:pStyle w:val="ReportMain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специфику нетрадиционных и во</w:t>
            </w:r>
            <w:r w:rsidRPr="00B47F84">
              <w:rPr>
                <w:sz w:val="28"/>
                <w:szCs w:val="28"/>
              </w:rPr>
              <w:t>з</w:t>
            </w:r>
            <w:r w:rsidRPr="00B47F84">
              <w:rPr>
                <w:sz w:val="28"/>
                <w:szCs w:val="28"/>
              </w:rPr>
              <w:t>обновляемых источников электр</w:t>
            </w:r>
            <w:r w:rsidRPr="00B47F84">
              <w:rPr>
                <w:sz w:val="28"/>
                <w:szCs w:val="28"/>
              </w:rPr>
              <w:t>о</w:t>
            </w:r>
            <w:r w:rsidRPr="00B47F84">
              <w:rPr>
                <w:sz w:val="28"/>
                <w:szCs w:val="28"/>
              </w:rPr>
              <w:t>энергии;</w:t>
            </w:r>
          </w:p>
          <w:p w:rsidR="00B47F84" w:rsidRPr="00B47F84" w:rsidRDefault="00B47F84" w:rsidP="00B47F84">
            <w:pPr>
              <w:pStyle w:val="ReportMain"/>
              <w:jc w:val="both"/>
              <w:rPr>
                <w:sz w:val="28"/>
                <w:szCs w:val="28"/>
              </w:rPr>
            </w:pPr>
            <w:r w:rsidRPr="00B47F84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B47F84" w:rsidRPr="00B47F84" w:rsidRDefault="00B47F84" w:rsidP="00B47F84">
            <w:pPr>
              <w:pStyle w:val="ReportMain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обобщать и систематизировать, пр</w:t>
            </w:r>
            <w:r w:rsidRPr="00B47F84">
              <w:rPr>
                <w:sz w:val="28"/>
                <w:szCs w:val="28"/>
              </w:rPr>
              <w:t>о</w:t>
            </w:r>
            <w:r w:rsidRPr="00B47F84">
              <w:rPr>
                <w:sz w:val="28"/>
                <w:szCs w:val="28"/>
              </w:rPr>
              <w:t>водить необходимые расчеты с и</w:t>
            </w:r>
            <w:r w:rsidRPr="00B47F84">
              <w:rPr>
                <w:sz w:val="28"/>
                <w:szCs w:val="28"/>
              </w:rPr>
              <w:t>с</w:t>
            </w:r>
            <w:r w:rsidRPr="00B47F84">
              <w:rPr>
                <w:sz w:val="28"/>
                <w:szCs w:val="28"/>
              </w:rPr>
              <w:t>пользованием современных технич</w:t>
            </w:r>
            <w:r w:rsidRPr="00B47F84">
              <w:rPr>
                <w:sz w:val="28"/>
                <w:szCs w:val="28"/>
              </w:rPr>
              <w:t>е</w:t>
            </w:r>
            <w:r w:rsidRPr="00B47F84">
              <w:rPr>
                <w:sz w:val="28"/>
                <w:szCs w:val="28"/>
              </w:rPr>
              <w:t>ских средств в ходе анализа собра</w:t>
            </w:r>
            <w:r w:rsidRPr="00B47F84">
              <w:rPr>
                <w:sz w:val="28"/>
                <w:szCs w:val="28"/>
              </w:rPr>
              <w:t>н</w:t>
            </w:r>
            <w:r w:rsidRPr="00B47F84">
              <w:rPr>
                <w:sz w:val="28"/>
                <w:szCs w:val="28"/>
              </w:rPr>
              <w:t>ных данных при проектировании;</w:t>
            </w:r>
          </w:p>
          <w:p w:rsidR="00B47F84" w:rsidRPr="00B47F84" w:rsidRDefault="00B47F84" w:rsidP="00B47F84">
            <w:pPr>
              <w:pStyle w:val="ReportMain"/>
              <w:rPr>
                <w:b/>
                <w:sz w:val="28"/>
                <w:szCs w:val="28"/>
                <w:u w:val="single"/>
              </w:rPr>
            </w:pPr>
            <w:r w:rsidRPr="00B47F84">
              <w:rPr>
                <w:sz w:val="28"/>
                <w:szCs w:val="28"/>
              </w:rPr>
              <w:t>- применять технологическую док</w:t>
            </w:r>
            <w:r w:rsidRPr="00B47F84">
              <w:rPr>
                <w:sz w:val="28"/>
                <w:szCs w:val="28"/>
              </w:rPr>
              <w:t>у</w:t>
            </w:r>
            <w:r w:rsidRPr="00B47F84">
              <w:rPr>
                <w:sz w:val="28"/>
                <w:szCs w:val="28"/>
              </w:rPr>
              <w:t>ментацию при составлении конк</w:t>
            </w:r>
            <w:r w:rsidRPr="00B47F84">
              <w:rPr>
                <w:sz w:val="28"/>
                <w:szCs w:val="28"/>
              </w:rPr>
              <w:t>у</w:t>
            </w:r>
            <w:r w:rsidRPr="00B47F84">
              <w:rPr>
                <w:sz w:val="28"/>
                <w:szCs w:val="28"/>
              </w:rPr>
              <w:t>рентно-способных вариантов техн</w:t>
            </w:r>
            <w:r w:rsidRPr="00B47F84">
              <w:rPr>
                <w:sz w:val="28"/>
                <w:szCs w:val="28"/>
              </w:rPr>
              <w:t>и</w:t>
            </w:r>
            <w:r w:rsidRPr="00B47F84">
              <w:rPr>
                <w:sz w:val="28"/>
                <w:szCs w:val="28"/>
              </w:rPr>
              <w:t>ческого решения;</w:t>
            </w:r>
          </w:p>
          <w:p w:rsidR="00B47F84" w:rsidRPr="00B47F84" w:rsidRDefault="00B47F84" w:rsidP="00B47F84">
            <w:pPr>
              <w:pStyle w:val="ReportMain"/>
              <w:jc w:val="both"/>
              <w:rPr>
                <w:sz w:val="28"/>
                <w:szCs w:val="28"/>
              </w:rPr>
            </w:pPr>
            <w:r w:rsidRPr="00B47F84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B503AA" w:rsidRPr="00B503AA" w:rsidRDefault="00B47F84" w:rsidP="00B47F84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-навыками анализа технологических схем производства электрической и тепловой энергии</w:t>
            </w:r>
          </w:p>
        </w:tc>
      </w:tr>
      <w:tr w:rsidR="00703CE0" w:rsidRPr="00EA48F1" w:rsidTr="001229C6">
        <w:tc>
          <w:tcPr>
            <w:tcW w:w="2544" w:type="dxa"/>
            <w:shd w:val="clear" w:color="auto" w:fill="auto"/>
          </w:tcPr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B47F84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ПК*-2 Способен анализировать режимы работы систем электроснабжения объектов</w:t>
            </w: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Pr="004A45A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</w:tcPr>
          <w:p w:rsidR="00703CE0" w:rsidRPr="004A45A0" w:rsidRDefault="00B47F84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ПК*-2-В-1 2.1 Демонстрирует знания режимов работы систем электроснабжения для использования в области профессиональной деятельности</w:t>
            </w:r>
          </w:p>
        </w:tc>
        <w:tc>
          <w:tcPr>
            <w:tcW w:w="4691" w:type="dxa"/>
            <w:shd w:val="clear" w:color="auto" w:fill="auto"/>
          </w:tcPr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47F84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способы производства электроэне</w:t>
            </w:r>
            <w:r w:rsidRPr="00B47F84">
              <w:rPr>
                <w:sz w:val="28"/>
                <w:szCs w:val="28"/>
              </w:rPr>
              <w:t>р</w:t>
            </w:r>
            <w:r w:rsidRPr="00B47F84">
              <w:rPr>
                <w:sz w:val="28"/>
                <w:szCs w:val="28"/>
              </w:rPr>
              <w:t>гии на тепловых, атомных и гидра</w:t>
            </w:r>
            <w:r w:rsidRPr="00B47F84">
              <w:rPr>
                <w:sz w:val="28"/>
                <w:szCs w:val="28"/>
              </w:rPr>
              <w:t>в</w:t>
            </w:r>
            <w:r w:rsidRPr="00B47F84">
              <w:rPr>
                <w:sz w:val="28"/>
                <w:szCs w:val="28"/>
              </w:rPr>
              <w:t xml:space="preserve">лических электростанциях;  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специфику режимов работы систем электроснабжения при производстве, передаче и распределении электр</w:t>
            </w:r>
            <w:r w:rsidRPr="00B47F84">
              <w:rPr>
                <w:sz w:val="28"/>
                <w:szCs w:val="28"/>
              </w:rPr>
              <w:t>о</w:t>
            </w:r>
            <w:r w:rsidRPr="00B47F84">
              <w:rPr>
                <w:sz w:val="28"/>
                <w:szCs w:val="28"/>
              </w:rPr>
              <w:t>энергии для использования в области профессиональной деятельности;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47F84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выполнять расчет режимов работы систем электроснабжения;</w:t>
            </w:r>
          </w:p>
          <w:p w:rsid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использовать методы оценки осно</w:t>
            </w:r>
            <w:r w:rsidRPr="00B47F84">
              <w:rPr>
                <w:sz w:val="28"/>
                <w:szCs w:val="28"/>
              </w:rPr>
              <w:t>в</w:t>
            </w:r>
            <w:r w:rsidRPr="00B47F84">
              <w:rPr>
                <w:sz w:val="28"/>
                <w:szCs w:val="28"/>
              </w:rPr>
              <w:lastRenderedPageBreak/>
              <w:t>ных видов энергоресурсов и преобр</w:t>
            </w:r>
            <w:r w:rsidRPr="00B47F84">
              <w:rPr>
                <w:sz w:val="28"/>
                <w:szCs w:val="28"/>
              </w:rPr>
              <w:t>а</w:t>
            </w:r>
            <w:r w:rsidRPr="00B47F84">
              <w:rPr>
                <w:sz w:val="28"/>
                <w:szCs w:val="28"/>
              </w:rPr>
              <w:t>зования их в электрическую и тепл</w:t>
            </w:r>
            <w:r w:rsidRPr="00B47F84">
              <w:rPr>
                <w:sz w:val="28"/>
                <w:szCs w:val="28"/>
              </w:rPr>
              <w:t>о</w:t>
            </w:r>
            <w:r w:rsidRPr="00B47F84">
              <w:rPr>
                <w:sz w:val="28"/>
                <w:szCs w:val="28"/>
              </w:rPr>
              <w:t xml:space="preserve">вую энергию 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47F84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703CE0" w:rsidRPr="004A45A0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навыками расчета выдачи тепловой и электрической энергии промы</w:t>
            </w:r>
            <w:r w:rsidRPr="00B47F84">
              <w:rPr>
                <w:sz w:val="28"/>
                <w:szCs w:val="28"/>
              </w:rPr>
              <w:t>ш</w:t>
            </w:r>
            <w:r w:rsidRPr="00B47F84">
              <w:rPr>
                <w:sz w:val="28"/>
                <w:szCs w:val="28"/>
              </w:rPr>
              <w:t>ленным предприятиям и бытовым п</w:t>
            </w:r>
            <w:r w:rsidRPr="00B47F84">
              <w:rPr>
                <w:sz w:val="28"/>
                <w:szCs w:val="28"/>
              </w:rPr>
              <w:t>о</w:t>
            </w:r>
            <w:r w:rsidRPr="00B47F84">
              <w:rPr>
                <w:sz w:val="28"/>
                <w:szCs w:val="28"/>
              </w:rPr>
              <w:t>требителям</w:t>
            </w:r>
          </w:p>
        </w:tc>
      </w:tr>
      <w:tr w:rsidR="00703CE0" w:rsidRPr="00EA48F1" w:rsidTr="001229C6">
        <w:tc>
          <w:tcPr>
            <w:tcW w:w="2544" w:type="dxa"/>
            <w:shd w:val="clear" w:color="auto" w:fill="auto"/>
          </w:tcPr>
          <w:p w:rsidR="00703CE0" w:rsidRDefault="00B47F84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lastRenderedPageBreak/>
              <w:t>ПК*-5 Способен проводить энергетическое обследование в профессиональной деятельности и использовать современное программное обеспечение для эффективной эксплуатации систем электроснабжения</w:t>
            </w: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P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</w:tcPr>
          <w:p w:rsidR="00703CE0" w:rsidRPr="00703CE0" w:rsidRDefault="00B47F84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ПК*-5-В-1 5.1 Выполняет сбор и анализ данных для энергетического обследования в области профессиональной деятельности</w:t>
            </w:r>
          </w:p>
        </w:tc>
        <w:tc>
          <w:tcPr>
            <w:tcW w:w="4691" w:type="dxa"/>
            <w:shd w:val="clear" w:color="auto" w:fill="auto"/>
          </w:tcPr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47F84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принцип выбора первичного обор</w:t>
            </w:r>
            <w:r w:rsidRPr="00B47F84">
              <w:rPr>
                <w:sz w:val="28"/>
                <w:szCs w:val="28"/>
              </w:rPr>
              <w:t>у</w:t>
            </w:r>
            <w:r w:rsidRPr="00B47F84">
              <w:rPr>
                <w:sz w:val="28"/>
                <w:szCs w:val="28"/>
              </w:rPr>
              <w:t>дования энергосистем, принципы р</w:t>
            </w:r>
            <w:r w:rsidRPr="00B47F84">
              <w:rPr>
                <w:sz w:val="28"/>
                <w:szCs w:val="28"/>
              </w:rPr>
              <w:t>а</w:t>
            </w:r>
            <w:r w:rsidRPr="00B47F84">
              <w:rPr>
                <w:sz w:val="28"/>
                <w:szCs w:val="28"/>
              </w:rPr>
              <w:t>боты релейной защиты и автоматики энергосистем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47F84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выделять наиболее значимые вопр</w:t>
            </w:r>
            <w:r w:rsidRPr="00B47F84">
              <w:rPr>
                <w:sz w:val="28"/>
                <w:szCs w:val="28"/>
              </w:rPr>
              <w:t>о</w:t>
            </w:r>
            <w:r w:rsidRPr="00B47F84">
              <w:rPr>
                <w:sz w:val="28"/>
                <w:szCs w:val="28"/>
              </w:rPr>
              <w:t>сы в сфере энергосбережения в эне</w:t>
            </w:r>
            <w:r w:rsidRPr="00B47F84">
              <w:rPr>
                <w:sz w:val="28"/>
                <w:szCs w:val="28"/>
              </w:rPr>
              <w:t>р</w:t>
            </w:r>
            <w:r w:rsidRPr="00B47F84">
              <w:rPr>
                <w:sz w:val="28"/>
                <w:szCs w:val="28"/>
              </w:rPr>
              <w:t>госистеме при сборе и анализе да</w:t>
            </w:r>
            <w:r w:rsidRPr="00B47F84">
              <w:rPr>
                <w:sz w:val="28"/>
                <w:szCs w:val="28"/>
              </w:rPr>
              <w:t>н</w:t>
            </w:r>
            <w:r w:rsidRPr="00B47F84">
              <w:rPr>
                <w:sz w:val="28"/>
                <w:szCs w:val="28"/>
              </w:rPr>
              <w:t>ных энергетического обследования в области профессиональной деятел</w:t>
            </w:r>
            <w:r w:rsidRPr="00B47F84">
              <w:rPr>
                <w:sz w:val="28"/>
                <w:szCs w:val="28"/>
              </w:rPr>
              <w:t>ь</w:t>
            </w:r>
            <w:r w:rsidRPr="00B47F84">
              <w:rPr>
                <w:sz w:val="28"/>
                <w:szCs w:val="28"/>
              </w:rPr>
              <w:t>ности;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анализировать информацию, соде</w:t>
            </w:r>
            <w:r w:rsidRPr="00B47F84">
              <w:rPr>
                <w:sz w:val="28"/>
                <w:szCs w:val="28"/>
              </w:rPr>
              <w:t>р</w:t>
            </w:r>
            <w:r w:rsidRPr="00B47F84">
              <w:rPr>
                <w:sz w:val="28"/>
                <w:szCs w:val="28"/>
              </w:rPr>
              <w:t xml:space="preserve">жащуюся в различных источниках  по тематике разделов дисциплины.  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47F84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703CE0" w:rsidRPr="00703CE0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навыками сравнения способов в</w:t>
            </w:r>
            <w:r w:rsidRPr="00B47F84">
              <w:rPr>
                <w:sz w:val="28"/>
                <w:szCs w:val="28"/>
              </w:rPr>
              <w:t>ы</w:t>
            </w:r>
            <w:r w:rsidRPr="00B47F84">
              <w:rPr>
                <w:sz w:val="28"/>
                <w:szCs w:val="28"/>
              </w:rPr>
              <w:t>работки энергии на тепловых эле</w:t>
            </w:r>
            <w:r w:rsidRPr="00B47F84">
              <w:rPr>
                <w:sz w:val="28"/>
                <w:szCs w:val="28"/>
              </w:rPr>
              <w:t>к</w:t>
            </w:r>
            <w:r w:rsidRPr="00B47F84">
              <w:rPr>
                <w:sz w:val="28"/>
                <w:szCs w:val="28"/>
              </w:rPr>
              <w:t>тростанциях при анализе данных энергетического обследования;</w:t>
            </w:r>
          </w:p>
        </w:tc>
      </w:tr>
    </w:tbl>
    <w:p w:rsidR="00493E51" w:rsidRDefault="00493E51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A628A9" w:rsidRDefault="001229C6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93E51" w:rsidRPr="00493E51">
        <w:rPr>
          <w:b/>
          <w:sz w:val="28"/>
          <w:szCs w:val="28"/>
        </w:rPr>
        <w:t xml:space="preserve"> Виды занятий и особенности их проведения при изучении дисц</w:t>
      </w:r>
      <w:r w:rsidR="00493E51" w:rsidRPr="00493E51">
        <w:rPr>
          <w:b/>
          <w:sz w:val="28"/>
          <w:szCs w:val="28"/>
        </w:rPr>
        <w:t>и</w:t>
      </w:r>
      <w:r w:rsidR="00493E51" w:rsidRPr="00493E51">
        <w:rPr>
          <w:b/>
          <w:sz w:val="28"/>
          <w:szCs w:val="28"/>
        </w:rPr>
        <w:t>плины</w:t>
      </w:r>
    </w:p>
    <w:p w:rsidR="00B503AA" w:rsidRPr="00493E51" w:rsidRDefault="00B503AA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Default="00A628A9" w:rsidP="000B67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 w:rsidRPr="003E11AF">
        <w:rPr>
          <w:rFonts w:ascii="Times New Roman" w:hAnsi="Times New Roman" w:cs="Times New Roman"/>
          <w:sz w:val="28"/>
          <w:szCs w:val="28"/>
        </w:rPr>
        <w:t>«</w:t>
      </w:r>
      <w:r w:rsidR="00B47F84" w:rsidRPr="003E11AF">
        <w:rPr>
          <w:rFonts w:ascii="Times New Roman" w:hAnsi="Times New Roman" w:cs="Times New Roman"/>
          <w:sz w:val="28"/>
          <w:szCs w:val="28"/>
        </w:rPr>
        <w:t>Общая энергетика</w:t>
      </w:r>
      <w:r w:rsidR="00477D55" w:rsidRPr="003E11AF">
        <w:rPr>
          <w:rFonts w:ascii="Times New Roman" w:hAnsi="Times New Roman" w:cs="Times New Roman"/>
          <w:sz w:val="28"/>
          <w:szCs w:val="28"/>
        </w:rPr>
        <w:t>»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0B6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 xml:space="preserve">ретического материала учебного курса, а также развитию, формированию и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sz w:val="28"/>
          <w:szCs w:val="28"/>
        </w:rPr>
        <w:t>Лекция</w:t>
      </w:r>
      <w:r w:rsidRPr="000B6743">
        <w:rPr>
          <w:rFonts w:ascii="Times New Roman" w:hAnsi="Times New Roman" w:cs="Times New Roman"/>
          <w:sz w:val="28"/>
          <w:szCs w:val="28"/>
        </w:rPr>
        <w:t xml:space="preserve"> – это развернутое, продолжительное и системное  изложение сущности какой-либо учебной, научной проблемы. Основа лекции – теорет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ческое обобщение, в котором конкретный фактический материал служит и</w:t>
      </w:r>
      <w:r w:rsidRPr="000B6743">
        <w:rPr>
          <w:rFonts w:ascii="Times New Roman" w:hAnsi="Times New Roman" w:cs="Times New Roman"/>
          <w:sz w:val="28"/>
          <w:szCs w:val="28"/>
        </w:rPr>
        <w:t>л</w:t>
      </w:r>
      <w:r w:rsidRPr="000B6743">
        <w:rPr>
          <w:rFonts w:ascii="Times New Roman" w:hAnsi="Times New Roman" w:cs="Times New Roman"/>
          <w:sz w:val="28"/>
          <w:szCs w:val="28"/>
        </w:rPr>
        <w:t>люстрацией или необходимым отправным моментом, это  форма учебного занятия, цель которого состоит в рассмотрении теоретических вопросов и</w:t>
      </w:r>
      <w:r w:rsidRPr="000B6743">
        <w:rPr>
          <w:rFonts w:ascii="Times New Roman" w:hAnsi="Times New Roman" w:cs="Times New Roman"/>
          <w:sz w:val="28"/>
          <w:szCs w:val="28"/>
        </w:rPr>
        <w:t>з</w:t>
      </w:r>
      <w:r w:rsidRPr="000B6743">
        <w:rPr>
          <w:rFonts w:ascii="Times New Roman" w:hAnsi="Times New Roman" w:cs="Times New Roman"/>
          <w:sz w:val="28"/>
          <w:szCs w:val="28"/>
        </w:rPr>
        <w:t>лагаемой дисциплины в логически выдержанной форме.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</w:t>
      </w:r>
      <w:r w:rsidRPr="000B6743">
        <w:rPr>
          <w:rFonts w:ascii="Times New Roman" w:hAnsi="Times New Roman" w:cs="Times New Roman"/>
          <w:sz w:val="28"/>
          <w:szCs w:val="28"/>
        </w:rPr>
        <w:t>ъ</w:t>
      </w:r>
      <w:r w:rsidRPr="000B6743">
        <w:rPr>
          <w:rFonts w:ascii="Times New Roman" w:hAnsi="Times New Roman" w:cs="Times New Roman"/>
          <w:sz w:val="28"/>
          <w:szCs w:val="28"/>
        </w:rPr>
        <w:t>яснительные, лекции- беседы.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изучения нового материала, мало связанного с ранее изученным;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рассмотрения сложного для самостоятельного изучения матери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ла;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подачи информации крупными блоками;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выполнения определенного вида заданий по одной или нескол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ким темам либо разделам;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применения изученного материала при решении практических задач.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Вводная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ра.  Лекция данного типа призвана способствовать убедительной мотивации самостоятельной работы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Установочная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ниями курса, а также содержит программный материал, самостоятельное изучение которого представляет для студентов трудность (наиболее сло</w:t>
      </w:r>
      <w:r w:rsidRPr="000B6743">
        <w:rPr>
          <w:rFonts w:ascii="Times New Roman" w:hAnsi="Times New Roman" w:cs="Times New Roman"/>
          <w:sz w:val="28"/>
          <w:szCs w:val="28"/>
        </w:rPr>
        <w:t>ж</w:t>
      </w:r>
      <w:r w:rsidRPr="000B6743">
        <w:rPr>
          <w:rFonts w:ascii="Times New Roman" w:hAnsi="Times New Roman" w:cs="Times New Roman"/>
          <w:sz w:val="28"/>
          <w:szCs w:val="28"/>
        </w:rPr>
        <w:t>ные, узловые вопросы). Установочная лекция должна детально знакомить с организацией самостоятельной работы, с особенностями выполнения ко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трольных заданий.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Текущая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служит для систематического изложения учебного м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териала предмета. Каждая такая лекция посвящена определенной теме и я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>ляется в этом отношении законченной, но составляет с другими (предш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ствующей, последующей) определенную</w:t>
      </w:r>
      <w:r w:rsidR="00705C7B">
        <w:rPr>
          <w:rFonts w:ascii="Times New Roman" w:hAnsi="Times New Roman" w:cs="Times New Roman"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</w:t>
      </w:r>
      <w:r w:rsidRPr="000B6743">
        <w:rPr>
          <w:rFonts w:ascii="Times New Roman" w:hAnsi="Times New Roman" w:cs="Times New Roman"/>
          <w:sz w:val="28"/>
          <w:szCs w:val="28"/>
        </w:rPr>
        <w:t>б</w:t>
      </w:r>
      <w:r w:rsidRPr="000B6743">
        <w:rPr>
          <w:rFonts w:ascii="Times New Roman" w:hAnsi="Times New Roman" w:cs="Times New Roman"/>
          <w:sz w:val="28"/>
          <w:szCs w:val="28"/>
        </w:rPr>
        <w:t>ника). На лекционных  занятиях преподаватель не только сообщает или обобщает теоретические знания, но и учит студентов приемам конспектир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lastRenderedPageBreak/>
        <w:t>Заключительная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Обзорная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содержит краткую и в значительной мере обобще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ную информацию об определенных однородных (близких по содержанию) программных вопросах. Эти лекции используются на завершающих этапах обучения (например, перед экзаменами или при дистанционной и заочной  формах обучения). </w:t>
      </w:r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</w:t>
      </w:r>
      <w:r w:rsidRPr="000B6743">
        <w:rPr>
          <w:rFonts w:ascii="Times New Roman" w:hAnsi="Times New Roman" w:cs="Times New Roman"/>
          <w:sz w:val="28"/>
          <w:szCs w:val="28"/>
        </w:rPr>
        <w:t>ю</w:t>
      </w:r>
      <w:r w:rsidRPr="000B6743">
        <w:rPr>
          <w:rFonts w:ascii="Times New Roman" w:hAnsi="Times New Roman" w:cs="Times New Roman"/>
          <w:sz w:val="28"/>
          <w:szCs w:val="28"/>
        </w:rPr>
        <w:t>чаются: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учебники и учебные пособия, в том числе разработанные преп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давателями кафедры, конспекты (тексты, схемы) лекций в печатном виде и /или электронном представлении - электронный учебник, файл с содержан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ем материала, излагаемого на лекциях, файл с раздаточными материалами;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списки учебной литературы, рекомендуемой студентам в кач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стве основной и дополнительной по темам лекций (по соответствующей ди</w:t>
      </w:r>
      <w:r w:rsidRPr="000B6743">
        <w:rPr>
          <w:rFonts w:ascii="Times New Roman" w:hAnsi="Times New Roman" w:cs="Times New Roman"/>
          <w:sz w:val="28"/>
          <w:szCs w:val="28"/>
        </w:rPr>
        <w:t>с</w:t>
      </w:r>
      <w:r w:rsidRPr="000B6743">
        <w:rPr>
          <w:rFonts w:ascii="Times New Roman" w:hAnsi="Times New Roman" w:cs="Times New Roman"/>
          <w:sz w:val="28"/>
          <w:szCs w:val="28"/>
        </w:rPr>
        <w:t>циплине).</w:t>
      </w:r>
    </w:p>
    <w:p w:rsidR="000B6743" w:rsidRPr="000B6743" w:rsidRDefault="000B6743" w:rsidP="000B6743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Приступая к изучению дисциплины, студенту необходимо ознакомит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ся с тематическим планом занятий, списком рекомендованной учебной и научной литературы. Следует уяснить последовательность выполнения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дивидуальных учебных заданий, темы и сроки проведения семинаров, нап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сания учебных и творческих работ, завести в свою рабочую тетрадь.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6743">
        <w:rPr>
          <w:rFonts w:ascii="Times New Roman" w:hAnsi="Times New Roman" w:cs="Times New Roman"/>
          <w:sz w:val="28"/>
          <w:szCs w:val="28"/>
        </w:rPr>
        <w:t xml:space="preserve">изучают рекомендованную учебную и научную литературу;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выполняют</w:t>
      </w:r>
      <w:r w:rsidRPr="000B6743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трольные работы;</w:t>
      </w: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готовят сообщения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B6743">
        <w:rPr>
          <w:rFonts w:ascii="Times New Roman" w:hAnsi="Times New Roman" w:cs="Times New Roman"/>
          <w:sz w:val="28"/>
          <w:szCs w:val="28"/>
        </w:rPr>
        <w:t>участвуют в выполнении практиче</w:t>
      </w:r>
      <w:r>
        <w:rPr>
          <w:rFonts w:ascii="Times New Roman" w:hAnsi="Times New Roman" w:cs="Times New Roman"/>
          <w:sz w:val="28"/>
          <w:szCs w:val="28"/>
        </w:rPr>
        <w:t>ских</w:t>
      </w:r>
      <w:r w:rsidRPr="000B6743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67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>выполняют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тельные творческие работы; </w:t>
      </w:r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4"/>
          <w:szCs w:val="24"/>
        </w:rPr>
      </w:pPr>
      <w:r w:rsidRPr="000B6743">
        <w:rPr>
          <w:rFonts w:ascii="Times New Roman" w:hAnsi="Times New Roman" w:cs="Times New Roman"/>
          <w:sz w:val="28"/>
          <w:szCs w:val="28"/>
        </w:rPr>
        <w:t>Уровень и глубина усвоения дисциплины зависят от активной и сист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матической работы в данных направлениях</w:t>
      </w:r>
      <w:r w:rsidRPr="00DD6CE2">
        <w:rPr>
          <w:rFonts w:ascii="Times New Roman" w:hAnsi="Times New Roman" w:cs="Times New Roman"/>
          <w:sz w:val="24"/>
          <w:szCs w:val="24"/>
        </w:rPr>
        <w:t>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iCs/>
          <w:sz w:val="28"/>
          <w:szCs w:val="28"/>
        </w:rPr>
        <w:t>Практическое занятие</w:t>
      </w:r>
      <w:r w:rsidRPr="000B6743">
        <w:rPr>
          <w:rFonts w:ascii="Times New Roman" w:hAnsi="Times New Roman" w:cs="Times New Roman"/>
          <w:b/>
          <w:sz w:val="28"/>
          <w:szCs w:val="28"/>
        </w:rPr>
        <w:t>.</w:t>
      </w:r>
      <w:r w:rsidRPr="000B6743">
        <w:rPr>
          <w:rFonts w:ascii="Times New Roman" w:hAnsi="Times New Roman" w:cs="Times New Roman"/>
          <w:sz w:val="28"/>
          <w:szCs w:val="28"/>
        </w:rPr>
        <w:t xml:space="preserve"> Основная его задача – приобретение умений и навыков практического использования изученного 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тических знаний и умений. Главное их отличие состоит в том, что на лабор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торных работах доминирующей составляющей является процесс формиров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ния экспериментальных умений, а на практических работах – конструкти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ных.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подчеркнуть, что только после усвоения лекционного матер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 xml:space="preserve">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</w:t>
      </w:r>
      <w:r w:rsidRPr="000B6743">
        <w:rPr>
          <w:rFonts w:ascii="Times New Roman" w:hAnsi="Times New Roman" w:cs="Times New Roman"/>
          <w:sz w:val="28"/>
          <w:szCs w:val="28"/>
        </w:rPr>
        <w:lastRenderedPageBreak/>
        <w:t>дополнительный стимул (и это очень важно) для активной проработки ле</w:t>
      </w:r>
      <w:r w:rsidRPr="000B6743">
        <w:rPr>
          <w:rFonts w:ascii="Times New Roman" w:hAnsi="Times New Roman" w:cs="Times New Roman"/>
          <w:sz w:val="28"/>
          <w:szCs w:val="28"/>
        </w:rPr>
        <w:t>к</w:t>
      </w:r>
      <w:r w:rsidRPr="000B6743">
        <w:rPr>
          <w:rFonts w:ascii="Times New Roman" w:hAnsi="Times New Roman" w:cs="Times New Roman"/>
          <w:sz w:val="28"/>
          <w:szCs w:val="28"/>
        </w:rPr>
        <w:t>ции.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eastAsia="Times New Roman" w:hAnsi="Times New Roman" w:cs="Times New Roman"/>
          <w:sz w:val="28"/>
          <w:szCs w:val="28"/>
        </w:rPr>
        <w:t>Отрабатывать умения и навыки необходимо в ходе решения задач.  Нужно решать как можно больше задач. Начинать следует с наиболее пр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стых, элементарных, а затем переходить к более сложным. </w:t>
      </w:r>
      <w:r w:rsidRPr="000B6743">
        <w:rPr>
          <w:rFonts w:ascii="Times New Roman" w:hAnsi="Times New Roman" w:cs="Times New Roman"/>
          <w:sz w:val="28"/>
          <w:szCs w:val="28"/>
        </w:rPr>
        <w:t>При самосто</w:t>
      </w:r>
      <w:r w:rsidRPr="000B6743">
        <w:rPr>
          <w:rFonts w:ascii="Times New Roman" w:hAnsi="Times New Roman" w:cs="Times New Roman"/>
          <w:sz w:val="28"/>
          <w:szCs w:val="28"/>
        </w:rPr>
        <w:t>я</w:t>
      </w:r>
      <w:r w:rsidRPr="000B6743">
        <w:rPr>
          <w:rFonts w:ascii="Times New Roman" w:hAnsi="Times New Roman" w:cs="Times New Roman"/>
          <w:sz w:val="28"/>
          <w:szCs w:val="28"/>
        </w:rPr>
        <w:t>тельном решении задач нужно обосновывать каждый этап решения, исходя из теоретических положений курса. Если студент видит несколько путей 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шения проблемы (задачи), то нужно сравнить их и выбрать самый раци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нальный. Полезно до начала вычислений составить краткий план решения проблемы (задачи). Решение проблемных задач или примеров следует изл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гать подробно, вычисления располагать в строгом порядке, отделяя вспом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гательные вычисления от основных. 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Решение следует доводить до оконч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тельного результата, промежуточные преобразования выполнять последов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тельно и аккуратно.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отметить, что учебный эксперимент как метод самостоятел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ного приобретения знаний студентами, имеет сходство с научным экспер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 xml:space="preserve">ментом. </w:t>
      </w:r>
    </w:p>
    <w:p w:rsidR="001229C6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Мы используем установочные, тренировочные,  исследовательские, творческие и обобщающие занятия - практикумы. Основным способом орг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 xml:space="preserve">низации деятельности студентов на практикумах является групповая форма работы.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Средством управления учебной деятельностью студентов является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струкция (методические указания), которая по определенным правилам 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следовательно устанавливает действия студента. </w:t>
      </w:r>
    </w:p>
    <w:p w:rsidR="00BD3C36" w:rsidRPr="00BF6771" w:rsidRDefault="00C21D18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="00A628A9" w:rsidRPr="00BF6771">
        <w:rPr>
          <w:rFonts w:ascii="Times New Roman" w:hAnsi="Times New Roman" w:cs="Times New Roman"/>
          <w:sz w:val="28"/>
          <w:szCs w:val="28"/>
        </w:rPr>
        <w:t>я</w:t>
      </w:r>
      <w:r w:rsidR="00A628A9"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</w:t>
      </w:r>
      <w:r w:rsidR="000B6743">
        <w:rPr>
          <w:rFonts w:ascii="Times New Roman" w:hAnsi="Times New Roman" w:cs="Times New Roman"/>
          <w:sz w:val="28"/>
          <w:szCs w:val="28"/>
        </w:rPr>
        <w:t>отчеты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озвучиваются в аудитории на практическом занятии с соответствующим анализом и комме</w:t>
      </w:r>
      <w:r w:rsidR="00A628A9" w:rsidRPr="00BF6771">
        <w:rPr>
          <w:rFonts w:ascii="Times New Roman" w:hAnsi="Times New Roman" w:cs="Times New Roman"/>
          <w:sz w:val="28"/>
          <w:szCs w:val="28"/>
        </w:rPr>
        <w:t>н</w:t>
      </w:r>
      <w:r w:rsidR="00A628A9" w:rsidRPr="00BF6771">
        <w:rPr>
          <w:rFonts w:ascii="Times New Roman" w:hAnsi="Times New Roman" w:cs="Times New Roman"/>
          <w:sz w:val="28"/>
          <w:szCs w:val="28"/>
        </w:rPr>
        <w:t>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7237BD" w:rsidRDefault="007237BD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0B6743" w:rsidRPr="00C21D18" w:rsidRDefault="000B6743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из: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7F84" w:rsidRDefault="00B47F84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1229C6" w:rsidRDefault="001229C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т пассивной формой работы по отношению к обучающимся,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Pr="00417161" w:rsidRDefault="00B21EE0" w:rsidP="00417161">
      <w:pPr>
        <w:pStyle w:val="Default"/>
        <w:ind w:firstLine="567"/>
        <w:rPr>
          <w:rStyle w:val="apple-converted-space"/>
          <w:sz w:val="28"/>
          <w:szCs w:val="27"/>
          <w:shd w:val="clear" w:color="auto" w:fill="FEFEFE"/>
        </w:rPr>
      </w:pPr>
      <w:r w:rsidRPr="00417161">
        <w:rPr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1229C6" w:rsidRDefault="001229C6" w:rsidP="006F32C8">
      <w:pPr>
        <w:pStyle w:val="Default"/>
        <w:ind w:firstLine="567"/>
        <w:jc w:val="both"/>
        <w:rPr>
          <w:sz w:val="28"/>
          <w:szCs w:val="28"/>
        </w:rPr>
      </w:pP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мостоятельной работы и необходима при подготовке к устному опросу на </w:t>
      </w:r>
      <w:r>
        <w:rPr>
          <w:sz w:val="28"/>
          <w:szCs w:val="28"/>
        </w:rPr>
        <w:lastRenderedPageBreak/>
        <w:t xml:space="preserve">семинарских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29C6" w:rsidRDefault="00B21EE0" w:rsidP="007E0809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  Методические рекомендации по выполнению  </w:t>
      </w:r>
      <w:r w:rsidR="001229C6">
        <w:rPr>
          <w:b/>
          <w:bCs/>
          <w:sz w:val="28"/>
          <w:szCs w:val="28"/>
        </w:rPr>
        <w:t>индивидуал</w:t>
      </w:r>
      <w:r w:rsidR="001229C6">
        <w:rPr>
          <w:b/>
          <w:bCs/>
          <w:sz w:val="28"/>
          <w:szCs w:val="28"/>
        </w:rPr>
        <w:t>ь</w:t>
      </w:r>
      <w:r w:rsidR="001229C6">
        <w:rPr>
          <w:b/>
          <w:bCs/>
          <w:sz w:val="28"/>
          <w:szCs w:val="28"/>
        </w:rPr>
        <w:t>ного творческого задания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229C6" w:rsidRPr="007E0809" w:rsidRDefault="001229C6" w:rsidP="001229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0809">
        <w:rPr>
          <w:rFonts w:ascii="Times New Roman" w:hAnsi="Times New Roman" w:cs="Times New Roman"/>
          <w:iCs/>
          <w:sz w:val="28"/>
          <w:szCs w:val="28"/>
        </w:rPr>
        <w:t xml:space="preserve">Цель и порядок выполнения </w:t>
      </w:r>
      <w:r w:rsidR="007E0809" w:rsidRPr="007E0809">
        <w:rPr>
          <w:rFonts w:ascii="Times New Roman" w:hAnsi="Times New Roman" w:cs="Times New Roman"/>
          <w:iCs/>
          <w:sz w:val="28"/>
          <w:szCs w:val="28"/>
        </w:rPr>
        <w:t>индивидуального и творческого задания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7E0809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должно спосо</w:t>
      </w:r>
      <w:r w:rsidRPr="001229C6">
        <w:rPr>
          <w:rFonts w:ascii="Times New Roman" w:hAnsi="Times New Roman" w:cs="Times New Roman"/>
          <w:sz w:val="28"/>
          <w:szCs w:val="28"/>
        </w:rPr>
        <w:t>б</w:t>
      </w:r>
      <w:r w:rsidRPr="001229C6">
        <w:rPr>
          <w:rFonts w:ascii="Times New Roman" w:hAnsi="Times New Roman" w:cs="Times New Roman"/>
          <w:sz w:val="28"/>
          <w:szCs w:val="28"/>
        </w:rPr>
        <w:t>ствовать более глубокому изучению соответствующей дисциплины, разв</w:t>
      </w:r>
      <w:r w:rsidRPr="001229C6">
        <w:rPr>
          <w:rFonts w:ascii="Times New Roman" w:hAnsi="Times New Roman" w:cs="Times New Roman"/>
          <w:sz w:val="28"/>
          <w:szCs w:val="28"/>
        </w:rPr>
        <w:t>и</w:t>
      </w:r>
      <w:r w:rsidRPr="001229C6">
        <w:rPr>
          <w:rFonts w:ascii="Times New Roman" w:hAnsi="Times New Roman" w:cs="Times New Roman"/>
          <w:sz w:val="28"/>
          <w:szCs w:val="28"/>
        </w:rPr>
        <w:t>тию у студентов навыков научно-исследовательской работы, самостоятел</w:t>
      </w:r>
      <w:r w:rsidRPr="001229C6">
        <w:rPr>
          <w:rFonts w:ascii="Times New Roman" w:hAnsi="Times New Roman" w:cs="Times New Roman"/>
          <w:sz w:val="28"/>
          <w:szCs w:val="28"/>
        </w:rPr>
        <w:t>ь</w:t>
      </w:r>
      <w:r w:rsidRPr="001229C6">
        <w:rPr>
          <w:rFonts w:ascii="Times New Roman" w:hAnsi="Times New Roman" w:cs="Times New Roman"/>
          <w:sz w:val="28"/>
          <w:szCs w:val="28"/>
        </w:rPr>
        <w:t>ного мышления, умения письменного изложения логики исследования в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lastRenderedPageBreak/>
        <w:t>проса. Студент должен научиться в процессе пользоваться общенаучной сп</w:t>
      </w:r>
      <w:r w:rsidRPr="001229C6">
        <w:rPr>
          <w:rFonts w:ascii="Times New Roman" w:hAnsi="Times New Roman" w:cs="Times New Roman"/>
          <w:sz w:val="28"/>
          <w:szCs w:val="28"/>
        </w:rPr>
        <w:t>е</w:t>
      </w:r>
      <w:r w:rsidRPr="001229C6">
        <w:rPr>
          <w:rFonts w:ascii="Times New Roman" w:hAnsi="Times New Roman" w:cs="Times New Roman"/>
          <w:sz w:val="28"/>
          <w:szCs w:val="28"/>
        </w:rPr>
        <w:t>циальной литературой, критически оценивать мысли авторов, грамотно л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гично излагать результаты, выводы, обобщения, точно выражать собстве</w:t>
      </w:r>
      <w:r w:rsidRPr="001229C6">
        <w:rPr>
          <w:rFonts w:ascii="Times New Roman" w:hAnsi="Times New Roman" w:cs="Times New Roman"/>
          <w:sz w:val="28"/>
          <w:szCs w:val="28"/>
        </w:rPr>
        <w:t>н</w:t>
      </w:r>
      <w:r w:rsidRPr="001229C6">
        <w:rPr>
          <w:rFonts w:ascii="Times New Roman" w:hAnsi="Times New Roman" w:cs="Times New Roman"/>
          <w:sz w:val="28"/>
          <w:szCs w:val="28"/>
        </w:rPr>
        <w:t xml:space="preserve">ные идеи и предложения. 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 отличается  от  рефератов  тем,  что  предоставляет студенту возможность не просто обобщить и структурно изложить написанное другими авторами, а выполнить собственные разрабо</w:t>
      </w:r>
      <w:r w:rsidR="001229C6" w:rsidRPr="001229C6">
        <w:rPr>
          <w:rFonts w:ascii="Times New Roman" w:hAnsi="Times New Roman" w:cs="Times New Roman"/>
          <w:sz w:val="28"/>
          <w:szCs w:val="28"/>
        </w:rPr>
        <w:t>т</w:t>
      </w:r>
      <w:r w:rsidR="001229C6" w:rsidRPr="001229C6">
        <w:rPr>
          <w:rFonts w:ascii="Times New Roman" w:hAnsi="Times New Roman" w:cs="Times New Roman"/>
          <w:sz w:val="28"/>
          <w:szCs w:val="28"/>
        </w:rPr>
        <w:t>ки, применяя при этом творческий подход, нестандартность мышления, научную любознательность, умение литературным и грамотным языком и</w:t>
      </w:r>
      <w:r w:rsidR="001229C6" w:rsidRPr="001229C6">
        <w:rPr>
          <w:rFonts w:ascii="Times New Roman" w:hAnsi="Times New Roman" w:cs="Times New Roman"/>
          <w:sz w:val="28"/>
          <w:szCs w:val="28"/>
        </w:rPr>
        <w:t>з</w:t>
      </w:r>
      <w:r w:rsidR="001229C6" w:rsidRPr="001229C6">
        <w:rPr>
          <w:rFonts w:ascii="Times New Roman" w:hAnsi="Times New Roman" w:cs="Times New Roman"/>
          <w:sz w:val="28"/>
          <w:szCs w:val="28"/>
        </w:rPr>
        <w:t>ложить на бумаге свои мысли. Полная самостоятельность студенту дана в подборе научной литературы, публикаций в периодических изданиях, и</w:t>
      </w:r>
      <w:r w:rsidR="001229C6" w:rsidRPr="001229C6">
        <w:rPr>
          <w:rFonts w:ascii="Times New Roman" w:hAnsi="Times New Roman" w:cs="Times New Roman"/>
          <w:sz w:val="28"/>
          <w:szCs w:val="28"/>
        </w:rPr>
        <w:t>н</w:t>
      </w:r>
      <w:r w:rsidR="001229C6" w:rsidRPr="001229C6">
        <w:rPr>
          <w:rFonts w:ascii="Times New Roman" w:hAnsi="Times New Roman" w:cs="Times New Roman"/>
          <w:sz w:val="28"/>
          <w:szCs w:val="28"/>
        </w:rPr>
        <w:t>формации в сети Интернет.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может  отражать современные </w:t>
      </w:r>
      <w:r>
        <w:rPr>
          <w:rFonts w:ascii="Times New Roman" w:hAnsi="Times New Roman" w:cs="Times New Roman"/>
          <w:sz w:val="28"/>
          <w:szCs w:val="28"/>
        </w:rPr>
        <w:t>проблемы в электроэнергетике, актуальность применения современных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собов энергосбережения, принципы ресурсосбережения.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Pr="001229C6">
        <w:rPr>
          <w:rFonts w:ascii="Times New Roman" w:hAnsi="Times New Roman" w:cs="Times New Roman"/>
          <w:sz w:val="28"/>
          <w:szCs w:val="28"/>
        </w:rPr>
        <w:t xml:space="preserve"> </w:t>
      </w:r>
      <w:r w:rsidR="001229C6" w:rsidRPr="001229C6">
        <w:rPr>
          <w:rFonts w:ascii="Times New Roman" w:hAnsi="Times New Roman" w:cs="Times New Roman"/>
          <w:sz w:val="28"/>
          <w:szCs w:val="28"/>
        </w:rPr>
        <w:t>является результатом самосто</w:t>
      </w:r>
      <w:r w:rsidR="001229C6" w:rsidRPr="001229C6">
        <w:rPr>
          <w:rFonts w:ascii="Times New Roman" w:hAnsi="Times New Roman" w:cs="Times New Roman"/>
          <w:sz w:val="28"/>
          <w:szCs w:val="28"/>
        </w:rPr>
        <w:t>я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тельной разработки студентом конкретных актуальных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пр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блем, представляющих практическую значимость. Для ее написания необх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димо привлекать как теоретические, так и фактические материалы, которые следует тщательно анализировать для последующего формирования предл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жений и рекомендаций.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Теоретический обзор проблемы. </w:t>
      </w:r>
      <w:r w:rsidRPr="001229C6">
        <w:rPr>
          <w:rFonts w:ascii="Times New Roman" w:hAnsi="Times New Roman" w:cs="Times New Roman"/>
          <w:sz w:val="28"/>
          <w:szCs w:val="28"/>
        </w:rPr>
        <w:t xml:space="preserve">В данном разделе дается краткий анализразличных теоретических концепций, связанных </w:t>
      </w:r>
      <w:r w:rsidR="00417161">
        <w:rPr>
          <w:rFonts w:ascii="Times New Roman" w:hAnsi="Times New Roman" w:cs="Times New Roman"/>
          <w:sz w:val="28"/>
          <w:szCs w:val="28"/>
        </w:rPr>
        <w:t>с заданием</w:t>
      </w:r>
      <w:r w:rsidRPr="001229C6">
        <w:rPr>
          <w:rFonts w:ascii="Times New Roman" w:hAnsi="Times New Roman" w:cs="Times New Roman"/>
          <w:sz w:val="28"/>
          <w:szCs w:val="28"/>
        </w:rPr>
        <w:t>. При этом данный анализ должен носить объективный характер, то есть должна быть дана как позитивная характеристика той или иной концепции, так и ее нед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статки. В этой части на основе изучения работ отечественных и зарубежных авторов излагается сущность исследуемой проблемы, рассматриваются ра</w:t>
      </w:r>
      <w:r w:rsidRPr="001229C6">
        <w:rPr>
          <w:rFonts w:ascii="Times New Roman" w:hAnsi="Times New Roman" w:cs="Times New Roman"/>
          <w:sz w:val="28"/>
          <w:szCs w:val="28"/>
        </w:rPr>
        <w:t>з</w:t>
      </w:r>
      <w:r w:rsidRPr="001229C6">
        <w:rPr>
          <w:rFonts w:ascii="Times New Roman" w:hAnsi="Times New Roman" w:cs="Times New Roman"/>
          <w:sz w:val="28"/>
          <w:szCs w:val="28"/>
        </w:rPr>
        <w:t>личные подходы к решению, дается их оценка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Аналитический раздел. </w:t>
      </w:r>
      <w:r w:rsidRPr="001229C6">
        <w:rPr>
          <w:rFonts w:ascii="Times New Roman" w:hAnsi="Times New Roman" w:cs="Times New Roman"/>
          <w:sz w:val="28"/>
          <w:szCs w:val="28"/>
        </w:rPr>
        <w:t>В этом разделе излагаются практические а</w:t>
      </w:r>
      <w:r w:rsidRPr="001229C6">
        <w:rPr>
          <w:rFonts w:ascii="Times New Roman" w:hAnsi="Times New Roman" w:cs="Times New Roman"/>
          <w:sz w:val="28"/>
          <w:szCs w:val="28"/>
        </w:rPr>
        <w:t>с</w:t>
      </w:r>
      <w:r w:rsidRPr="001229C6">
        <w:rPr>
          <w:rFonts w:ascii="Times New Roman" w:hAnsi="Times New Roman" w:cs="Times New Roman"/>
          <w:sz w:val="28"/>
          <w:szCs w:val="28"/>
        </w:rPr>
        <w:t>пекты</w:t>
      </w:r>
      <w:r w:rsidR="00417161">
        <w:rPr>
          <w:rFonts w:ascii="Times New Roman" w:hAnsi="Times New Roman" w:cs="Times New Roman"/>
          <w:sz w:val="28"/>
          <w:szCs w:val="28"/>
        </w:rPr>
        <w:t xml:space="preserve"> </w:t>
      </w:r>
      <w:r w:rsidRPr="001229C6">
        <w:rPr>
          <w:rFonts w:ascii="Times New Roman" w:hAnsi="Times New Roman" w:cs="Times New Roman"/>
          <w:sz w:val="28"/>
          <w:szCs w:val="28"/>
        </w:rPr>
        <w:t>рассматриваемой проблемы на конкретном примере или использую собственные опытные данные.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>Аналитический раздел должен заканчиваться выводами, в которых обобщено исследование данной темы, отражены недостатки, выявлены пр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 xml:space="preserve">блемы, требующие дальнейшего разрешения.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417161">
        <w:rPr>
          <w:rFonts w:ascii="Times New Roman" w:hAnsi="Times New Roman" w:cs="Times New Roman"/>
          <w:sz w:val="28"/>
          <w:szCs w:val="28"/>
        </w:rPr>
        <w:t>всей работы</w:t>
      </w:r>
      <w:r w:rsidRPr="001229C6">
        <w:rPr>
          <w:rFonts w:ascii="Times New Roman" w:hAnsi="Times New Roman" w:cs="Times New Roman"/>
          <w:sz w:val="28"/>
          <w:szCs w:val="28"/>
        </w:rPr>
        <w:t xml:space="preserve">  студент может получать от руководителя необходимые консультации по всем вопросам исследуемой темы.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Форма защиты </w:t>
      </w:r>
      <w:r w:rsidR="00417161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определяется научным руководителем. Это может быть собеседование или публичная з</w:t>
      </w:r>
      <w:r w:rsidRPr="001229C6">
        <w:rPr>
          <w:rFonts w:ascii="Times New Roman" w:hAnsi="Times New Roman" w:cs="Times New Roman"/>
          <w:sz w:val="28"/>
          <w:szCs w:val="28"/>
        </w:rPr>
        <w:t>а</w:t>
      </w:r>
      <w:r w:rsidRPr="001229C6">
        <w:rPr>
          <w:rFonts w:ascii="Times New Roman" w:hAnsi="Times New Roman" w:cs="Times New Roman"/>
          <w:sz w:val="28"/>
          <w:szCs w:val="28"/>
        </w:rPr>
        <w:t>щита в виде выступления на 5–10 минут и ответов на вопросы в группе из 3 и более человек.</w:t>
      </w:r>
    </w:p>
    <w:p w:rsidR="00B21EE0" w:rsidRDefault="00B21EE0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6F02D6" w:rsidRDefault="000733D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3.4 Методические указания к выполнению контрольной работы</w:t>
      </w:r>
    </w:p>
    <w:p w:rsidR="00417161" w:rsidRPr="000733D5" w:rsidRDefault="00417161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той или иной дисц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плины.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</w:t>
      </w:r>
      <w:r w:rsidRPr="008726AB">
        <w:rPr>
          <w:rFonts w:ascii="Times New Roman" w:hAnsi="Times New Roman" w:cs="Times New Roman"/>
          <w:sz w:val="28"/>
          <w:szCs w:val="28"/>
        </w:rPr>
        <w:t>е</w:t>
      </w:r>
      <w:r w:rsidRPr="008726AB">
        <w:rPr>
          <w:rFonts w:ascii="Times New Roman" w:hAnsi="Times New Roman" w:cs="Times New Roman"/>
          <w:sz w:val="28"/>
          <w:szCs w:val="28"/>
        </w:rPr>
        <w:t xml:space="preserve">чаний преподавателя.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Текстовая часть оформляется в виде пояснительной записки в соо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ветствие с требованиями СТО 02069024.101−2014 ОГУ. Пояснительная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писка должна содержать следующие структурные элементы: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титульный лист;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содержание;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основную часть;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источников.</w:t>
      </w:r>
    </w:p>
    <w:p w:rsid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Оформление текста</w:t>
      </w:r>
    </w:p>
    <w:p w:rsidR="00417161" w:rsidRPr="00417161" w:rsidRDefault="00417161" w:rsidP="0041716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 выполняется на листах формата А4 (210х297) по ГОСТ 2.301. Допускается выполнять текст рукописным способом пастой черного цвета, печатным шрифтом.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Текст оформляется в текстовом редакторе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Word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6/7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for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Windows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шрифтом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Times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New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Roman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Cyr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высотой 14 пт, через од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нарный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интервал с выравниванием по ширине. </w:t>
      </w:r>
      <w:r w:rsidRPr="00417161">
        <w:rPr>
          <w:rFonts w:ascii="Times New Roman" w:hAnsi="Times New Roman" w:cs="Times New Roman"/>
          <w:sz w:val="28"/>
          <w:szCs w:val="28"/>
        </w:rPr>
        <w:t xml:space="preserve">Межсимвольный интервал: обычный.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Печать осуществляется только на одной стороне листа</w:t>
      </w:r>
      <w:r w:rsidRPr="00417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Расстояние от верхней или нижней строки текста пояснительной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писки, до верхней или нижней рамки листа (образец рамки – Приложение В) должно быть сверху -  10 мм, снизу - 10 мм,  справа и слева – 3-5 мм Абзацы в тексте начинают отступом 15-17 мм.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Страницы следует нумеровать арабскими цифрами, соблюдая скво</w:t>
      </w:r>
      <w:r w:rsidRPr="00417161">
        <w:rPr>
          <w:rFonts w:ascii="Times New Roman" w:hAnsi="Times New Roman" w:cs="Times New Roman"/>
          <w:sz w:val="28"/>
          <w:szCs w:val="28"/>
        </w:rPr>
        <w:t>з</w:t>
      </w:r>
      <w:r w:rsidRPr="00417161">
        <w:rPr>
          <w:rFonts w:ascii="Times New Roman" w:hAnsi="Times New Roman" w:cs="Times New Roman"/>
          <w:sz w:val="28"/>
          <w:szCs w:val="28"/>
        </w:rPr>
        <w:t>ную нумерацию по всему тексту. Номер страницы проставляют в правом нижнем углу без точки в конце.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Опечатки, описки и графические неточности, обнаруженные в пр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>цессе выполнения, допускается исправить подчисткой или закрашиванием белой краской и нанесением в том же месте исправленного текста черными чернилами.</w:t>
      </w:r>
    </w:p>
    <w:p w:rsidR="00417161" w:rsidRPr="00417161" w:rsidRDefault="00417161" w:rsidP="00417161">
      <w:pPr>
        <w:pStyle w:val="2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Внутри теоретических вопросов  могут быть приведены перечисл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 xml:space="preserve">ния. Перед каждой позицией перечисления следует ставить дефис или, при необходимости ссылки в тексте на одно из перечислений, строчную букву, после которой ставится скобка. Для дальнейшей детализации перечислений </w:t>
      </w:r>
      <w:r w:rsidRPr="00417161">
        <w:rPr>
          <w:rFonts w:ascii="Times New Roman" w:hAnsi="Times New Roman" w:cs="Times New Roman"/>
          <w:sz w:val="28"/>
          <w:szCs w:val="28"/>
        </w:rPr>
        <w:lastRenderedPageBreak/>
        <w:t>необходимо использовать арабские цифры, после которых ставиться скобка, а запись производится с абзацного отступа.</w:t>
      </w: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  <w:r w:rsidRPr="00417161">
        <w:rPr>
          <w:b/>
          <w:i w:val="0"/>
          <w:sz w:val="28"/>
          <w:szCs w:val="28"/>
        </w:rPr>
        <w:t>Пример:</w:t>
      </w:r>
    </w:p>
    <w:p w:rsidR="00417161" w:rsidRPr="00417161" w:rsidRDefault="00054A28" w:rsidP="0041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line id="_x0000_s1029" style="position:absolute;z-index:251662336" from="0,4pt" to="0,58pt" o:allowincell="f"/>
        </w:pic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z w:val="28"/>
          <w:szCs w:val="28"/>
        </w:rPr>
        <w:t>15мм</w:t>
      </w:r>
      <w:r w:rsidRPr="004171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17161">
        <w:rPr>
          <w:rFonts w:ascii="Times New Roman" w:hAnsi="Times New Roman" w:cs="Times New Roman"/>
          <w:sz w:val="28"/>
          <w:szCs w:val="28"/>
        </w:rPr>
        <w:t>а) ______________</w:t>
      </w:r>
    </w:p>
    <w:p w:rsidR="00417161" w:rsidRPr="00417161" w:rsidRDefault="00054A28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0288" from="45pt,8.35pt" to="45pt,53pt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1312" from="0,1.3pt" to="45pt,1.3pt" o:allowincell="f">
            <v:stroke endarrow="block"/>
          </v:line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>б) ______________</w:t>
      </w:r>
    </w:p>
    <w:p w:rsidR="00417161" w:rsidRPr="00417161" w:rsidRDefault="00054A28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9264" from="45pt,12.2pt" to="99pt,12.2pt" o:allowincell="f">
            <v:stroke endarrow="block"/>
          </v:line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      15мм  1)______________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                             2)______________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в) 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Расстояние между заголовками и текстом должно быть равно 15 мм (два интервала). Расстояние между заголовками частей и пунктов - 8 мм. Ра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стояние между последней строкой текста и последующим заголовком по</w:t>
      </w:r>
      <w:r w:rsidRPr="00417161">
        <w:rPr>
          <w:rFonts w:ascii="Times New Roman" w:hAnsi="Times New Roman" w:cs="Times New Roman"/>
          <w:sz w:val="28"/>
          <w:szCs w:val="28"/>
        </w:rPr>
        <w:t>д</w:t>
      </w:r>
      <w:r w:rsidRPr="00417161">
        <w:rPr>
          <w:rFonts w:ascii="Times New Roman" w:hAnsi="Times New Roman" w:cs="Times New Roman"/>
          <w:sz w:val="28"/>
          <w:szCs w:val="28"/>
        </w:rPr>
        <w:t xml:space="preserve">раздела - 15 мм. </w:t>
      </w:r>
    </w:p>
    <w:p w:rsidR="00417161" w:rsidRPr="00417161" w:rsidRDefault="00417161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В тексте работы частей и пунктов названия  пишутся с прописной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буквы, с абзацного отступа без точки в конце. Каждый часть начинается с новой страницы. Если на странице умещается менее пяти строчек новой ч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сти, то он переносится на новую страницу. В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полне допустимо </w:t>
      </w:r>
      <w:r w:rsidRPr="00417161">
        <w:rPr>
          <w:rFonts w:ascii="Times New Roman" w:hAnsi="Times New Roman" w:cs="Times New Roman"/>
          <w:sz w:val="28"/>
          <w:szCs w:val="28"/>
        </w:rPr>
        <w:t>перед первым  пунктом,  между названием части  и названием пункта сделать вступление или вводную часть. Если такая не</w:t>
      </w:r>
      <w:r w:rsidRPr="00417161">
        <w:rPr>
          <w:rFonts w:ascii="Times New Roman" w:hAnsi="Times New Roman" w:cs="Times New Roman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обходимость существует и она целесоо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разна, то это обязывает автора напи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сать подобные вводные части во всех ч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 xml:space="preserve">стях. 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Все заголовки, обозначенные в структуре курсовой работе, должны быть в тексте,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причем названия частей, пунктов  и т.п., указанные в соде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жании, 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>должны точно соответствовать названию в тексте, расхождения не допуска</w:t>
      </w:r>
      <w:r w:rsidRPr="00417161">
        <w:rPr>
          <w:rFonts w:ascii="Times New Roman" w:hAnsi="Times New Roman" w:cs="Times New Roman"/>
          <w:sz w:val="28"/>
          <w:szCs w:val="28"/>
        </w:rPr>
        <w:t>ются. В содержании  (пример оформления рамки – Приложение Б) нужно указать страницы, на которых помещен ма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териал введения, каждой  части и пункта, заключения, списка исполь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зованных источников, прилож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ний.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Страница должна быть заполнена текстом не менее чем на 2/3.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«Содержание», «Список использованных источников» 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следует расп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лагать в середине строки без точки в конце. Пере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softHyphen/>
        <w:t>носы в заголовках не допу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 xml:space="preserve">каются. Шрифт заголовков разделов: полужирный, 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размер 16 пт. Шрифт заг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 xml:space="preserve">ловков подразделов: полужирный, размер 14 пт. 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Графический материал располагается в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работе непосредственно п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сле текста, в котором он упоминается впервые. Иллюстрации и рисунки должны иметь названия, помещаемые под ними, напри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-7"/>
          <w:sz w:val="28"/>
          <w:szCs w:val="28"/>
        </w:rPr>
        <w:t>мер: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>Рисунок 1 – Показатели …….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lastRenderedPageBreak/>
        <w:t>Цифровой материал рекомендуется помещать в работе в виде таблиц, которые либо располагаются по тексту, либо выносятся в приложение. Таб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лицы имеют наименование, например: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>Таблица 1 - Динамика ……</w:t>
      </w:r>
    </w:p>
    <w:p w:rsidR="00417161" w:rsidRPr="00417161" w:rsidRDefault="00417161" w:rsidP="0041716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 должны применяться научно-технические термины, обознач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ния и определения, установленные соответствующими стандартами или  о</w:t>
      </w:r>
      <w:r w:rsidRPr="00417161">
        <w:rPr>
          <w:rFonts w:ascii="Times New Roman" w:hAnsi="Times New Roman" w:cs="Times New Roman"/>
          <w:sz w:val="28"/>
          <w:szCs w:val="28"/>
        </w:rPr>
        <w:t>б</w:t>
      </w:r>
      <w:r w:rsidRPr="00417161">
        <w:rPr>
          <w:rFonts w:ascii="Times New Roman" w:hAnsi="Times New Roman" w:cs="Times New Roman"/>
          <w:sz w:val="28"/>
          <w:szCs w:val="28"/>
        </w:rPr>
        <w:t>щепринятые в научно-технической литературе. Условные буквенные обозн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 величин, а также условные графические обозначения должны соотве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ствовать требованиям  государственных стандартов.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Если в пояснительной записке принята особая система сокращения слов или наименований, то в ней должен быть приведен перечень принятых сокращений, который помещают в конце пояснительной записки.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тексте, за исключением формул, таблиц и рисунков, не допускается: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математический знак минус (-) перед отрицательными 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чениям величин (следует писать слово «минус»);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-применять без числовых значений математические знаки, например:                 &gt; (больше), &lt; (меньше),=(равно),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&gt; </w:t>
      </w:r>
      <w:r w:rsidRPr="00417161">
        <w:rPr>
          <w:rFonts w:ascii="Times New Roman" w:hAnsi="Times New Roman" w:cs="Times New Roman"/>
          <w:sz w:val="28"/>
          <w:szCs w:val="28"/>
        </w:rPr>
        <w:t xml:space="preserve">(больше или 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&lt; </w:t>
      </w:r>
      <w:r w:rsidRPr="00417161">
        <w:rPr>
          <w:rFonts w:ascii="Times New Roman" w:hAnsi="Times New Roman" w:cs="Times New Roman"/>
          <w:sz w:val="28"/>
          <w:szCs w:val="28"/>
        </w:rPr>
        <w:t>(меньше или ра</w:t>
      </w:r>
      <w:r w:rsidRPr="00417161">
        <w:rPr>
          <w:rFonts w:ascii="Times New Roman" w:hAnsi="Times New Roman" w:cs="Times New Roman"/>
          <w:sz w:val="28"/>
          <w:szCs w:val="28"/>
        </w:rPr>
        <w:t>в</w:t>
      </w:r>
      <w:r w:rsidRPr="00417161">
        <w:rPr>
          <w:rFonts w:ascii="Times New Roman" w:hAnsi="Times New Roman" w:cs="Times New Roman"/>
          <w:sz w:val="28"/>
          <w:szCs w:val="28"/>
        </w:rPr>
        <w:t xml:space="preserve">но),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position w:val="-4"/>
          <w:sz w:val="28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11" o:title=""/>
          </v:shape>
          <o:OLEObject Type="Embed" ProgID="Equation.3" ShapeID="_x0000_i1025" DrawAspect="Content" ObjectID="_1699167992" r:id="rId12"/>
        </w:object>
      </w:r>
      <w:r w:rsidRPr="00417161">
        <w:rPr>
          <w:rFonts w:ascii="Times New Roman" w:hAnsi="Times New Roman" w:cs="Times New Roman"/>
          <w:sz w:val="28"/>
          <w:szCs w:val="28"/>
        </w:rPr>
        <w:t xml:space="preserve"> (не равно), а также № (номер), % (процент);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индексы стандартов, технических условий без регистрац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>онного номера.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161">
        <w:rPr>
          <w:rFonts w:ascii="Times New Roman" w:hAnsi="Times New Roman" w:cs="Times New Roman"/>
          <w:sz w:val="28"/>
          <w:szCs w:val="28"/>
        </w:rPr>
        <w:t>В пояснительной записке следует применять стандартизованные ед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>ницы физических величин, их наименования и обозначения в соответствии с         ГОСТ 8.417. Наряду с единицами СИ, при необходимости, в скобках указ</w:t>
      </w:r>
      <w:r w:rsidRPr="00417161">
        <w:rPr>
          <w:rFonts w:ascii="Times New Roman" w:hAnsi="Times New Roman" w:cs="Times New Roman"/>
          <w:sz w:val="28"/>
          <w:szCs w:val="28"/>
        </w:rPr>
        <w:t>ы</w:t>
      </w:r>
      <w:r w:rsidRPr="00417161">
        <w:rPr>
          <w:rFonts w:ascii="Times New Roman" w:hAnsi="Times New Roman" w:cs="Times New Roman"/>
          <w:sz w:val="28"/>
          <w:szCs w:val="28"/>
        </w:rPr>
        <w:t>вают единицы ранее применявшихся систем, разрешенных к применению.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формулах в качестве символов следует применять обозначения, установленные соответствующими государственными стандартами.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Значения символов и числовых коэффициентов, входящих в формулу, должны быть приведены непосредственно под формулой. Значение каждого символа дают с новой строки в той последовательности, в которой они пр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 xml:space="preserve">ведены в формуле. Первая строка расшифровки должна начинаться со слова «где» без двоеточия после него. Например: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054A28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pt;margin-top:13.2pt;width:54.8pt;height:54pt;z-index:251663360" o:allowincell="f" filled="f" stroked="f">
            <v:textbox style="layout-flow:vertical;mso-layout-flow-alt:bottom-to-top;mso-next-textbox:#_x0000_s1030">
              <w:txbxContent>
                <w:p w:rsidR="004A45A0" w:rsidRDefault="004A45A0" w:rsidP="00417161">
                  <w:pPr>
                    <w:jc w:val="center"/>
                  </w:pPr>
                  <w:r>
                    <w:t>1 инт. (одна строка)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left:0;text-align:left;flip:x;z-index:251668480" from="44.85pt,14.3pt" to="73.65pt,14.3pt" o:allowincell="f"/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Плотность теплового потока </w:t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>, Вт/м</w:t>
      </w:r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, вычисляют по формуле: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17161" w:rsidRPr="00417161" w:rsidRDefault="00054A28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left:0;text-align:left;z-index:251669504" from="63pt,-2.85pt" to="63pt,47.55pt" o:allowincell="f">
            <v:stroke startarrow="classic" endarrow="classic"/>
          </v:line>
        </w:pic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054A28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left:0;text-align:left;z-index:251670528" from="45pt,13.7pt" to="99pt,13.7pt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left:0;text-align:left;flip:x;z-index:251667456" from="6in,15.65pt" to="432.15pt,67.05pt" o:allowincell="f">
            <v:stroke startarrow="classic" endarrow="classic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51665408" from="194.55pt,15.4pt" to="439.35pt,15.4pt" o:allowincell="f"/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=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(Т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ж </w:t>
      </w:r>
      <w:r w:rsidR="00417161" w:rsidRPr="00417161">
        <w:rPr>
          <w:rFonts w:ascii="Times New Roman" w:hAnsi="Times New Roman" w:cs="Times New Roman"/>
          <w:sz w:val="28"/>
          <w:szCs w:val="28"/>
        </w:rPr>
        <w:t>-Т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="00417161" w:rsidRPr="00417161">
        <w:rPr>
          <w:rFonts w:ascii="Times New Roman" w:hAnsi="Times New Roman" w:cs="Times New Roman"/>
          <w:sz w:val="28"/>
          <w:szCs w:val="28"/>
        </w:rPr>
        <w:t>),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>(2)</w:t>
      </w:r>
    </w:p>
    <w:p w:rsidR="00417161" w:rsidRPr="00417161" w:rsidRDefault="00054A28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378pt;margin-top:-2.85pt;width:60.1pt;height:54pt;z-index:251664384" o:allowincell="f" stroked="f">
            <v:textbox style="layout-flow:vertical;mso-layout-flow-alt:bottom-to-top">
              <w:txbxContent>
                <w:p w:rsidR="004A45A0" w:rsidRDefault="004A45A0" w:rsidP="00417161">
                  <w:pPr>
                    <w:jc w:val="center"/>
                  </w:pPr>
                  <w:r>
                    <w:t>1 инт. (одна строка)</w:t>
                  </w:r>
                </w:p>
              </w:txbxContent>
            </v:textbox>
          </v:shape>
        </w:pic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054A28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left:0;text-align:left;z-index:251666432" from="337.4pt,16.25pt" to="438.2pt,16.25pt" o:allowincell="f"/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где    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- коэффициент теплоотдачи, Вт/(м</w:t>
      </w:r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417161" w:rsidRPr="00417161">
        <w:rPr>
          <w:rFonts w:ascii="Times New Roman" w:hAnsi="Times New Roman" w:cs="Times New Roman"/>
          <w:sz w:val="28"/>
          <w:szCs w:val="28"/>
        </w:rPr>
        <w:t>К);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ж </w:t>
      </w:r>
      <w:r w:rsidRPr="00417161">
        <w:rPr>
          <w:rFonts w:ascii="Times New Roman" w:hAnsi="Times New Roman" w:cs="Times New Roman"/>
          <w:sz w:val="28"/>
          <w:szCs w:val="28"/>
        </w:rPr>
        <w:t>- температура жидкости, К;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417161">
        <w:rPr>
          <w:rFonts w:ascii="Times New Roman" w:hAnsi="Times New Roman" w:cs="Times New Roman"/>
          <w:sz w:val="28"/>
          <w:szCs w:val="28"/>
        </w:rPr>
        <w:t xml:space="preserve"> - температура поверхности теплообмена, К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Формулы нумеруются сквозной нумерацией арабскими цифрами, в пределах записки, которые ставят на уровне формулы справа в круглых скобках. Одну формулу обозначают - (1).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Допускается нумерация формул в пределах раздела. В этом случае н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>мер формулы состоит из номера раздела и порядкового номера формулы, разделенных точкой. Например, в  формуле (3.1)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После расшифровки формулы, с новой строки в неё подставляют чи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ловые значения входящих параметров и приводят результат вычисления с обязательным указанием единицы физической величины.</w:t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Вариант определяется порядковым номером  студента по списку в журнале. Объем работы – 15-20 страниц.</w:t>
      </w:r>
    </w:p>
    <w:p w:rsidR="006156EC" w:rsidRPr="008726AB" w:rsidRDefault="006156EC" w:rsidP="006F32C8">
      <w:pPr>
        <w:pStyle w:val="2"/>
        <w:spacing w:line="240" w:lineRule="auto"/>
        <w:ind w:firstLine="567"/>
        <w:rPr>
          <w:sz w:val="28"/>
          <w:szCs w:val="28"/>
        </w:rPr>
      </w:pPr>
    </w:p>
    <w:p w:rsidR="000E1E93" w:rsidRDefault="000E1E93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E93" w:rsidRDefault="000E1E93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6EC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3.5 Методические рекомендации при подготовке к практическим занятиям (семинарам)</w:t>
      </w:r>
    </w:p>
    <w:p w:rsidR="00417161" w:rsidRPr="007E5875" w:rsidRDefault="00417161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>куссии, мозговой штурм, кейс-ситуации,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</w:t>
      </w:r>
      <w:r w:rsidRPr="009F2D05">
        <w:rPr>
          <w:sz w:val="28"/>
          <w:szCs w:val="27"/>
          <w:shd w:val="clear" w:color="auto" w:fill="FEFEFE"/>
        </w:rPr>
        <w:lastRenderedPageBreak/>
        <w:t>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3.6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0E1E93" w:rsidRDefault="000E1E93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средств применяется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роваться в зависимости от уровня тестируемых,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502" w:rsidRPr="00261986" w:rsidRDefault="00417161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717502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17161" w:rsidRPr="00261986" w:rsidRDefault="00261986" w:rsidP="00417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фии, сборники научных трудов и интернет-ресурсы и т. п.); умеет самосто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териала или проблемы;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261986" w:rsidRPr="00261986" w:rsidRDefault="00261986" w:rsidP="006F32C8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261986" w:rsidRPr="00261986" w:rsidRDefault="0026198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</w:t>
      </w:r>
      <w:r w:rsidRPr="00261986">
        <w:rPr>
          <w:b/>
          <w:bCs/>
          <w:sz w:val="28"/>
          <w:szCs w:val="28"/>
        </w:rPr>
        <w:t xml:space="preserve"> оценивания</w:t>
      </w:r>
      <w:r>
        <w:rPr>
          <w:b/>
          <w:bCs/>
          <w:sz w:val="28"/>
          <w:szCs w:val="28"/>
        </w:rPr>
        <w:t xml:space="preserve"> </w:t>
      </w:r>
      <w:r w:rsidR="00417161">
        <w:rPr>
          <w:b/>
          <w:bCs/>
          <w:sz w:val="28"/>
          <w:szCs w:val="28"/>
        </w:rPr>
        <w:t>индивидуального творческого задания</w:t>
      </w:r>
      <w:r>
        <w:rPr>
          <w:b/>
          <w:bCs/>
          <w:sz w:val="28"/>
          <w:szCs w:val="28"/>
        </w:rPr>
        <w:t>:</w:t>
      </w:r>
      <w:r w:rsidRPr="00261986">
        <w:rPr>
          <w:b/>
          <w:bCs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 производит выдающееся впечатление, сопровождается илл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стративным материалом;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автор представил демонстрационный материал и прекрасно в нем 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ентировался;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автор отвечает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владение специальным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выводы полностью отражают поставленные цели и содержание раб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ту.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четко выстроен;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демонстрационный материал использовался в докладе, хорошо офор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лен, но есть неточности;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некоторые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уверенно использовал общенаучные и специальные терм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выводы докладчика не являются четкими.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зачитывается;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представленный демонстрационный материал не использовался д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кладчиком или был оформлен плохо, неграмотно;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четко ответить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неполное владение базовым научным и профессиональным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имеются, но они не доказаны.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содержание доклада не соответствует теме;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отсутствует демонстрационный материал;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не понимает специальную терминологию, связанную с 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мой доклада;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отсутствуют выводы. 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отлично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выставляют студенту, глубоко и прочно освоившему теоретический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практический материал дисциплины. Ответ должен быть л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гичным, грамотным. 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необходимо показать знание не только осно</w:t>
      </w:r>
      <w:r w:rsidRPr="00261986">
        <w:rPr>
          <w:rFonts w:ascii="Times New Roman" w:hAnsi="Times New Roman" w:cs="Times New Roman"/>
          <w:sz w:val="28"/>
          <w:szCs w:val="28"/>
        </w:rPr>
        <w:t>в</w:t>
      </w:r>
      <w:r w:rsidRPr="00261986">
        <w:rPr>
          <w:rFonts w:ascii="Times New Roman" w:hAnsi="Times New Roman" w:cs="Times New Roman"/>
          <w:sz w:val="28"/>
          <w:szCs w:val="28"/>
        </w:rPr>
        <w:t>ного, но и дополнительного материала.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должен свободно справлят</w:t>
      </w:r>
      <w:r w:rsidRPr="00261986">
        <w:rPr>
          <w:rFonts w:ascii="Times New Roman" w:hAnsi="Times New Roman" w:cs="Times New Roman"/>
          <w:sz w:val="28"/>
          <w:szCs w:val="28"/>
        </w:rPr>
        <w:t>ь</w:t>
      </w:r>
      <w:r w:rsidRPr="00261986">
        <w:rPr>
          <w:rFonts w:ascii="Times New Roman" w:hAnsi="Times New Roman" w:cs="Times New Roman"/>
          <w:sz w:val="28"/>
          <w:szCs w:val="28"/>
        </w:rPr>
        <w:t>ся с поставленными задачами, правильно обосновывать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решения.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заслуживает студент, твердо знающий программный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дисциплины, грамотно и по существу излагающий его. Необходимо правильно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теоретические положения при решении практических задач, владеть определенными навыками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приемами их выполнения.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получает студент, который имеет знания только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материала, но не усвоил его детали, испытывает затрудн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ния при решении практических задач.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ответах на поставленные вопросы студентом допущены неточности, даны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правильные формул</w:t>
      </w:r>
      <w:r w:rsidRPr="00261986">
        <w:rPr>
          <w:rFonts w:ascii="Times New Roman" w:hAnsi="Times New Roman" w:cs="Times New Roman"/>
          <w:sz w:val="28"/>
          <w:szCs w:val="28"/>
        </w:rPr>
        <w:t>и</w:t>
      </w:r>
      <w:r w:rsidRPr="00261986">
        <w:rPr>
          <w:rFonts w:ascii="Times New Roman" w:hAnsi="Times New Roman" w:cs="Times New Roman"/>
          <w:sz w:val="28"/>
          <w:szCs w:val="28"/>
        </w:rPr>
        <w:t>ровки, нарушена последовательность в изложении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Оценка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говорит о том, что студент не знает значительной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 по дисциплине, допускает существенные ошибки в ответах, не может 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практические задачи или решает их с з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труднениями.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0E1E93" w:rsidRDefault="00433F75" w:rsidP="000E1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 w:rsidR="00261986"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 w:rsid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 w:rsidR="00261986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0E1E93" w:rsidRPr="000E1E93" w:rsidRDefault="000E1E93" w:rsidP="000E1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E1E93" w:rsidSect="000E1E93">
      <w:footerReference w:type="default" r:id="rId13"/>
      <w:pgSz w:w="11900" w:h="16838"/>
      <w:pgMar w:top="702" w:right="1146" w:bottom="826" w:left="1420" w:header="0" w:footer="0" w:gutter="0"/>
      <w:cols w:space="720" w:equalWidth="0">
        <w:col w:w="93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28" w:rsidRDefault="00054A28" w:rsidP="00817BE6">
      <w:pPr>
        <w:spacing w:after="0" w:line="240" w:lineRule="auto"/>
      </w:pPr>
      <w:r>
        <w:separator/>
      </w:r>
    </w:p>
  </w:endnote>
  <w:endnote w:type="continuationSeparator" w:id="0">
    <w:p w:rsidR="00054A28" w:rsidRDefault="00054A28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45A0" w:rsidRPr="000B6743" w:rsidRDefault="004A45A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67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67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67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4A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B674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A45A0" w:rsidRDefault="004A45A0">
    <w:pPr>
      <w:pStyle w:val="a7"/>
    </w:pPr>
  </w:p>
  <w:p w:rsidR="004A45A0" w:rsidRDefault="004A45A0"/>
  <w:p w:rsidR="004A45A0" w:rsidRDefault="004A45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28" w:rsidRDefault="00054A28" w:rsidP="00817BE6">
      <w:pPr>
        <w:spacing w:after="0" w:line="240" w:lineRule="auto"/>
      </w:pPr>
      <w:r>
        <w:separator/>
      </w:r>
    </w:p>
  </w:footnote>
  <w:footnote w:type="continuationSeparator" w:id="0">
    <w:p w:rsidR="00054A28" w:rsidRDefault="00054A28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F2AE0D0"/>
    <w:lvl w:ilvl="0" w:tplc="0A8CFF8C">
      <w:start w:val="1"/>
      <w:numFmt w:val="bullet"/>
      <w:lvlText w:val="и"/>
      <w:lvlJc w:val="left"/>
    </w:lvl>
    <w:lvl w:ilvl="1" w:tplc="5E08C8AA">
      <w:start w:val="1"/>
      <w:numFmt w:val="bullet"/>
      <w:lvlText w:val="К"/>
      <w:lvlJc w:val="left"/>
    </w:lvl>
    <w:lvl w:ilvl="2" w:tplc="9EE8BA12">
      <w:numFmt w:val="decimal"/>
      <w:lvlText w:val=""/>
      <w:lvlJc w:val="left"/>
    </w:lvl>
    <w:lvl w:ilvl="3" w:tplc="C8CCCA9C">
      <w:numFmt w:val="decimal"/>
      <w:lvlText w:val=""/>
      <w:lvlJc w:val="left"/>
    </w:lvl>
    <w:lvl w:ilvl="4" w:tplc="4CF0011E">
      <w:numFmt w:val="decimal"/>
      <w:lvlText w:val=""/>
      <w:lvlJc w:val="left"/>
    </w:lvl>
    <w:lvl w:ilvl="5" w:tplc="2BA81AEC">
      <w:numFmt w:val="decimal"/>
      <w:lvlText w:val=""/>
      <w:lvlJc w:val="left"/>
    </w:lvl>
    <w:lvl w:ilvl="6" w:tplc="40429468">
      <w:numFmt w:val="decimal"/>
      <w:lvlText w:val=""/>
      <w:lvlJc w:val="left"/>
    </w:lvl>
    <w:lvl w:ilvl="7" w:tplc="EF68EB3E">
      <w:numFmt w:val="decimal"/>
      <w:lvlText w:val=""/>
      <w:lvlJc w:val="left"/>
    </w:lvl>
    <w:lvl w:ilvl="8" w:tplc="463E3F50">
      <w:numFmt w:val="decimal"/>
      <w:lvlText w:val=""/>
      <w:lvlJc w:val="left"/>
    </w:lvl>
  </w:abstractNum>
  <w:abstractNum w:abstractNumId="1">
    <w:nsid w:val="00000124"/>
    <w:multiLevelType w:val="hybridMultilevel"/>
    <w:tmpl w:val="30FA6444"/>
    <w:lvl w:ilvl="0" w:tplc="08D2D52E">
      <w:start w:val="1"/>
      <w:numFmt w:val="bullet"/>
      <w:lvlText w:val="-"/>
      <w:lvlJc w:val="left"/>
    </w:lvl>
    <w:lvl w:ilvl="1" w:tplc="04D6CBA6">
      <w:numFmt w:val="decimal"/>
      <w:lvlText w:val=""/>
      <w:lvlJc w:val="left"/>
    </w:lvl>
    <w:lvl w:ilvl="2" w:tplc="2DAA175A">
      <w:numFmt w:val="decimal"/>
      <w:lvlText w:val=""/>
      <w:lvlJc w:val="left"/>
    </w:lvl>
    <w:lvl w:ilvl="3" w:tplc="422A9552">
      <w:numFmt w:val="decimal"/>
      <w:lvlText w:val=""/>
      <w:lvlJc w:val="left"/>
    </w:lvl>
    <w:lvl w:ilvl="4" w:tplc="0EC2ADE2">
      <w:numFmt w:val="decimal"/>
      <w:lvlText w:val=""/>
      <w:lvlJc w:val="left"/>
    </w:lvl>
    <w:lvl w:ilvl="5" w:tplc="6C4AECBE">
      <w:numFmt w:val="decimal"/>
      <w:lvlText w:val=""/>
      <w:lvlJc w:val="left"/>
    </w:lvl>
    <w:lvl w:ilvl="6" w:tplc="F9442CD2">
      <w:numFmt w:val="decimal"/>
      <w:lvlText w:val=""/>
      <w:lvlJc w:val="left"/>
    </w:lvl>
    <w:lvl w:ilvl="7" w:tplc="F98AE056">
      <w:numFmt w:val="decimal"/>
      <w:lvlText w:val=""/>
      <w:lvlJc w:val="left"/>
    </w:lvl>
    <w:lvl w:ilvl="8" w:tplc="ED927BD8">
      <w:numFmt w:val="decimal"/>
      <w:lvlText w:val=""/>
      <w:lvlJc w:val="left"/>
    </w:lvl>
  </w:abstractNum>
  <w:abstractNum w:abstractNumId="2">
    <w:nsid w:val="00000F3E"/>
    <w:multiLevelType w:val="hybridMultilevel"/>
    <w:tmpl w:val="B6960FE0"/>
    <w:lvl w:ilvl="0" w:tplc="7020E0D6">
      <w:start w:val="3"/>
      <w:numFmt w:val="decimal"/>
      <w:lvlText w:val="%1."/>
      <w:lvlJc w:val="left"/>
    </w:lvl>
    <w:lvl w:ilvl="1" w:tplc="EC5C3D88">
      <w:numFmt w:val="decimal"/>
      <w:lvlText w:val=""/>
      <w:lvlJc w:val="left"/>
    </w:lvl>
    <w:lvl w:ilvl="2" w:tplc="1D4E81A8">
      <w:numFmt w:val="decimal"/>
      <w:lvlText w:val=""/>
      <w:lvlJc w:val="left"/>
    </w:lvl>
    <w:lvl w:ilvl="3" w:tplc="A634BBF8">
      <w:numFmt w:val="decimal"/>
      <w:lvlText w:val=""/>
      <w:lvlJc w:val="left"/>
    </w:lvl>
    <w:lvl w:ilvl="4" w:tplc="B19419A8">
      <w:numFmt w:val="decimal"/>
      <w:lvlText w:val=""/>
      <w:lvlJc w:val="left"/>
    </w:lvl>
    <w:lvl w:ilvl="5" w:tplc="B53C4860">
      <w:numFmt w:val="decimal"/>
      <w:lvlText w:val=""/>
      <w:lvlJc w:val="left"/>
    </w:lvl>
    <w:lvl w:ilvl="6" w:tplc="E5765B8E">
      <w:numFmt w:val="decimal"/>
      <w:lvlText w:val=""/>
      <w:lvlJc w:val="left"/>
    </w:lvl>
    <w:lvl w:ilvl="7" w:tplc="E4DA1A2A">
      <w:numFmt w:val="decimal"/>
      <w:lvlText w:val=""/>
      <w:lvlJc w:val="left"/>
    </w:lvl>
    <w:lvl w:ilvl="8" w:tplc="18B0A05C">
      <w:numFmt w:val="decimal"/>
      <w:lvlText w:val=""/>
      <w:lvlJc w:val="left"/>
    </w:lvl>
  </w:abstractNum>
  <w:abstractNum w:abstractNumId="3">
    <w:nsid w:val="0000153C"/>
    <w:multiLevelType w:val="hybridMultilevel"/>
    <w:tmpl w:val="B88ED6B4"/>
    <w:lvl w:ilvl="0" w:tplc="4878AE6E">
      <w:start w:val="1"/>
      <w:numFmt w:val="decimal"/>
      <w:lvlText w:val="%1."/>
      <w:lvlJc w:val="left"/>
    </w:lvl>
    <w:lvl w:ilvl="1" w:tplc="474EDD8E">
      <w:numFmt w:val="decimal"/>
      <w:lvlText w:val=""/>
      <w:lvlJc w:val="left"/>
    </w:lvl>
    <w:lvl w:ilvl="2" w:tplc="0AB2A27C">
      <w:numFmt w:val="decimal"/>
      <w:lvlText w:val=""/>
      <w:lvlJc w:val="left"/>
    </w:lvl>
    <w:lvl w:ilvl="3" w:tplc="E10878D2">
      <w:numFmt w:val="decimal"/>
      <w:lvlText w:val=""/>
      <w:lvlJc w:val="left"/>
    </w:lvl>
    <w:lvl w:ilvl="4" w:tplc="9C5E6204">
      <w:numFmt w:val="decimal"/>
      <w:lvlText w:val=""/>
      <w:lvlJc w:val="left"/>
    </w:lvl>
    <w:lvl w:ilvl="5" w:tplc="88A21F92">
      <w:numFmt w:val="decimal"/>
      <w:lvlText w:val=""/>
      <w:lvlJc w:val="left"/>
    </w:lvl>
    <w:lvl w:ilvl="6" w:tplc="9658433E">
      <w:numFmt w:val="decimal"/>
      <w:lvlText w:val=""/>
      <w:lvlJc w:val="left"/>
    </w:lvl>
    <w:lvl w:ilvl="7" w:tplc="33D6E8D0">
      <w:numFmt w:val="decimal"/>
      <w:lvlText w:val=""/>
      <w:lvlJc w:val="left"/>
    </w:lvl>
    <w:lvl w:ilvl="8" w:tplc="FE800098">
      <w:numFmt w:val="decimal"/>
      <w:lvlText w:val=""/>
      <w:lvlJc w:val="left"/>
    </w:lvl>
  </w:abstractNum>
  <w:abstractNum w:abstractNumId="4">
    <w:nsid w:val="00001547"/>
    <w:multiLevelType w:val="hybridMultilevel"/>
    <w:tmpl w:val="5686C34C"/>
    <w:lvl w:ilvl="0" w:tplc="AC085DB6">
      <w:start w:val="1"/>
      <w:numFmt w:val="bullet"/>
      <w:lvlText w:val="-"/>
      <w:lvlJc w:val="left"/>
    </w:lvl>
    <w:lvl w:ilvl="1" w:tplc="9502EBF4">
      <w:numFmt w:val="decimal"/>
      <w:lvlText w:val=""/>
      <w:lvlJc w:val="left"/>
    </w:lvl>
    <w:lvl w:ilvl="2" w:tplc="ADEA9F84">
      <w:numFmt w:val="decimal"/>
      <w:lvlText w:val=""/>
      <w:lvlJc w:val="left"/>
    </w:lvl>
    <w:lvl w:ilvl="3" w:tplc="FC6C7740">
      <w:numFmt w:val="decimal"/>
      <w:lvlText w:val=""/>
      <w:lvlJc w:val="left"/>
    </w:lvl>
    <w:lvl w:ilvl="4" w:tplc="72C09A50">
      <w:numFmt w:val="decimal"/>
      <w:lvlText w:val=""/>
      <w:lvlJc w:val="left"/>
    </w:lvl>
    <w:lvl w:ilvl="5" w:tplc="8CEA7724">
      <w:numFmt w:val="decimal"/>
      <w:lvlText w:val=""/>
      <w:lvlJc w:val="left"/>
    </w:lvl>
    <w:lvl w:ilvl="6" w:tplc="FCE464B4">
      <w:numFmt w:val="decimal"/>
      <w:lvlText w:val=""/>
      <w:lvlJc w:val="left"/>
    </w:lvl>
    <w:lvl w:ilvl="7" w:tplc="EBF244B6">
      <w:numFmt w:val="decimal"/>
      <w:lvlText w:val=""/>
      <w:lvlJc w:val="left"/>
    </w:lvl>
    <w:lvl w:ilvl="8" w:tplc="871E07F8">
      <w:numFmt w:val="decimal"/>
      <w:lvlText w:val=""/>
      <w:lvlJc w:val="left"/>
    </w:lvl>
  </w:abstractNum>
  <w:abstractNum w:abstractNumId="5">
    <w:nsid w:val="00002D12"/>
    <w:multiLevelType w:val="hybridMultilevel"/>
    <w:tmpl w:val="3E9EA36A"/>
    <w:lvl w:ilvl="0" w:tplc="B876FC52">
      <w:start w:val="1"/>
      <w:numFmt w:val="bullet"/>
      <w:lvlText w:val="-"/>
      <w:lvlJc w:val="left"/>
    </w:lvl>
    <w:lvl w:ilvl="1" w:tplc="60A048AA">
      <w:start w:val="1"/>
      <w:numFmt w:val="bullet"/>
      <w:lvlText w:val="-"/>
      <w:lvlJc w:val="left"/>
    </w:lvl>
    <w:lvl w:ilvl="2" w:tplc="FA40EBFC">
      <w:numFmt w:val="decimal"/>
      <w:lvlText w:val=""/>
      <w:lvlJc w:val="left"/>
    </w:lvl>
    <w:lvl w:ilvl="3" w:tplc="C68A3A08">
      <w:numFmt w:val="decimal"/>
      <w:lvlText w:val=""/>
      <w:lvlJc w:val="left"/>
    </w:lvl>
    <w:lvl w:ilvl="4" w:tplc="9BD820F8">
      <w:numFmt w:val="decimal"/>
      <w:lvlText w:val=""/>
      <w:lvlJc w:val="left"/>
    </w:lvl>
    <w:lvl w:ilvl="5" w:tplc="4CC8F464">
      <w:numFmt w:val="decimal"/>
      <w:lvlText w:val=""/>
      <w:lvlJc w:val="left"/>
    </w:lvl>
    <w:lvl w:ilvl="6" w:tplc="52A4DF98">
      <w:numFmt w:val="decimal"/>
      <w:lvlText w:val=""/>
      <w:lvlJc w:val="left"/>
    </w:lvl>
    <w:lvl w:ilvl="7" w:tplc="47C0144C">
      <w:numFmt w:val="decimal"/>
      <w:lvlText w:val=""/>
      <w:lvlJc w:val="left"/>
    </w:lvl>
    <w:lvl w:ilvl="8" w:tplc="EEAA9450">
      <w:numFmt w:val="decimal"/>
      <w:lvlText w:val=""/>
      <w:lvlJc w:val="left"/>
    </w:lvl>
  </w:abstractNum>
  <w:abstractNum w:abstractNumId="6">
    <w:nsid w:val="0000305E"/>
    <w:multiLevelType w:val="hybridMultilevel"/>
    <w:tmpl w:val="7F3CC07A"/>
    <w:lvl w:ilvl="0" w:tplc="A3080968">
      <w:start w:val="2"/>
      <w:numFmt w:val="decimal"/>
      <w:lvlText w:val="%1."/>
      <w:lvlJc w:val="left"/>
    </w:lvl>
    <w:lvl w:ilvl="1" w:tplc="1A6880AE">
      <w:numFmt w:val="decimal"/>
      <w:lvlText w:val=""/>
      <w:lvlJc w:val="left"/>
    </w:lvl>
    <w:lvl w:ilvl="2" w:tplc="1F602BE6">
      <w:numFmt w:val="decimal"/>
      <w:lvlText w:val=""/>
      <w:lvlJc w:val="left"/>
    </w:lvl>
    <w:lvl w:ilvl="3" w:tplc="9968C6D8">
      <w:numFmt w:val="decimal"/>
      <w:lvlText w:val=""/>
      <w:lvlJc w:val="left"/>
    </w:lvl>
    <w:lvl w:ilvl="4" w:tplc="007879DE">
      <w:numFmt w:val="decimal"/>
      <w:lvlText w:val=""/>
      <w:lvlJc w:val="left"/>
    </w:lvl>
    <w:lvl w:ilvl="5" w:tplc="AF04C7CE">
      <w:numFmt w:val="decimal"/>
      <w:lvlText w:val=""/>
      <w:lvlJc w:val="left"/>
    </w:lvl>
    <w:lvl w:ilvl="6" w:tplc="C23AB7A8">
      <w:numFmt w:val="decimal"/>
      <w:lvlText w:val=""/>
      <w:lvlJc w:val="left"/>
    </w:lvl>
    <w:lvl w:ilvl="7" w:tplc="5E42A6AC">
      <w:numFmt w:val="decimal"/>
      <w:lvlText w:val=""/>
      <w:lvlJc w:val="left"/>
    </w:lvl>
    <w:lvl w:ilvl="8" w:tplc="BC40858C">
      <w:numFmt w:val="decimal"/>
      <w:lvlText w:val=""/>
      <w:lvlJc w:val="left"/>
    </w:lvl>
  </w:abstractNum>
  <w:abstractNum w:abstractNumId="7">
    <w:nsid w:val="0000390C"/>
    <w:multiLevelType w:val="hybridMultilevel"/>
    <w:tmpl w:val="03260504"/>
    <w:lvl w:ilvl="0" w:tplc="C5EA5826">
      <w:start w:val="1"/>
      <w:numFmt w:val="bullet"/>
      <w:lvlText w:val="В"/>
      <w:lvlJc w:val="left"/>
    </w:lvl>
    <w:lvl w:ilvl="1" w:tplc="1EA61FD8">
      <w:numFmt w:val="decimal"/>
      <w:lvlText w:val=""/>
      <w:lvlJc w:val="left"/>
    </w:lvl>
    <w:lvl w:ilvl="2" w:tplc="0EFAFC94">
      <w:numFmt w:val="decimal"/>
      <w:lvlText w:val=""/>
      <w:lvlJc w:val="left"/>
    </w:lvl>
    <w:lvl w:ilvl="3" w:tplc="70E6B32C">
      <w:numFmt w:val="decimal"/>
      <w:lvlText w:val=""/>
      <w:lvlJc w:val="left"/>
    </w:lvl>
    <w:lvl w:ilvl="4" w:tplc="23C00720">
      <w:numFmt w:val="decimal"/>
      <w:lvlText w:val=""/>
      <w:lvlJc w:val="left"/>
    </w:lvl>
    <w:lvl w:ilvl="5" w:tplc="A35EF98A">
      <w:numFmt w:val="decimal"/>
      <w:lvlText w:val=""/>
      <w:lvlJc w:val="left"/>
    </w:lvl>
    <w:lvl w:ilvl="6" w:tplc="C40CA300">
      <w:numFmt w:val="decimal"/>
      <w:lvlText w:val=""/>
      <w:lvlJc w:val="left"/>
    </w:lvl>
    <w:lvl w:ilvl="7" w:tplc="DF4E72D2">
      <w:numFmt w:val="decimal"/>
      <w:lvlText w:val=""/>
      <w:lvlJc w:val="left"/>
    </w:lvl>
    <w:lvl w:ilvl="8" w:tplc="426A4F3A">
      <w:numFmt w:val="decimal"/>
      <w:lvlText w:val=""/>
      <w:lvlJc w:val="left"/>
    </w:lvl>
  </w:abstractNum>
  <w:abstractNum w:abstractNumId="8">
    <w:nsid w:val="000039B3"/>
    <w:multiLevelType w:val="hybridMultilevel"/>
    <w:tmpl w:val="79A2C0CC"/>
    <w:lvl w:ilvl="0" w:tplc="CEC29408">
      <w:start w:val="1"/>
      <w:numFmt w:val="bullet"/>
      <w:lvlText w:val="с"/>
      <w:lvlJc w:val="left"/>
    </w:lvl>
    <w:lvl w:ilvl="1" w:tplc="8200C382">
      <w:numFmt w:val="decimal"/>
      <w:lvlText w:val=""/>
      <w:lvlJc w:val="left"/>
    </w:lvl>
    <w:lvl w:ilvl="2" w:tplc="E8DE3326">
      <w:numFmt w:val="decimal"/>
      <w:lvlText w:val=""/>
      <w:lvlJc w:val="left"/>
    </w:lvl>
    <w:lvl w:ilvl="3" w:tplc="88A0C950">
      <w:numFmt w:val="decimal"/>
      <w:lvlText w:val=""/>
      <w:lvlJc w:val="left"/>
    </w:lvl>
    <w:lvl w:ilvl="4" w:tplc="ADB0C872">
      <w:numFmt w:val="decimal"/>
      <w:lvlText w:val=""/>
      <w:lvlJc w:val="left"/>
    </w:lvl>
    <w:lvl w:ilvl="5" w:tplc="4FE2F6BA">
      <w:numFmt w:val="decimal"/>
      <w:lvlText w:val=""/>
      <w:lvlJc w:val="left"/>
    </w:lvl>
    <w:lvl w:ilvl="6" w:tplc="EE7E13C6">
      <w:numFmt w:val="decimal"/>
      <w:lvlText w:val=""/>
      <w:lvlJc w:val="left"/>
    </w:lvl>
    <w:lvl w:ilvl="7" w:tplc="EDBE4AD0">
      <w:numFmt w:val="decimal"/>
      <w:lvlText w:val=""/>
      <w:lvlJc w:val="left"/>
    </w:lvl>
    <w:lvl w:ilvl="8" w:tplc="67CA4480">
      <w:numFmt w:val="decimal"/>
      <w:lvlText w:val=""/>
      <w:lvlJc w:val="left"/>
    </w:lvl>
  </w:abstractNum>
  <w:abstractNum w:abstractNumId="9">
    <w:nsid w:val="0000440D"/>
    <w:multiLevelType w:val="hybridMultilevel"/>
    <w:tmpl w:val="C8C4B6F6"/>
    <w:lvl w:ilvl="0" w:tplc="8C0891D6">
      <w:start w:val="1"/>
      <w:numFmt w:val="bullet"/>
      <w:lvlText w:val="в"/>
      <w:lvlJc w:val="left"/>
    </w:lvl>
    <w:lvl w:ilvl="1" w:tplc="39A4CB90">
      <w:start w:val="1"/>
      <w:numFmt w:val="bullet"/>
      <w:lvlText w:val="-"/>
      <w:lvlJc w:val="left"/>
    </w:lvl>
    <w:lvl w:ilvl="2" w:tplc="EABA6698">
      <w:start w:val="1"/>
      <w:numFmt w:val="bullet"/>
      <w:lvlText w:val="-"/>
      <w:lvlJc w:val="left"/>
    </w:lvl>
    <w:lvl w:ilvl="3" w:tplc="5EECE80C">
      <w:numFmt w:val="decimal"/>
      <w:lvlText w:val=""/>
      <w:lvlJc w:val="left"/>
    </w:lvl>
    <w:lvl w:ilvl="4" w:tplc="CCAC68DA">
      <w:numFmt w:val="decimal"/>
      <w:lvlText w:val=""/>
      <w:lvlJc w:val="left"/>
    </w:lvl>
    <w:lvl w:ilvl="5" w:tplc="143471A4">
      <w:numFmt w:val="decimal"/>
      <w:lvlText w:val=""/>
      <w:lvlJc w:val="left"/>
    </w:lvl>
    <w:lvl w:ilvl="6" w:tplc="2098E15A">
      <w:numFmt w:val="decimal"/>
      <w:lvlText w:val=""/>
      <w:lvlJc w:val="left"/>
    </w:lvl>
    <w:lvl w:ilvl="7" w:tplc="C18CC55E">
      <w:numFmt w:val="decimal"/>
      <w:lvlText w:val=""/>
      <w:lvlJc w:val="left"/>
    </w:lvl>
    <w:lvl w:ilvl="8" w:tplc="4F4EBAC8">
      <w:numFmt w:val="decimal"/>
      <w:lvlText w:val=""/>
      <w:lvlJc w:val="left"/>
    </w:lvl>
  </w:abstractNum>
  <w:abstractNum w:abstractNumId="10">
    <w:nsid w:val="0000491C"/>
    <w:multiLevelType w:val="hybridMultilevel"/>
    <w:tmpl w:val="1B722F98"/>
    <w:lvl w:ilvl="0" w:tplc="42F4F962">
      <w:start w:val="1"/>
      <w:numFmt w:val="bullet"/>
      <w:lvlText w:val="-"/>
      <w:lvlJc w:val="left"/>
    </w:lvl>
    <w:lvl w:ilvl="1" w:tplc="E3DC2FFC">
      <w:start w:val="1"/>
      <w:numFmt w:val="bullet"/>
      <w:lvlText w:val="-"/>
      <w:lvlJc w:val="left"/>
    </w:lvl>
    <w:lvl w:ilvl="2" w:tplc="22C06FB8">
      <w:numFmt w:val="decimal"/>
      <w:lvlText w:val=""/>
      <w:lvlJc w:val="left"/>
    </w:lvl>
    <w:lvl w:ilvl="3" w:tplc="773E2810">
      <w:numFmt w:val="decimal"/>
      <w:lvlText w:val=""/>
      <w:lvlJc w:val="left"/>
    </w:lvl>
    <w:lvl w:ilvl="4" w:tplc="6C321A38">
      <w:numFmt w:val="decimal"/>
      <w:lvlText w:val=""/>
      <w:lvlJc w:val="left"/>
    </w:lvl>
    <w:lvl w:ilvl="5" w:tplc="206C3A8C">
      <w:numFmt w:val="decimal"/>
      <w:lvlText w:val=""/>
      <w:lvlJc w:val="left"/>
    </w:lvl>
    <w:lvl w:ilvl="6" w:tplc="59A6C940">
      <w:numFmt w:val="decimal"/>
      <w:lvlText w:val=""/>
      <w:lvlJc w:val="left"/>
    </w:lvl>
    <w:lvl w:ilvl="7" w:tplc="2F4838F8">
      <w:numFmt w:val="decimal"/>
      <w:lvlText w:val=""/>
      <w:lvlJc w:val="left"/>
    </w:lvl>
    <w:lvl w:ilvl="8" w:tplc="F594C30A">
      <w:numFmt w:val="decimal"/>
      <w:lvlText w:val=""/>
      <w:lvlJc w:val="left"/>
    </w:lvl>
  </w:abstractNum>
  <w:abstractNum w:abstractNumId="11">
    <w:nsid w:val="00004D06"/>
    <w:multiLevelType w:val="hybridMultilevel"/>
    <w:tmpl w:val="CDE096D0"/>
    <w:lvl w:ilvl="0" w:tplc="450EAB94">
      <w:start w:val="1"/>
      <w:numFmt w:val="decimal"/>
      <w:lvlText w:val="%1."/>
      <w:lvlJc w:val="left"/>
    </w:lvl>
    <w:lvl w:ilvl="1" w:tplc="B88A033E">
      <w:numFmt w:val="decimal"/>
      <w:lvlText w:val=""/>
      <w:lvlJc w:val="left"/>
    </w:lvl>
    <w:lvl w:ilvl="2" w:tplc="DEC84CDE">
      <w:numFmt w:val="decimal"/>
      <w:lvlText w:val=""/>
      <w:lvlJc w:val="left"/>
    </w:lvl>
    <w:lvl w:ilvl="3" w:tplc="53C88C12">
      <w:numFmt w:val="decimal"/>
      <w:lvlText w:val=""/>
      <w:lvlJc w:val="left"/>
    </w:lvl>
    <w:lvl w:ilvl="4" w:tplc="F7B221B4">
      <w:numFmt w:val="decimal"/>
      <w:lvlText w:val=""/>
      <w:lvlJc w:val="left"/>
    </w:lvl>
    <w:lvl w:ilvl="5" w:tplc="6736F6BE">
      <w:numFmt w:val="decimal"/>
      <w:lvlText w:val=""/>
      <w:lvlJc w:val="left"/>
    </w:lvl>
    <w:lvl w:ilvl="6" w:tplc="8AB0F086">
      <w:numFmt w:val="decimal"/>
      <w:lvlText w:val=""/>
      <w:lvlJc w:val="left"/>
    </w:lvl>
    <w:lvl w:ilvl="7" w:tplc="0C36DB36">
      <w:numFmt w:val="decimal"/>
      <w:lvlText w:val=""/>
      <w:lvlJc w:val="left"/>
    </w:lvl>
    <w:lvl w:ilvl="8" w:tplc="27427F0C">
      <w:numFmt w:val="decimal"/>
      <w:lvlText w:val=""/>
      <w:lvlJc w:val="left"/>
    </w:lvl>
  </w:abstractNum>
  <w:abstractNum w:abstractNumId="12">
    <w:nsid w:val="00004DB7"/>
    <w:multiLevelType w:val="hybridMultilevel"/>
    <w:tmpl w:val="82848F10"/>
    <w:lvl w:ilvl="0" w:tplc="FE2A5CFA">
      <w:start w:val="1"/>
      <w:numFmt w:val="bullet"/>
      <w:lvlText w:val="-"/>
      <w:lvlJc w:val="left"/>
    </w:lvl>
    <w:lvl w:ilvl="1" w:tplc="61B6DAEC">
      <w:start w:val="1"/>
      <w:numFmt w:val="bullet"/>
      <w:lvlText w:val="-"/>
      <w:lvlJc w:val="left"/>
    </w:lvl>
    <w:lvl w:ilvl="2" w:tplc="26364BBE">
      <w:numFmt w:val="decimal"/>
      <w:lvlText w:val=""/>
      <w:lvlJc w:val="left"/>
    </w:lvl>
    <w:lvl w:ilvl="3" w:tplc="3384DA18">
      <w:numFmt w:val="decimal"/>
      <w:lvlText w:val=""/>
      <w:lvlJc w:val="left"/>
    </w:lvl>
    <w:lvl w:ilvl="4" w:tplc="89B66D48">
      <w:numFmt w:val="decimal"/>
      <w:lvlText w:val=""/>
      <w:lvlJc w:val="left"/>
    </w:lvl>
    <w:lvl w:ilvl="5" w:tplc="DB04D328">
      <w:numFmt w:val="decimal"/>
      <w:lvlText w:val=""/>
      <w:lvlJc w:val="left"/>
    </w:lvl>
    <w:lvl w:ilvl="6" w:tplc="219EF82C">
      <w:numFmt w:val="decimal"/>
      <w:lvlText w:val=""/>
      <w:lvlJc w:val="left"/>
    </w:lvl>
    <w:lvl w:ilvl="7" w:tplc="751AC344">
      <w:numFmt w:val="decimal"/>
      <w:lvlText w:val=""/>
      <w:lvlJc w:val="left"/>
    </w:lvl>
    <w:lvl w:ilvl="8" w:tplc="BE0EB0DC">
      <w:numFmt w:val="decimal"/>
      <w:lvlText w:val=""/>
      <w:lvlJc w:val="left"/>
    </w:lvl>
  </w:abstractNum>
  <w:abstractNum w:abstractNumId="13">
    <w:nsid w:val="00004DC8"/>
    <w:multiLevelType w:val="hybridMultilevel"/>
    <w:tmpl w:val="C1C2C12E"/>
    <w:lvl w:ilvl="0" w:tplc="B942B154">
      <w:start w:val="1"/>
      <w:numFmt w:val="decimal"/>
      <w:lvlText w:val="%1."/>
      <w:lvlJc w:val="left"/>
    </w:lvl>
    <w:lvl w:ilvl="1" w:tplc="83F6E258">
      <w:numFmt w:val="decimal"/>
      <w:lvlText w:val=""/>
      <w:lvlJc w:val="left"/>
    </w:lvl>
    <w:lvl w:ilvl="2" w:tplc="0E949D6C">
      <w:numFmt w:val="decimal"/>
      <w:lvlText w:val=""/>
      <w:lvlJc w:val="left"/>
    </w:lvl>
    <w:lvl w:ilvl="3" w:tplc="DC3EC3C0">
      <w:numFmt w:val="decimal"/>
      <w:lvlText w:val=""/>
      <w:lvlJc w:val="left"/>
    </w:lvl>
    <w:lvl w:ilvl="4" w:tplc="1DB62252">
      <w:numFmt w:val="decimal"/>
      <w:lvlText w:val=""/>
      <w:lvlJc w:val="left"/>
    </w:lvl>
    <w:lvl w:ilvl="5" w:tplc="113473E0">
      <w:numFmt w:val="decimal"/>
      <w:lvlText w:val=""/>
      <w:lvlJc w:val="left"/>
    </w:lvl>
    <w:lvl w:ilvl="6" w:tplc="DAB86D9A">
      <w:numFmt w:val="decimal"/>
      <w:lvlText w:val=""/>
      <w:lvlJc w:val="left"/>
    </w:lvl>
    <w:lvl w:ilvl="7" w:tplc="200E34DC">
      <w:numFmt w:val="decimal"/>
      <w:lvlText w:val=""/>
      <w:lvlJc w:val="left"/>
    </w:lvl>
    <w:lvl w:ilvl="8" w:tplc="250E03F6">
      <w:numFmt w:val="decimal"/>
      <w:lvlText w:val=""/>
      <w:lvlJc w:val="left"/>
    </w:lvl>
  </w:abstractNum>
  <w:abstractNum w:abstractNumId="14">
    <w:nsid w:val="000054DE"/>
    <w:multiLevelType w:val="hybridMultilevel"/>
    <w:tmpl w:val="24927DDC"/>
    <w:lvl w:ilvl="0" w:tplc="D3CE44A6">
      <w:start w:val="1"/>
      <w:numFmt w:val="bullet"/>
      <w:lvlText w:val="-"/>
      <w:lvlJc w:val="left"/>
    </w:lvl>
    <w:lvl w:ilvl="1" w:tplc="0750CBA2">
      <w:start w:val="1"/>
      <w:numFmt w:val="bullet"/>
      <w:lvlText w:val="-"/>
      <w:lvlJc w:val="left"/>
    </w:lvl>
    <w:lvl w:ilvl="2" w:tplc="BE64805C">
      <w:numFmt w:val="decimal"/>
      <w:lvlText w:val=""/>
      <w:lvlJc w:val="left"/>
    </w:lvl>
    <w:lvl w:ilvl="3" w:tplc="BB1E2338">
      <w:numFmt w:val="decimal"/>
      <w:lvlText w:val=""/>
      <w:lvlJc w:val="left"/>
    </w:lvl>
    <w:lvl w:ilvl="4" w:tplc="80245AD4">
      <w:numFmt w:val="decimal"/>
      <w:lvlText w:val=""/>
      <w:lvlJc w:val="left"/>
    </w:lvl>
    <w:lvl w:ilvl="5" w:tplc="CC569D08">
      <w:numFmt w:val="decimal"/>
      <w:lvlText w:val=""/>
      <w:lvlJc w:val="left"/>
    </w:lvl>
    <w:lvl w:ilvl="6" w:tplc="E178672E">
      <w:numFmt w:val="decimal"/>
      <w:lvlText w:val=""/>
      <w:lvlJc w:val="left"/>
    </w:lvl>
    <w:lvl w:ilvl="7" w:tplc="DC4A852E">
      <w:numFmt w:val="decimal"/>
      <w:lvlText w:val=""/>
      <w:lvlJc w:val="left"/>
    </w:lvl>
    <w:lvl w:ilvl="8" w:tplc="D3E0F5E2">
      <w:numFmt w:val="decimal"/>
      <w:lvlText w:val=""/>
      <w:lvlJc w:val="left"/>
    </w:lvl>
  </w:abstractNum>
  <w:abstractNum w:abstractNumId="15">
    <w:nsid w:val="00007E87"/>
    <w:multiLevelType w:val="hybridMultilevel"/>
    <w:tmpl w:val="3E300A30"/>
    <w:lvl w:ilvl="0" w:tplc="4552B548">
      <w:start w:val="1"/>
      <w:numFmt w:val="bullet"/>
      <w:lvlText w:val="и"/>
      <w:lvlJc w:val="left"/>
    </w:lvl>
    <w:lvl w:ilvl="1" w:tplc="0C4AC4E4">
      <w:start w:val="1"/>
      <w:numFmt w:val="bullet"/>
      <w:lvlText w:val="В"/>
      <w:lvlJc w:val="left"/>
    </w:lvl>
    <w:lvl w:ilvl="2" w:tplc="D076B980">
      <w:numFmt w:val="decimal"/>
      <w:lvlText w:val=""/>
      <w:lvlJc w:val="left"/>
    </w:lvl>
    <w:lvl w:ilvl="3" w:tplc="E54E6C20">
      <w:numFmt w:val="decimal"/>
      <w:lvlText w:val=""/>
      <w:lvlJc w:val="left"/>
    </w:lvl>
    <w:lvl w:ilvl="4" w:tplc="68ECB9F4">
      <w:numFmt w:val="decimal"/>
      <w:lvlText w:val=""/>
      <w:lvlJc w:val="left"/>
    </w:lvl>
    <w:lvl w:ilvl="5" w:tplc="45F67162">
      <w:numFmt w:val="decimal"/>
      <w:lvlText w:val=""/>
      <w:lvlJc w:val="left"/>
    </w:lvl>
    <w:lvl w:ilvl="6" w:tplc="4D007E52">
      <w:numFmt w:val="decimal"/>
      <w:lvlText w:val=""/>
      <w:lvlJc w:val="left"/>
    </w:lvl>
    <w:lvl w:ilvl="7" w:tplc="817C0C3E">
      <w:numFmt w:val="decimal"/>
      <w:lvlText w:val=""/>
      <w:lvlJc w:val="left"/>
    </w:lvl>
    <w:lvl w:ilvl="8" w:tplc="ED6A8A74">
      <w:numFmt w:val="decimal"/>
      <w:lvlText w:val=""/>
      <w:lvlJc w:val="left"/>
    </w:lvl>
  </w:abstractNum>
  <w:abstractNum w:abstractNumId="16">
    <w:nsid w:val="2A177F15"/>
    <w:multiLevelType w:val="multilevel"/>
    <w:tmpl w:val="2D406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D4444"/>
    <w:multiLevelType w:val="hybridMultilevel"/>
    <w:tmpl w:val="CA34E0AE"/>
    <w:lvl w:ilvl="0" w:tplc="96EE8C9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5"/>
  </w:num>
  <w:num w:numId="19">
    <w:abstractNumId w:val="13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54A28"/>
    <w:rsid w:val="000733D5"/>
    <w:rsid w:val="000B6743"/>
    <w:rsid w:val="000E1E93"/>
    <w:rsid w:val="000E4F1C"/>
    <w:rsid w:val="000E6D5B"/>
    <w:rsid w:val="000F6DC6"/>
    <w:rsid w:val="001229C6"/>
    <w:rsid w:val="00151C92"/>
    <w:rsid w:val="001A6D1C"/>
    <w:rsid w:val="001B1A33"/>
    <w:rsid w:val="001B556B"/>
    <w:rsid w:val="00243A1A"/>
    <w:rsid w:val="00252D95"/>
    <w:rsid w:val="00261986"/>
    <w:rsid w:val="0028456E"/>
    <w:rsid w:val="00290577"/>
    <w:rsid w:val="00296EA5"/>
    <w:rsid w:val="002A3413"/>
    <w:rsid w:val="002C1D37"/>
    <w:rsid w:val="002D76CF"/>
    <w:rsid w:val="002E4A6E"/>
    <w:rsid w:val="00305815"/>
    <w:rsid w:val="00372F64"/>
    <w:rsid w:val="00383876"/>
    <w:rsid w:val="00387003"/>
    <w:rsid w:val="003D2372"/>
    <w:rsid w:val="003E11AF"/>
    <w:rsid w:val="00417161"/>
    <w:rsid w:val="00433F75"/>
    <w:rsid w:val="00477D55"/>
    <w:rsid w:val="0049342A"/>
    <w:rsid w:val="00493E51"/>
    <w:rsid w:val="004A45A0"/>
    <w:rsid w:val="004C1FB0"/>
    <w:rsid w:val="004C473C"/>
    <w:rsid w:val="00577215"/>
    <w:rsid w:val="005F1F68"/>
    <w:rsid w:val="005F64BE"/>
    <w:rsid w:val="006036A8"/>
    <w:rsid w:val="006156EC"/>
    <w:rsid w:val="00637576"/>
    <w:rsid w:val="00683D2C"/>
    <w:rsid w:val="00694DBB"/>
    <w:rsid w:val="00695993"/>
    <w:rsid w:val="006F02D6"/>
    <w:rsid w:val="006F32C8"/>
    <w:rsid w:val="00703CE0"/>
    <w:rsid w:val="00705C7B"/>
    <w:rsid w:val="00710170"/>
    <w:rsid w:val="007129E5"/>
    <w:rsid w:val="00717502"/>
    <w:rsid w:val="007237BD"/>
    <w:rsid w:val="00745272"/>
    <w:rsid w:val="00771419"/>
    <w:rsid w:val="007B7050"/>
    <w:rsid w:val="007C37D2"/>
    <w:rsid w:val="007E0809"/>
    <w:rsid w:val="007E5875"/>
    <w:rsid w:val="00811604"/>
    <w:rsid w:val="00817BE6"/>
    <w:rsid w:val="008410FF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2754"/>
    <w:rsid w:val="009F2D05"/>
    <w:rsid w:val="00A062B2"/>
    <w:rsid w:val="00A215C8"/>
    <w:rsid w:val="00A628A9"/>
    <w:rsid w:val="00A8107D"/>
    <w:rsid w:val="00A91AD6"/>
    <w:rsid w:val="00AD249A"/>
    <w:rsid w:val="00B047B1"/>
    <w:rsid w:val="00B21EE0"/>
    <w:rsid w:val="00B47F84"/>
    <w:rsid w:val="00B503AA"/>
    <w:rsid w:val="00B546F4"/>
    <w:rsid w:val="00B55747"/>
    <w:rsid w:val="00B80AC3"/>
    <w:rsid w:val="00BA25F9"/>
    <w:rsid w:val="00BD3C36"/>
    <w:rsid w:val="00C021A9"/>
    <w:rsid w:val="00C21982"/>
    <w:rsid w:val="00C21D18"/>
    <w:rsid w:val="00C53504"/>
    <w:rsid w:val="00C57AA9"/>
    <w:rsid w:val="00C70ACC"/>
    <w:rsid w:val="00C83122"/>
    <w:rsid w:val="00C92FDE"/>
    <w:rsid w:val="00CC0157"/>
    <w:rsid w:val="00CD673B"/>
    <w:rsid w:val="00D201ED"/>
    <w:rsid w:val="00D21FDD"/>
    <w:rsid w:val="00D549EA"/>
    <w:rsid w:val="00D728DC"/>
    <w:rsid w:val="00D859AD"/>
    <w:rsid w:val="00DA065C"/>
    <w:rsid w:val="00DA6EB3"/>
    <w:rsid w:val="00DC1E4E"/>
    <w:rsid w:val="00DC3091"/>
    <w:rsid w:val="00DF7774"/>
    <w:rsid w:val="00E43E0B"/>
    <w:rsid w:val="00E604E5"/>
    <w:rsid w:val="00E847AC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8">
    <w:name w:val="heading 8"/>
    <w:basedOn w:val="a"/>
    <w:next w:val="a"/>
    <w:link w:val="80"/>
    <w:qFormat/>
    <w:rsid w:val="004171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B503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3AA"/>
    <w:rPr>
      <w:sz w:val="16"/>
      <w:szCs w:val="16"/>
    </w:rPr>
  </w:style>
  <w:style w:type="character" w:customStyle="1" w:styleId="ad">
    <w:name w:val="Основной текст_"/>
    <w:link w:val="21"/>
    <w:rsid w:val="00B503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03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4171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161"/>
  </w:style>
  <w:style w:type="character" w:customStyle="1" w:styleId="80">
    <w:name w:val="Заголовок 8 Знак"/>
    <w:basedOn w:val="a0"/>
    <w:link w:val="8"/>
    <w:rsid w:val="00417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45272"/>
  </w:style>
  <w:style w:type="paragraph" w:styleId="ae">
    <w:name w:val="Balloon Text"/>
    <w:basedOn w:val="a"/>
    <w:link w:val="af"/>
    <w:uiPriority w:val="99"/>
    <w:semiHidden/>
    <w:unhideWhenUsed/>
    <w:rsid w:val="0074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3"/>
    <w:rsid w:val="0074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2F68-7460-4F41-8878-C3E26950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6215</Words>
  <Characters>35428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тэра</cp:lastModifiedBy>
  <cp:revision>44</cp:revision>
  <dcterms:created xsi:type="dcterms:W3CDTF">2016-10-09T16:26:00Z</dcterms:created>
  <dcterms:modified xsi:type="dcterms:W3CDTF">2021-11-23T05:20:00Z</dcterms:modified>
</cp:coreProperties>
</file>