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44334B"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6C3227" w:rsidP="007A0787">
      <w:pPr>
        <w:tabs>
          <w:tab w:val="left" w:pos="426"/>
        </w:tabs>
        <w:suppressAutoHyphens/>
        <w:jc w:val="center"/>
        <w:rPr>
          <w:rFonts w:eastAsia="Calibri"/>
          <w:sz w:val="28"/>
          <w:szCs w:val="28"/>
        </w:rPr>
      </w:pPr>
      <w:r>
        <w:rPr>
          <w:rFonts w:eastAsia="Calibri"/>
          <w:sz w:val="28"/>
          <w:szCs w:val="28"/>
        </w:rPr>
        <w:t>Год набора 2017</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6C3227">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6C3227"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bookmarkStart w:id="0" w:name="_GoBack"/>
      <w:bookmarkEnd w:id="0"/>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инновационные технологии эксплуатации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способы сбора и обработки информации о надежности автомобилей в эксплуатации, методов оценки полученных результатов и их </w:t>
            </w:r>
            <w:proofErr w:type="gramStart"/>
            <w:r w:rsidRPr="00C924CF">
              <w:rPr>
                <w:rFonts w:eastAsia="Calibri"/>
                <w:sz w:val="24"/>
                <w:szCs w:val="24"/>
              </w:rPr>
              <w:t>систе-матизации</w:t>
            </w:r>
            <w:proofErr w:type="gramEnd"/>
            <w:r w:rsidRPr="00C924CF">
              <w:rPr>
                <w:rFonts w:eastAsia="Calibri"/>
                <w:sz w:val="24"/>
                <w:szCs w:val="24"/>
              </w:rPr>
              <w:t>;</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w:t>
            </w:r>
            <w:proofErr w:type="gramStart"/>
            <w:r w:rsidRPr="00C924CF">
              <w:rPr>
                <w:rFonts w:eastAsia="Calibri"/>
                <w:sz w:val="24"/>
                <w:szCs w:val="24"/>
              </w:rPr>
              <w:t>пери-од</w:t>
            </w:r>
            <w:proofErr w:type="gramEnd"/>
            <w:r w:rsidRPr="00C924CF">
              <w:rPr>
                <w:rFonts w:eastAsia="Calibri"/>
                <w:sz w:val="24"/>
                <w:szCs w:val="24"/>
              </w:rPr>
              <w:t xml:space="preserve">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технические данные, показатели и результаты работы </w:t>
            </w:r>
            <w:proofErr w:type="gramStart"/>
            <w:r w:rsidRPr="00C924CF">
              <w:rPr>
                <w:rFonts w:eastAsia="Calibri"/>
                <w:sz w:val="24"/>
                <w:szCs w:val="24"/>
              </w:rPr>
              <w:t>по</w:t>
            </w:r>
            <w:proofErr w:type="gramEnd"/>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текущего ремонта и технического обслуживания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 xml:space="preserve">27. Неисправность по мере ее нарастания может привести </w:t>
      </w:r>
      <w:proofErr w:type="gramStart"/>
      <w:r w:rsidRPr="00794EB5">
        <w:rPr>
          <w:sz w:val="28"/>
          <w:lang w:eastAsia="ru-RU"/>
        </w:rPr>
        <w:t>к</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 xml:space="preserve">30. Понятие отказа является одним из главных </w:t>
      </w:r>
      <w:proofErr w:type="gramStart"/>
      <w:r w:rsidRPr="00794EB5">
        <w:rPr>
          <w:sz w:val="28"/>
          <w:lang w:eastAsia="ru-RU"/>
        </w:rPr>
        <w:t>в</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w:t>
      </w:r>
      <w:proofErr w:type="gramStart"/>
      <w:r w:rsidRPr="00794EB5">
        <w:rPr>
          <w:sz w:val="28"/>
          <w:lang w:val="uk-UA" w:eastAsia="ru-RU"/>
        </w:rPr>
        <w:t>Гамма-процентным</w:t>
      </w:r>
      <w:proofErr w:type="gramEnd"/>
      <w:r w:rsidRPr="00794EB5">
        <w:rPr>
          <w:sz w:val="28"/>
          <w:lang w:val="uk-UA" w:eastAsia="ru-RU"/>
        </w:rPr>
        <w:t xml:space="preserve">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41888181"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 xml:space="preserve">2. способность деталей сопротивляться изнашиванию и определенных </w:t>
      </w:r>
      <w:proofErr w:type="gramStart"/>
      <w:r w:rsidRPr="00794EB5">
        <w:rPr>
          <w:sz w:val="28"/>
          <w:lang w:eastAsia="ru-RU"/>
        </w:rPr>
        <w:t>условиях</w:t>
      </w:r>
      <w:proofErr w:type="gramEnd"/>
      <w:r w:rsidRPr="00794EB5">
        <w:rPr>
          <w:sz w:val="28"/>
          <w:lang w:eastAsia="ru-RU"/>
        </w:rPr>
        <w:t xml:space="preserve">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w:t>
      </w:r>
      <w:proofErr w:type="gramStart"/>
      <w:r w:rsidRPr="00794EB5">
        <w:rPr>
          <w:sz w:val="28"/>
          <w:lang w:eastAsia="ru-RU"/>
        </w:rPr>
        <w:t>при</w:t>
      </w:r>
      <w:proofErr w:type="gramEnd"/>
      <w:r w:rsidRPr="00794EB5">
        <w:rPr>
          <w:sz w:val="28"/>
          <w:lang w:eastAsia="ru-RU"/>
        </w:rPr>
        <w:t xml:space="preserve">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 xml:space="preserve">3. удобство проведения ТО и </w:t>
      </w:r>
      <w:proofErr w:type="gramStart"/>
      <w:r w:rsidRPr="00794EB5">
        <w:rPr>
          <w:snapToGrid w:val="0"/>
          <w:color w:val="000000"/>
          <w:sz w:val="28"/>
          <w:szCs w:val="28"/>
          <w:lang w:eastAsia="ru-RU"/>
        </w:rPr>
        <w:t>Р</w:t>
      </w:r>
      <w:proofErr w:type="gramEnd"/>
      <w:r w:rsidRPr="00794EB5">
        <w:rPr>
          <w:snapToGrid w:val="0"/>
          <w:color w:val="000000"/>
          <w:sz w:val="28"/>
          <w:szCs w:val="28"/>
          <w:lang w:eastAsia="ru-RU"/>
        </w:rPr>
        <w:t>,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68. Технологические методы обеспечения надежности сводятся </w:t>
      </w:r>
      <w:proofErr w:type="gramStart"/>
      <w:r w:rsidRPr="00794EB5">
        <w:rPr>
          <w:snapToGrid w:val="0"/>
          <w:color w:val="000000"/>
          <w:sz w:val="28"/>
          <w:szCs w:val="28"/>
          <w:lang w:eastAsia="ru-RU"/>
        </w:rPr>
        <w:t>к</w:t>
      </w:r>
      <w:proofErr w:type="gramEnd"/>
      <w:r w:rsidRPr="00794EB5">
        <w:rPr>
          <w:snapToGrid w:val="0"/>
          <w:color w:val="000000"/>
          <w:sz w:val="28"/>
          <w:szCs w:val="28"/>
          <w:lang w:eastAsia="ru-RU"/>
        </w:rPr>
        <w:t>:</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3. достижению показателей и </w:t>
      </w:r>
      <w:proofErr w:type="gramStart"/>
      <w:r w:rsidRPr="00794EB5">
        <w:rPr>
          <w:snapToGrid w:val="0"/>
          <w:color w:val="000000"/>
          <w:sz w:val="28"/>
          <w:szCs w:val="28"/>
          <w:lang w:eastAsia="ru-RU"/>
        </w:rPr>
        <w:t>параметров</w:t>
      </w:r>
      <w:proofErr w:type="gramEnd"/>
      <w:r w:rsidRPr="00794EB5">
        <w:rPr>
          <w:snapToGrid w:val="0"/>
          <w:color w:val="000000"/>
          <w:sz w:val="28"/>
          <w:szCs w:val="28"/>
          <w:lang w:eastAsia="ru-RU"/>
        </w:rPr>
        <w:t xml:space="preserve">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 xml:space="preserve">88. Измерение диагностических параметров осуществляется </w:t>
      </w:r>
      <w:proofErr w:type="gramStart"/>
      <w:r w:rsidRPr="00794EB5">
        <w:rPr>
          <w:sz w:val="28"/>
          <w:lang w:eastAsia="ru-RU"/>
        </w:rPr>
        <w:t>по</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3.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 xml:space="preserve">3. диагностика проводимая как </w:t>
      </w:r>
      <w:proofErr w:type="gramStart"/>
      <w:r w:rsidRPr="00794EB5">
        <w:rPr>
          <w:sz w:val="28"/>
          <w:lang w:eastAsia="ru-RU"/>
        </w:rPr>
        <w:t>до</w:t>
      </w:r>
      <w:proofErr w:type="gramEnd"/>
      <w:r w:rsidRPr="00794EB5">
        <w:rPr>
          <w:sz w:val="28"/>
          <w:lang w:eastAsia="ru-RU"/>
        </w:rPr>
        <w:t xml:space="preserve">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 xml:space="preserve">1. </w:t>
      </w:r>
      <w:proofErr w:type="gramStart"/>
      <w:r w:rsidRPr="00794EB5">
        <w:rPr>
          <w:sz w:val="28"/>
          <w:lang w:eastAsia="ru-RU"/>
        </w:rPr>
        <w:t>определении</w:t>
      </w:r>
      <w:proofErr w:type="gramEnd"/>
      <w:r w:rsidRPr="00794EB5">
        <w:rPr>
          <w:sz w:val="28"/>
          <w:lang w:eastAsia="ru-RU"/>
        </w:rPr>
        <w:t xml:space="preserve">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 xml:space="preserve">2. </w:t>
      </w:r>
      <w:proofErr w:type="gramStart"/>
      <w:r w:rsidRPr="00794EB5">
        <w:rPr>
          <w:sz w:val="28"/>
          <w:lang w:eastAsia="ru-RU"/>
        </w:rPr>
        <w:t>измерении</w:t>
      </w:r>
      <w:proofErr w:type="gramEnd"/>
      <w:r w:rsidRPr="00794EB5">
        <w:rPr>
          <w:sz w:val="28"/>
          <w:lang w:eastAsia="ru-RU"/>
        </w:rPr>
        <w:t xml:space="preserve">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106. Какие виды технической диагностики входят в комплекс ТО-2, </w:t>
      </w:r>
      <w:proofErr w:type="gramStart"/>
      <w:r w:rsidRPr="00794EB5">
        <w:rPr>
          <w:color w:val="FF0000"/>
          <w:sz w:val="28"/>
          <w:lang w:eastAsia="ru-RU"/>
        </w:rPr>
        <w:t>ТР</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 xml:space="preserve">131. Средства диагностирования подразделяются </w:t>
      </w:r>
      <w:proofErr w:type="gramStart"/>
      <w:r w:rsidRPr="00794EB5">
        <w:rPr>
          <w:sz w:val="28"/>
          <w:lang w:eastAsia="ru-RU"/>
        </w:rPr>
        <w:t>на</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 xml:space="preserve">133. Комплексными </w:t>
      </w:r>
      <w:proofErr w:type="gramStart"/>
      <w:r w:rsidRPr="00794EB5">
        <w:rPr>
          <w:sz w:val="28"/>
          <w:szCs w:val="28"/>
          <w:lang w:eastAsia="ru-RU"/>
        </w:rPr>
        <w:t>симптомами</w:t>
      </w:r>
      <w:proofErr w:type="gramEnd"/>
      <w:r w:rsidRPr="00794EB5">
        <w:rPr>
          <w:sz w:val="28"/>
          <w:szCs w:val="28"/>
          <w:lang w:eastAsia="ru-RU"/>
        </w:rPr>
        <w:t xml:space="preserve">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 xml:space="preserve">134. Стенды для диагностики тормозов классифицируются </w:t>
      </w:r>
      <w:proofErr w:type="gramStart"/>
      <w:r w:rsidRPr="00794EB5">
        <w:rPr>
          <w:sz w:val="28"/>
          <w:szCs w:val="28"/>
          <w:lang w:eastAsia="ru-RU"/>
        </w:rPr>
        <w:t>на</w:t>
      </w:r>
      <w:proofErr w:type="gramEnd"/>
      <w:r w:rsidRPr="00794EB5">
        <w:rPr>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 xml:space="preserve">экспертных оценок, моделирования, </w:t>
      </w:r>
      <w:proofErr w:type="gramStart"/>
      <w:r w:rsidRPr="00794EB5">
        <w:rPr>
          <w:sz w:val="28"/>
          <w:lang w:eastAsia="ru-RU"/>
        </w:rPr>
        <w:t>статистический</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 xml:space="preserve">144. Распределение Вейбулла применяется </w:t>
      </w:r>
      <w:proofErr w:type="gramStart"/>
      <w:r w:rsidRPr="00794EB5">
        <w:rPr>
          <w:sz w:val="28"/>
          <w:lang w:eastAsia="ru-RU"/>
        </w:rPr>
        <w:t>при</w:t>
      </w:r>
      <w:proofErr w:type="gramEnd"/>
      <w:r w:rsidRPr="00794EB5">
        <w:rPr>
          <w:sz w:val="28"/>
          <w:lang w:eastAsia="ru-RU"/>
        </w:rPr>
        <w:t>:</w:t>
      </w:r>
    </w:p>
    <w:p w:rsidR="00794EB5" w:rsidRPr="00794EB5" w:rsidRDefault="00794EB5" w:rsidP="00794EB5">
      <w:pPr>
        <w:ind w:firstLine="567"/>
        <w:jc w:val="both"/>
        <w:rPr>
          <w:sz w:val="28"/>
          <w:szCs w:val="28"/>
          <w:lang w:eastAsia="ru-RU"/>
        </w:rPr>
      </w:pPr>
      <w:r w:rsidRPr="00794EB5">
        <w:rPr>
          <w:sz w:val="28"/>
          <w:lang w:eastAsia="ru-RU"/>
        </w:rPr>
        <w:t xml:space="preserve">1. </w:t>
      </w:r>
      <w:proofErr w:type="gramStart"/>
      <w:r w:rsidRPr="00794EB5">
        <w:rPr>
          <w:sz w:val="28"/>
          <w:szCs w:val="28"/>
          <w:lang w:eastAsia="ru-RU"/>
        </w:rPr>
        <w:t>прогнозировании</w:t>
      </w:r>
      <w:proofErr w:type="gramEnd"/>
      <w:r w:rsidRPr="00794EB5">
        <w:rPr>
          <w:sz w:val="28"/>
          <w:szCs w:val="28"/>
          <w:lang w:eastAsia="ru-RU"/>
        </w:rPr>
        <w:t xml:space="preserve">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 xml:space="preserve">2. </w:t>
      </w:r>
      <w:proofErr w:type="gramStart"/>
      <w:r w:rsidRPr="00794EB5">
        <w:rPr>
          <w:sz w:val="28"/>
          <w:szCs w:val="28"/>
          <w:lang w:eastAsia="ru-RU"/>
        </w:rPr>
        <w:t>прогнозировании</w:t>
      </w:r>
      <w:proofErr w:type="gramEnd"/>
      <w:r w:rsidRPr="00794EB5">
        <w:rPr>
          <w:sz w:val="28"/>
          <w:szCs w:val="28"/>
          <w:lang w:eastAsia="ru-RU"/>
        </w:rPr>
        <w:t xml:space="preserve">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 xml:space="preserve">3. наработка до отказа узлов и </w:t>
      </w:r>
      <w:proofErr w:type="gramStart"/>
      <w:r w:rsidRPr="00794EB5">
        <w:rPr>
          <w:sz w:val="28"/>
          <w:szCs w:val="28"/>
          <w:lang w:eastAsia="ru-RU"/>
        </w:rPr>
        <w:t>агрегатов</w:t>
      </w:r>
      <w:proofErr w:type="gramEnd"/>
      <w:r w:rsidRPr="00794EB5">
        <w:rPr>
          <w:sz w:val="28"/>
          <w:szCs w:val="28"/>
          <w:lang w:eastAsia="ru-RU"/>
        </w:rPr>
        <w:t xml:space="preserve">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 xml:space="preserve">144. Особенности дорожного движения </w:t>
      </w:r>
      <w:proofErr w:type="gramStart"/>
      <w:r w:rsidRPr="00794EB5">
        <w:rPr>
          <w:sz w:val="28"/>
          <w:lang w:eastAsia="ru-RU"/>
        </w:rPr>
        <w:t>обусловлены</w:t>
      </w:r>
      <w:proofErr w:type="gramEnd"/>
      <w:r w:rsidRPr="00794EB5">
        <w:rPr>
          <w:sz w:val="28"/>
          <w:lang w:eastAsia="ru-RU"/>
        </w:rPr>
        <w:t xml:space="preserve">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w:t>
      </w:r>
      <w:proofErr w:type="gramStart"/>
      <w:r w:rsidRPr="00794EB5">
        <w:rPr>
          <w:sz w:val="28"/>
          <w:szCs w:val="28"/>
        </w:rPr>
        <w:t>с-</w:t>
      </w:r>
      <w:proofErr w:type="gramEnd"/>
      <w:r w:rsidRPr="00794EB5">
        <w:rPr>
          <w:sz w:val="28"/>
          <w:szCs w:val="28"/>
        </w:rPr>
        <w:t xml:space="preserve">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 xml:space="preserve">По характеру проявления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 xml:space="preserve">По взаимосвязи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w:t>
      </w:r>
      <w:proofErr w:type="gramStart"/>
      <w:r w:rsidR="00867BEB" w:rsidRPr="00867BEB">
        <w:rPr>
          <w:sz w:val="28"/>
          <w:szCs w:val="28"/>
        </w:rPr>
        <w:t>на</w:t>
      </w:r>
      <w:proofErr w:type="gramEnd"/>
      <w:r w:rsidR="00867BEB" w:rsidRPr="00867BEB">
        <w:rPr>
          <w:sz w:val="28"/>
          <w:szCs w:val="28"/>
        </w:rPr>
        <w:t xml:space="preserve">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w:t>
      </w:r>
      <w:proofErr w:type="gramStart"/>
      <w:r w:rsidR="00867BEB" w:rsidRPr="00867BEB">
        <w:rPr>
          <w:sz w:val="28"/>
          <w:szCs w:val="28"/>
        </w:rPr>
        <w:t>н-</w:t>
      </w:r>
      <w:proofErr w:type="gramEnd"/>
      <w:r w:rsidR="00867BEB" w:rsidRPr="00867BEB">
        <w:rPr>
          <w:sz w:val="28"/>
          <w:szCs w:val="28"/>
        </w:rPr>
        <w:t xml:space="preserve">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w:t>
      </w:r>
      <w:proofErr w:type="gramStart"/>
      <w:r w:rsidR="00867BEB" w:rsidRPr="00867BEB">
        <w:rPr>
          <w:sz w:val="28"/>
          <w:szCs w:val="28"/>
        </w:rPr>
        <w:t>и-</w:t>
      </w:r>
      <w:proofErr w:type="gramEnd"/>
      <w:r w:rsidR="00867BEB" w:rsidRPr="00867BEB">
        <w:rPr>
          <w:sz w:val="28"/>
          <w:szCs w:val="28"/>
        </w:rPr>
        <w:t xml:space="preserve">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w:t>
      </w:r>
      <w:proofErr w:type="gramStart"/>
      <w:r w:rsidR="00867BEB" w:rsidRPr="00867BEB">
        <w:rPr>
          <w:sz w:val="28"/>
          <w:szCs w:val="28"/>
        </w:rPr>
        <w:t>у-</w:t>
      </w:r>
      <w:proofErr w:type="gramEnd"/>
      <w:r w:rsidR="00867BEB" w:rsidRPr="00867BEB">
        <w:rPr>
          <w:sz w:val="28"/>
          <w:szCs w:val="28"/>
        </w:rPr>
        <w:t xml:space="preserve">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w:t>
      </w:r>
      <w:proofErr w:type="gramStart"/>
      <w:r>
        <w:rPr>
          <w:sz w:val="28"/>
          <w:szCs w:val="28"/>
        </w:rPr>
        <w:t>кон</w:t>
      </w:r>
      <w:r w:rsidR="00867BEB" w:rsidRPr="00867BEB">
        <w:rPr>
          <w:sz w:val="28"/>
          <w:szCs w:val="28"/>
        </w:rPr>
        <w:t>струкций</w:t>
      </w:r>
      <w:proofErr w:type="gramEnd"/>
      <w:r w:rsidR="00867BEB" w:rsidRPr="00867BEB">
        <w:rPr>
          <w:sz w:val="28"/>
          <w:szCs w:val="28"/>
        </w:rPr>
        <w:t xml:space="preserve">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 xml:space="preserve">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w:t>
      </w:r>
      <w:proofErr w:type="gramStart"/>
      <w:r>
        <w:t>Кг</w:t>
      </w:r>
      <w:proofErr w:type="gramEnd"/>
      <w:r>
        <w:t xml:space="preserve">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w:t>
      </w:r>
      <w:proofErr w:type="gramStart"/>
      <w:r>
        <w:t>плановых</w:t>
      </w:r>
      <w:proofErr w:type="gramEnd"/>
      <w:r>
        <w:t xml:space="preserve">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t>Раздел</w:t>
      </w:r>
      <w:r w:rsidR="00661658" w:rsidRPr="00661658">
        <w:t xml:space="preserve"> 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lastRenderedPageBreak/>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w:t>
      </w:r>
      <w:proofErr w:type="gramStart"/>
      <w:r>
        <w:t>1</w:t>
      </w:r>
      <w:proofErr w:type="gramEnd"/>
      <w:r>
        <w:t>(t) =</w:t>
      </w:r>
    </w:p>
    <w:p w:rsidR="00557119" w:rsidRDefault="00557119" w:rsidP="00E86020">
      <w:pPr>
        <w:pStyle w:val="14"/>
      </w:pPr>
      <w:r>
        <w:t>= Рс</w:t>
      </w:r>
      <w:proofErr w:type="gramStart"/>
      <w:r>
        <w:t>2</w:t>
      </w:r>
      <w:proofErr w:type="gramEnd"/>
      <w:r>
        <w:t xml:space="preserve">(t) = Рс3(t) = 0,90. С точки зрения надежности соединение машин в агрегате считается </w:t>
      </w:r>
      <w:proofErr w:type="gramStart"/>
      <w:r>
        <w:t>последовательным</w:t>
      </w:r>
      <w:proofErr w:type="gramEnd"/>
      <w:r>
        <w:t xml:space="preserve">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w:t>
      </w:r>
      <w:proofErr w:type="gramStart"/>
      <w:r>
        <w:t>д(</w:t>
      </w:r>
      <w:proofErr w:type="gramEnd"/>
      <w:r>
        <w:t>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t>С целью повышения безопасности на автомобиле установлены две фары. Определить ВБР освещения дороги хотя бы одной фарой Р</w:t>
      </w:r>
      <w:proofErr w:type="gramStart"/>
      <w:r>
        <w:t>0</w:t>
      </w:r>
      <w:proofErr w:type="gramEnd"/>
      <w:r>
        <w:t>(t)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lastRenderedPageBreak/>
        <w:t xml:space="preserve">Согласно правилам дорожного движения, автомобиль в ночное время должен иметь </w:t>
      </w:r>
      <w:proofErr w:type="gramStart"/>
      <w:r>
        <w:t>работоспособными</w:t>
      </w:r>
      <w:proofErr w:type="gramEnd"/>
      <w:r>
        <w:t xml:space="preserve"> не менее одной фары дальнего и ближнего света и переключатель. Определить ВБР и вероятность отказа освещения при условии Рфд</w:t>
      </w:r>
      <w:proofErr w:type="gramStart"/>
      <w:r>
        <w:t>1</w:t>
      </w:r>
      <w:proofErr w:type="gramEnd"/>
      <w:r>
        <w:t xml:space="preserve">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w:t>
      </w:r>
      <w:proofErr w:type="gramStart"/>
      <w:r>
        <w:t>1</w:t>
      </w:r>
      <w:proofErr w:type="gramEnd"/>
      <w:r>
        <w:t xml:space="preserve">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w:t>
      </w:r>
      <w:proofErr w:type="gramStart"/>
      <w:r>
        <w:t>1</w:t>
      </w:r>
      <w:proofErr w:type="gramEnd"/>
      <w:r>
        <w:t xml:space="preserve">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w:t>
      </w:r>
      <w:proofErr w:type="gramStart"/>
      <w:r>
        <w:t>1</w:t>
      </w:r>
      <w:proofErr w:type="gramEnd"/>
      <w:r>
        <w:t xml:space="preserve"> = 0,90;</w:t>
      </w:r>
    </w:p>
    <w:p w:rsidR="00E86020" w:rsidRDefault="00E86020" w:rsidP="00E86020">
      <w:pPr>
        <w:pStyle w:val="14"/>
      </w:pPr>
      <w:r>
        <w:t>Р</w:t>
      </w:r>
      <w:proofErr w:type="gramStart"/>
      <w:r>
        <w:t>2</w:t>
      </w:r>
      <w:proofErr w:type="gramEnd"/>
      <w:r>
        <w:t xml:space="preserve">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t>1(t) = 9</w:t>
      </w:r>
      <w:r>
        <w:separator/>
      </w:r>
      <w:r>
        <w:t xml:space="preserve">10–4 отк./мч. Определить ВБР ходовой части при наработке t = 200 </w:t>
      </w:r>
      <w:proofErr w:type="gramStart"/>
      <w:r>
        <w:t>мч и</w:t>
      </w:r>
      <w:proofErr w:type="gramEnd"/>
      <w:r>
        <w:t xml:space="preserve">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lastRenderedPageBreak/>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proofErr w:type="gramStart"/>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w:t>
      </w:r>
      <w:proofErr w:type="gramEnd"/>
      <w:r>
        <w:t xml:space="preserve">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w:t>
      </w:r>
      <w:proofErr w:type="gramStart"/>
      <w:r>
        <w:t>п</w:t>
      </w:r>
      <w:proofErr w:type="gramEnd"/>
      <w:r>
        <w:t xml:space="preserve">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w:t>
      </w:r>
      <w:proofErr w:type="gramStart"/>
      <w:r>
        <w:t>1</w:t>
      </w:r>
      <w:proofErr w:type="gramEnd"/>
      <w:r>
        <w:t xml:space="preserve"> = Р4 = Р5 = 0,90; Р2 = 0,85; Р3 = 0,95?</w:t>
      </w:r>
    </w:p>
    <w:p w:rsidR="00E86020" w:rsidRDefault="00E86020" w:rsidP="00E86020">
      <w:pPr>
        <w:pStyle w:val="14"/>
      </w:pPr>
      <w:r>
        <w:t xml:space="preserve">Как изменится ВБР </w:t>
      </w:r>
      <w:proofErr w:type="gramStart"/>
      <w:r>
        <w:t>линии</w:t>
      </w:r>
      <w:proofErr w:type="gramEnd"/>
      <w:r>
        <w:t xml:space="preserve"> если бункер-накопитель установить после транспортера 3? Емкость накопителя равна сменной производительности линии и Р</w:t>
      </w:r>
      <w:proofErr w:type="gramStart"/>
      <w:r>
        <w:t>1</w:t>
      </w:r>
      <w:proofErr w:type="gramEnd"/>
      <w:r>
        <w:t xml:space="preserve">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w:t>
      </w:r>
      <w:proofErr w:type="gramStart"/>
      <w:r>
        <w:t>Кз</w:t>
      </w:r>
      <w:proofErr w:type="gramEnd"/>
      <w:r>
        <w:t xml:space="preserve">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величину допускаемых напряжений (прочность) необходимо задать материалу детали (при </w:t>
      </w:r>
      <w:r>
        <w:separator/>
      </w:r>
      <w:proofErr w:type="gramStart"/>
      <w:r>
        <w:t>п</w:t>
      </w:r>
      <w:proofErr w:type="gramEnd"/>
      <w:r>
        <w:t xml:space="preserve">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proofErr w:type="gramStart"/>
      <w:r>
        <w:lastRenderedPageBreak/>
        <w:t>отклонении</w:t>
      </w:r>
      <w:proofErr w:type="gramEnd"/>
      <w:r>
        <w:t xml:space="preserve">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proofErr w:type="gramStart"/>
      <w:r>
        <w:t>п</w:t>
      </w:r>
      <w:proofErr w:type="gramEnd"/>
      <w:r>
        <w:t xml:space="preserve">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w:t>
      </w:r>
      <w:proofErr w:type="gramStart"/>
      <w:r>
        <w:t>мч и</w:t>
      </w:r>
      <w:proofErr w:type="gramEnd"/>
      <w:r>
        <w:t xml:space="preserve"> = 1500 мч. Определить </w:t>
      </w:r>
      <w:proofErr w:type="gramStart"/>
      <w:r>
        <w:t>гамма-процентный</w:t>
      </w:r>
      <w:proofErr w:type="gramEnd"/>
      <w:r>
        <w:t xml:space="preserve"> ресурс при </w:t>
      </w:r>
      <w:r>
        <w:separator/>
      </w:r>
      <w:r>
        <w:t xml:space="preserve"> = 80%.</w:t>
      </w:r>
    </w:p>
    <w:p w:rsidR="00F91F11" w:rsidRDefault="00F91F11" w:rsidP="00F91F11">
      <w:pPr>
        <w:pStyle w:val="14"/>
      </w:pPr>
      <w:r>
        <w:t xml:space="preserve">Для тракторов МТЗ установлен норматив </w:t>
      </w:r>
      <w:proofErr w:type="gramStart"/>
      <w:r>
        <w:t>гамма-процентного</w:t>
      </w:r>
      <w:proofErr w:type="gramEnd"/>
      <w:r>
        <w:t xml:space="preserve"> ресурса R = 10 000 мч (при </w:t>
      </w:r>
      <w:r>
        <w:separator/>
      </w:r>
      <w:r>
        <w:t xml:space="preserve"> = 80%). Определить средний ресурс тракторов, если = 2000 мч.</w:t>
      </w:r>
    </w:p>
    <w:p w:rsidR="00F91F11" w:rsidRDefault="00F91F11" w:rsidP="00F91F11">
      <w:pPr>
        <w:pStyle w:val="14"/>
      </w:pPr>
      <w:r>
        <w:t xml:space="preserve">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w:t>
      </w:r>
      <w:proofErr w:type="gramStart"/>
      <w:r>
        <w:t>R</w:t>
      </w:r>
      <w:proofErr w:type="gramEnd"/>
      <w:r>
        <w:t>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w:t>
      </w:r>
      <w:proofErr w:type="gramStart"/>
      <w:r>
        <w:t>.д</w:t>
      </w:r>
      <w:proofErr w:type="gramEnd"/>
      <w:r>
        <w:t xml:space="preserve"> = 5000 мч при среднем квадратичном отклонении = 800 мч. Трансмиссия—Rср</w:t>
      </w:r>
      <w:proofErr w:type="gramStart"/>
      <w:r>
        <w:t>.т</w:t>
      </w:r>
      <w:proofErr w:type="gramEnd"/>
      <w:r>
        <w:t>р = 6000 мч, = 1000 мч. Ходовая часть — Rср.</w:t>
      </w:r>
      <w:proofErr w:type="gramStart"/>
      <w:r>
        <w:t>x</w:t>
      </w:r>
      <w:proofErr w:type="gramEnd"/>
      <w:r>
        <w:t>ч = 4000 мч, = 700 мч. Определить средний ресурс трактора и его рассеяние.</w:t>
      </w:r>
    </w:p>
    <w:p w:rsidR="00F91F11" w:rsidRDefault="00F91F11" w:rsidP="00F91F11">
      <w:pPr>
        <w:pStyle w:val="14"/>
      </w:pPr>
      <w:r>
        <w:t xml:space="preserve">Установлено требование обеспечить следующие показатели долговечности отремонтированных тракторов: </w:t>
      </w:r>
      <w:proofErr w:type="gramStart"/>
      <w:r>
        <w:t>R</w:t>
      </w:r>
      <w:proofErr w:type="gramEnd"/>
      <w:r>
        <w:t>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 xml:space="preserve">Определить оптимальный ресурс трактора, цена которого 280 тыс. руб., удельные затраты на техническое обслуживание и ремонт составляют 60 руб. </w:t>
      </w:r>
      <w:proofErr w:type="gramStart"/>
      <w:r>
        <w:t>на</w:t>
      </w:r>
      <w:proofErr w:type="gramEnd"/>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w:t>
      </w:r>
      <w:proofErr w:type="gramStart"/>
      <w:r w:rsidRPr="00862EA6">
        <w:rPr>
          <w:rFonts w:eastAsiaTheme="minorHAnsi"/>
          <w:sz w:val="28"/>
          <w:szCs w:val="28"/>
        </w:rPr>
        <w:t>гамма-процентной</w:t>
      </w:r>
      <w:proofErr w:type="gramEnd"/>
      <w:r w:rsidRPr="00862EA6">
        <w:rPr>
          <w:rFonts w:eastAsiaTheme="minorHAnsi"/>
          <w:sz w:val="28"/>
          <w:szCs w:val="28"/>
        </w:rPr>
        <w:t xml:space="preserve">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w:t>
      </w:r>
      <w:proofErr w:type="gramStart"/>
      <w:r w:rsidRPr="00862EA6">
        <w:rPr>
          <w:rFonts w:eastAsiaTheme="minorHAnsi"/>
          <w:sz w:val="28"/>
          <w:szCs w:val="28"/>
        </w:rPr>
        <w:t xml:space="preserve"> ?</w:t>
      </w:r>
      <w:proofErr w:type="gramEnd"/>
      <w:r w:rsidRPr="00862EA6">
        <w:rPr>
          <w:rFonts w:eastAsiaTheme="minorHAnsi"/>
          <w:sz w:val="28"/>
          <w:szCs w:val="28"/>
        </w:rPr>
        <w:t xml:space="preserve">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w:t>
      </w:r>
      <w:proofErr w:type="gramStart"/>
      <w:r w:rsidRPr="00862EA6">
        <w:rPr>
          <w:rFonts w:eastAsiaTheme="minorHAnsi"/>
          <w:sz w:val="28"/>
          <w:szCs w:val="28"/>
        </w:rPr>
        <w:t>Три основные критерия</w:t>
      </w:r>
      <w:proofErr w:type="gramEnd"/>
      <w:r w:rsidRPr="00862EA6">
        <w:rPr>
          <w:rFonts w:eastAsiaTheme="minorHAnsi"/>
          <w:sz w:val="28"/>
          <w:szCs w:val="28"/>
        </w:rPr>
        <w:t xml:space="preserve">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w:t>
      </w:r>
      <w:proofErr w:type="gramStart"/>
      <w:r w:rsidRPr="00862EA6">
        <w:rPr>
          <w:rFonts w:eastAsiaTheme="minorHAnsi"/>
          <w:sz w:val="28"/>
          <w:szCs w:val="28"/>
        </w:rPr>
        <w:t>последова тельным</w:t>
      </w:r>
      <w:proofErr w:type="gramEnd"/>
      <w:r w:rsidRPr="00862EA6">
        <w:rPr>
          <w:rFonts w:eastAsiaTheme="minorHAnsi"/>
          <w:sz w:val="28"/>
          <w:szCs w:val="28"/>
        </w:rPr>
        <w:t xml:space="preserve">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184FC1">
              <w:rPr>
                <w:color w:val="000000"/>
                <w:sz w:val="28"/>
                <w:szCs w:val="28"/>
                <w:u w:val="single"/>
                <w:shd w:val="clear" w:color="auto" w:fill="FFFFFF"/>
                <w:lang w:eastAsia="ru-RU" w:bidi="ru-RU"/>
              </w:rPr>
              <w:t>по</w:t>
            </w:r>
            <w:proofErr w:type="gramEnd"/>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w:t>
            </w:r>
            <w:proofErr w:type="gramStart"/>
            <w:r w:rsidRPr="00184FC1">
              <w:rPr>
                <w:color w:val="000000"/>
                <w:sz w:val="28"/>
                <w:szCs w:val="28"/>
                <w:u w:val="single"/>
                <w:shd w:val="clear" w:color="auto" w:fill="FFFFFF"/>
                <w:lang w:eastAsia="ru-RU" w:bidi="ru-RU"/>
              </w:rPr>
              <w:t>.е</w:t>
            </w:r>
            <w:proofErr w:type="gramEnd"/>
            <w:r w:rsidRPr="00184FC1">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proofErr w:type="gramStart"/>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roofErr w:type="gramEnd"/>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w:t>
      </w:r>
      <w:proofErr w:type="gramStart"/>
      <w:r w:rsidRPr="00184FC1">
        <w:rPr>
          <w:sz w:val="28"/>
          <w:szCs w:val="28"/>
          <w:lang w:eastAsia="ru-RU"/>
        </w:rPr>
        <w:t>обучаемый</w:t>
      </w:r>
      <w:proofErr w:type="gramEnd"/>
      <w:r w:rsidRPr="00184FC1">
        <w:rPr>
          <w:sz w:val="28"/>
          <w:szCs w:val="28"/>
          <w:lang w:eastAsia="ru-RU"/>
        </w:rPr>
        <w:t xml:space="preserve">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9FD" w:rsidRDefault="000319FD" w:rsidP="0042736D">
      <w:r>
        <w:separator/>
      </w:r>
    </w:p>
  </w:endnote>
  <w:endnote w:type="continuationSeparator" w:id="0">
    <w:p w:rsidR="000319FD" w:rsidRDefault="000319FD"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6C3227">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9FD" w:rsidRDefault="000319FD" w:rsidP="0042736D">
      <w:r>
        <w:separator/>
      </w:r>
    </w:p>
  </w:footnote>
  <w:footnote w:type="continuationSeparator" w:id="0">
    <w:p w:rsidR="000319FD" w:rsidRDefault="000319FD"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319FD"/>
    <w:rsid w:val="00073BD6"/>
    <w:rsid w:val="000D163F"/>
    <w:rsid w:val="000F1F78"/>
    <w:rsid w:val="00103F09"/>
    <w:rsid w:val="001263A2"/>
    <w:rsid w:val="00145581"/>
    <w:rsid w:val="00146021"/>
    <w:rsid w:val="001B0845"/>
    <w:rsid w:val="001E6800"/>
    <w:rsid w:val="00206CF4"/>
    <w:rsid w:val="00267EEB"/>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57119"/>
    <w:rsid w:val="005737A0"/>
    <w:rsid w:val="005D7662"/>
    <w:rsid w:val="0062691E"/>
    <w:rsid w:val="00627B52"/>
    <w:rsid w:val="006546AC"/>
    <w:rsid w:val="00661658"/>
    <w:rsid w:val="006C1B79"/>
    <w:rsid w:val="006C3227"/>
    <w:rsid w:val="006F1A1E"/>
    <w:rsid w:val="00794EB5"/>
    <w:rsid w:val="007A0787"/>
    <w:rsid w:val="007B03BA"/>
    <w:rsid w:val="007B1C42"/>
    <w:rsid w:val="008209CA"/>
    <w:rsid w:val="00862EA6"/>
    <w:rsid w:val="00867BEB"/>
    <w:rsid w:val="00915715"/>
    <w:rsid w:val="00996203"/>
    <w:rsid w:val="00A55ECD"/>
    <w:rsid w:val="00AB1991"/>
    <w:rsid w:val="00AB784E"/>
    <w:rsid w:val="00B00299"/>
    <w:rsid w:val="00BD5F05"/>
    <w:rsid w:val="00BF3EAC"/>
    <w:rsid w:val="00C418C7"/>
    <w:rsid w:val="00C77F4D"/>
    <w:rsid w:val="00DD4EAE"/>
    <w:rsid w:val="00E20D0C"/>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12570</Words>
  <Characters>71649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26</cp:revision>
  <cp:lastPrinted>2019-11-11T07:14:00Z</cp:lastPrinted>
  <dcterms:created xsi:type="dcterms:W3CDTF">2019-10-22T05:43:00Z</dcterms:created>
  <dcterms:modified xsi:type="dcterms:W3CDTF">2020-01-30T06:17:00Z</dcterms:modified>
</cp:coreProperties>
</file>