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w:t>
      </w:r>
      <w:r w:rsidR="004B019F">
        <w:rPr>
          <w:rFonts w:ascii="Times New Roman" w:eastAsia="Times New Roman" w:hAnsi="Times New Roman" w:cs="Times New Roman"/>
          <w:sz w:val="32"/>
          <w:szCs w:val="28"/>
        </w:rPr>
        <w:t>я</w:t>
      </w:r>
      <w:r w:rsidRPr="00A73AB5">
        <w:rPr>
          <w:rFonts w:ascii="Times New Roman" w:eastAsia="Times New Roman" w:hAnsi="Times New Roman" w:cs="Times New Roman"/>
          <w:sz w:val="32"/>
          <w:szCs w:val="28"/>
        </w:rPr>
        <w:t xml:space="preserve">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академического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B2150E" w:rsidP="00C920F5">
      <w:pPr>
        <w:pStyle w:val="ReportHead"/>
        <w:suppressAutoHyphens/>
        <w:rPr>
          <w:i/>
          <w:u w:val="single"/>
        </w:rPr>
      </w:pPr>
      <w:r>
        <w:rPr>
          <w:i/>
          <w:u w:val="single"/>
        </w:rPr>
        <w:t>О</w:t>
      </w:r>
      <w:r w:rsidR="00C920F5" w:rsidRPr="00A73AB5">
        <w:rPr>
          <w:i/>
          <w:u w:val="single"/>
        </w:rPr>
        <w:t>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w:t>
      </w:r>
      <w:r w:rsidR="00B2150E">
        <w:rPr>
          <w:rFonts w:ascii="Times New Roman" w:eastAsia="Times New Roman" w:hAnsi="Times New Roman" w:cs="Times New Roman"/>
          <w:sz w:val="28"/>
          <w:szCs w:val="28"/>
        </w:rPr>
        <w:t>20</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w:t>
      </w:r>
      <w:r w:rsidR="004B019F">
        <w:rPr>
          <w:rFonts w:ascii="Times New Roman" w:eastAsia="Times New Roman" w:hAnsi="Times New Roman" w:cs="Times New Roman"/>
          <w:sz w:val="28"/>
          <w:szCs w:val="28"/>
        </w:rPr>
        <w:t>я</w:t>
      </w:r>
      <w:bookmarkStart w:id="0" w:name="_GoBack"/>
      <w:bookmarkEnd w:id="0"/>
      <w:r w:rsidRPr="002D0961">
        <w:rPr>
          <w:rFonts w:ascii="Times New Roman" w:eastAsia="Times New Roman" w:hAnsi="Times New Roman" w:cs="Times New Roman"/>
          <w:sz w:val="28"/>
          <w:szCs w:val="28"/>
        </w:rPr>
        <w:t xml:space="preserve">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FC75AB" w:rsidP="00A73AB5">
      <w:pPr>
        <w:tabs>
          <w:tab w:val="left" w:pos="10432"/>
        </w:tabs>
        <w:suppressAutoHyphens/>
        <w:jc w:val="both"/>
        <w:rPr>
          <w:rFonts w:ascii="Times New Roman" w:hAnsi="Times New Roman" w:cs="Times New Roman"/>
          <w:i/>
          <w:sz w:val="28"/>
          <w:vertAlign w:val="superscript"/>
          <w:lang w:val="x-none" w:eastAsia="x-none"/>
        </w:rPr>
      </w:pPr>
      <w:r w:rsidRPr="00FC75AB">
        <w:rPr>
          <w:rFonts w:ascii="Times New Roman" w:hAnsi="Times New Roman" w:cs="Times New Roman"/>
          <w:sz w:val="28"/>
          <w:u w:val="single"/>
        </w:rPr>
        <w:t>Декан строительно-технологического факультета</w:t>
      </w:r>
      <w:r>
        <w:rPr>
          <w:sz w:val="28"/>
          <w:u w:val="single"/>
        </w:rPr>
        <w:t xml:space="preserve">  </w:t>
      </w:r>
      <w:r w:rsidR="00A73AB5" w:rsidRPr="002D0961">
        <w:rPr>
          <w:rFonts w:ascii="Times New Roman" w:hAnsi="Times New Roman" w:cs="Times New Roman"/>
          <w:sz w:val="28"/>
          <w:u w:val="single"/>
        </w:rPr>
        <w:t xml:space="preserve">  </w:t>
      </w:r>
      <w:r w:rsidR="00A73AB5" w:rsidRPr="002D0961">
        <w:rPr>
          <w:rFonts w:ascii="Times New Roman" w:hAnsi="Times New Roman" w:cs="Times New Roman"/>
          <w:sz w:val="28"/>
          <w:u w:val="single"/>
        </w:rPr>
        <w:tab/>
      </w:r>
      <w:r w:rsidR="00A73AB5" w:rsidRPr="002D0961">
        <w:rPr>
          <w:rFonts w:ascii="Times New Roman" w:hAnsi="Times New Roman" w:cs="Times New Roman"/>
          <w:i/>
          <w:sz w:val="28"/>
          <w:vertAlign w:val="superscript"/>
          <w:lang w:val="x-none" w:eastAsia="x-none"/>
        </w:rPr>
        <w:t xml:space="preserve">                             </w:t>
      </w:r>
      <w:r w:rsidR="00A73AB5" w:rsidRPr="002D0961">
        <w:rPr>
          <w:rFonts w:ascii="Times New Roman" w:hAnsi="Times New Roman" w:cs="Times New Roman"/>
          <w:i/>
          <w:sz w:val="28"/>
          <w:vertAlign w:val="superscript"/>
          <w:lang w:eastAsia="x-none"/>
        </w:rPr>
        <w:t xml:space="preserve">        </w:t>
      </w:r>
      <w:r w:rsidR="00A73AB5"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ПК*-2:</w:t>
            </w:r>
          </w:p>
          <w:p w:rsidR="001A099E" w:rsidRPr="00352A92" w:rsidRDefault="001A099E" w:rsidP="00366DDB">
            <w:pPr>
              <w:pStyle w:val="ReportMain"/>
              <w:suppressAutoHyphens/>
            </w:pPr>
            <w:r w:rsidRPr="00352A92">
              <w:t>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2319" w:type="dxa"/>
            <w:vMerge w:val="restart"/>
            <w:shd w:val="clear" w:color="auto" w:fill="auto"/>
          </w:tcPr>
          <w:p w:rsidR="001A099E" w:rsidRPr="00352A92" w:rsidRDefault="001A099E" w:rsidP="00366DDB">
            <w:pPr>
              <w:pStyle w:val="ReportMain"/>
              <w:suppressAutoHyphens/>
            </w:pPr>
            <w:r w:rsidRPr="00352A92">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rsidR="001A099E" w:rsidRPr="00352A92" w:rsidRDefault="001A099E" w:rsidP="00366DDB">
            <w:pPr>
              <w:pStyle w:val="ReportMain"/>
              <w:suppressAutoHyphens/>
            </w:pPr>
            <w:r w:rsidRPr="00352A92">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693" w:type="dxa"/>
            <w:shd w:val="clear" w:color="auto" w:fill="auto"/>
          </w:tcPr>
          <w:p w:rsidR="001A099E" w:rsidRPr="00D8539E" w:rsidRDefault="001A099E" w:rsidP="00366DDB">
            <w:pPr>
              <w:pStyle w:val="ReportMain"/>
              <w:suppressAutoHyphens/>
            </w:pPr>
            <w:r w:rsidRPr="00D8539E">
              <w:rPr>
                <w:b/>
                <w:u w:val="single"/>
              </w:rPr>
              <w:t>Знать:</w:t>
            </w:r>
            <w:r>
              <w:rPr>
                <w:b/>
                <w:u w:val="single"/>
              </w:rPr>
              <w:t xml:space="preserve"> </w:t>
            </w:r>
          </w:p>
          <w:p w:rsidR="001A099E" w:rsidRDefault="001A099E" w:rsidP="00366DDB">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w:t>
            </w:r>
            <w:r w:rsidRPr="00A462CD">
              <w:rPr>
                <w:szCs w:val="24"/>
              </w:rPr>
              <w:t xml:space="preserve">возможности </w:t>
            </w:r>
            <w:r>
              <w:rPr>
                <w:szCs w:val="24"/>
              </w:rPr>
              <w:t xml:space="preserve">развивающей </w:t>
            </w:r>
            <w:r w:rsidRPr="00A462CD">
              <w:rPr>
                <w:szCs w:val="24"/>
              </w:rPr>
              <w:t>образовательной среды</w:t>
            </w:r>
            <w:r>
              <w:rPr>
                <w:szCs w:val="24"/>
              </w:rPr>
              <w:t xml:space="preserve"> ДОУ</w:t>
            </w:r>
            <w:r w:rsidRPr="00A462CD">
              <w:rPr>
                <w:szCs w:val="24"/>
              </w:rPr>
              <w:t>, направленны</w:t>
            </w:r>
            <w:r>
              <w:rPr>
                <w:szCs w:val="24"/>
              </w:rPr>
              <w:t>е</w:t>
            </w:r>
            <w:r w:rsidRPr="00A462CD">
              <w:rPr>
                <w:szCs w:val="24"/>
              </w:rPr>
              <w:t xml:space="preserve"> на достижение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Default="001A099E" w:rsidP="00366DDB">
            <w:pPr>
              <w:pStyle w:val="ReportMain"/>
              <w:suppressAutoHyphens/>
              <w:rPr>
                <w:b/>
                <w:u w:val="single"/>
              </w:rPr>
            </w:pPr>
            <w:r w:rsidRPr="00D8539E">
              <w:rPr>
                <w:b/>
                <w:u w:val="single"/>
              </w:rPr>
              <w:t>Уметь:</w:t>
            </w:r>
          </w:p>
          <w:p w:rsidR="001A099E" w:rsidRPr="00D8539E" w:rsidRDefault="001A099E" w:rsidP="00366DDB">
            <w:pPr>
              <w:pStyle w:val="ReportMain"/>
              <w:suppressAutoHyphens/>
            </w:pPr>
            <w:r w:rsidRPr="004C7776">
              <w:t>- осуществлять подбор</w:t>
            </w:r>
            <w:r w:rsidRPr="004C7776">
              <w:rPr>
                <w:b/>
              </w:rPr>
              <w:t xml:space="preserve"> </w:t>
            </w:r>
            <w:r>
              <w:t>форм, средств, технологий</w:t>
            </w:r>
            <w:r w:rsidRPr="00D8539E">
              <w:t xml:space="preserve">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организовывать </w:t>
            </w:r>
            <w:r w:rsidRPr="00D8539E">
              <w:t>виды деятельности дошкольников</w:t>
            </w:r>
            <w:r>
              <w:t>, в</w:t>
            </w:r>
            <w:r w:rsidRPr="00D8539E">
              <w:t xml:space="preserve"> соответствии с </w:t>
            </w:r>
            <w:r w:rsidRPr="00D8539E">
              <w:lastRenderedPageBreak/>
              <w:t>открывающие возможности для их позитивной социализации, развития инициативы и творческих способностей</w:t>
            </w:r>
            <w:r>
              <w:t xml:space="preserve"> </w:t>
            </w:r>
            <w:r w:rsidRPr="00D8539E">
              <w:t>возрастными особенностями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B2150E">
            <w:pPr>
              <w:suppressAutoHyphens/>
              <w:spacing w:after="0" w:line="240" w:lineRule="auto"/>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Pr="00D8539E" w:rsidRDefault="001A099E" w:rsidP="00366DDB">
            <w:pPr>
              <w:pStyle w:val="ReportMain"/>
              <w:suppressAutoHyphens/>
            </w:pPr>
            <w:r w:rsidRPr="00D8539E">
              <w:rPr>
                <w:b/>
                <w:u w:val="single"/>
              </w:rPr>
              <w:t>Владеть:</w:t>
            </w:r>
          </w:p>
          <w:p w:rsidR="001A099E" w:rsidRDefault="001A099E" w:rsidP="00366DDB">
            <w:pPr>
              <w:pStyle w:val="ReportMain"/>
              <w:suppressAutoHyphens/>
            </w:pPr>
            <w:r>
              <w:t xml:space="preserve">- навыками подбора форм, средств, технологий организации </w:t>
            </w:r>
            <w:r w:rsidRPr="00D8539E">
              <w:t>образовательного процесса в условиях дошкольного образования в соответствии с решением задач личностного развития ребенка</w:t>
            </w:r>
          </w:p>
          <w:p w:rsidR="001A099E" w:rsidRPr="00D8539E" w:rsidRDefault="001A099E" w:rsidP="00366DDB">
            <w:pPr>
              <w:pStyle w:val="ReportMain"/>
              <w:suppressAutoHyphens/>
            </w:pPr>
            <w:r>
              <w:t xml:space="preserve">- </w:t>
            </w:r>
            <w:r w:rsidRPr="00A462CD">
              <w:rPr>
                <w:szCs w:val="24"/>
              </w:rPr>
              <w:t xml:space="preserve">приемами, позволяющими использовать возможности образовательной среды </w:t>
            </w:r>
            <w:r>
              <w:rPr>
                <w:szCs w:val="24"/>
              </w:rPr>
              <w:t xml:space="preserve">ДОУ </w:t>
            </w:r>
            <w:r w:rsidRPr="00A462CD">
              <w:rPr>
                <w:szCs w:val="24"/>
              </w:rPr>
              <w:t xml:space="preserve">для достижения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p w:rsidR="001A099E" w:rsidRPr="00352A92" w:rsidRDefault="001A099E" w:rsidP="00366DDB">
            <w:pPr>
              <w:pStyle w:val="ReportMain"/>
              <w:suppressAutoHyphens/>
            </w:pPr>
            <w:r w:rsidRPr="00A462CD">
              <w:rPr>
                <w:szCs w:val="24"/>
              </w:rPr>
              <w:t>процесса</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ПК*-3:</w:t>
            </w:r>
          </w:p>
          <w:p w:rsidR="001A099E" w:rsidRPr="00352A92" w:rsidRDefault="001A099E" w:rsidP="00366DDB">
            <w:pPr>
              <w:pStyle w:val="ReportMain"/>
              <w:suppressAutoHyphens/>
            </w:pPr>
            <w:r w:rsidRPr="00352A92">
              <w:t xml:space="preserve">Способен осуществлять поиск, внедрение в практику и </w:t>
            </w:r>
            <w:r w:rsidRPr="00352A92">
              <w:lastRenderedPageBreak/>
              <w:t>оценивание эффективности методик и технологий организации образовательной деятельности на уровне дошкольного образования</w:t>
            </w:r>
          </w:p>
        </w:tc>
        <w:tc>
          <w:tcPr>
            <w:tcW w:w="2319" w:type="dxa"/>
            <w:vMerge w:val="restart"/>
            <w:shd w:val="clear" w:color="auto" w:fill="auto"/>
          </w:tcPr>
          <w:p w:rsidR="001A099E" w:rsidRPr="00352A92" w:rsidRDefault="001A099E" w:rsidP="00366DDB">
            <w:pPr>
              <w:pStyle w:val="ReportMain"/>
              <w:suppressAutoHyphens/>
            </w:pPr>
            <w:r w:rsidRPr="00352A92">
              <w:lastRenderedPageBreak/>
              <w:t xml:space="preserve">ПК*-3-В-1 Осуществляет поиск и внедрение в практику эффективных методик и </w:t>
            </w:r>
            <w:r w:rsidRPr="00352A92">
              <w:lastRenderedPageBreak/>
              <w:t>технологий организации образовательной деятельности в соответствии с целевыми задачами дошкольного образования</w:t>
            </w:r>
          </w:p>
          <w:p w:rsidR="001A099E" w:rsidRPr="00352A92" w:rsidRDefault="001A099E" w:rsidP="00366DDB">
            <w:pPr>
              <w:pStyle w:val="ReportMain"/>
              <w:suppressAutoHyphens/>
            </w:pPr>
            <w:r w:rsidRPr="00352A92">
              <w:t>ПК*-3-В-2 Использует педагогически обоснованные методики и технологии образовательной деятельности на уровне дошкольного образования</w:t>
            </w:r>
          </w:p>
          <w:p w:rsidR="001A099E" w:rsidRPr="00352A92" w:rsidRDefault="001A099E" w:rsidP="00366DDB">
            <w:pPr>
              <w:pStyle w:val="ReportMain"/>
              <w:suppressAutoHyphens/>
            </w:pPr>
            <w:r w:rsidRPr="00352A92">
              <w:t>ПК*-3-В-3 Обеспечивает достоверность и объективность оценки эффективности реализации методик и технологий, исходя из личностных достижений дошкольников в соответствии с целевыми задачами организации образовательного процесса</w:t>
            </w:r>
          </w:p>
        </w:tc>
        <w:tc>
          <w:tcPr>
            <w:tcW w:w="2693" w:type="dxa"/>
            <w:shd w:val="clear" w:color="auto" w:fill="auto"/>
          </w:tcPr>
          <w:p w:rsidR="001A099E" w:rsidRPr="00D8539E" w:rsidRDefault="001A099E" w:rsidP="00366DDB">
            <w:pPr>
              <w:pStyle w:val="ReportMain"/>
              <w:suppressAutoHyphens/>
            </w:pPr>
            <w:r w:rsidRPr="00D8539E">
              <w:rPr>
                <w:b/>
                <w:u w:val="single"/>
              </w:rPr>
              <w:lastRenderedPageBreak/>
              <w:t>Знать:</w:t>
            </w:r>
          </w:p>
          <w:p w:rsidR="001A099E" w:rsidRPr="00352A92" w:rsidRDefault="001A099E" w:rsidP="00366DDB">
            <w:pPr>
              <w:pStyle w:val="ReportMain"/>
              <w:suppressAutoHyphens/>
            </w:pPr>
            <w:r>
              <w:t xml:space="preserve">- </w:t>
            </w:r>
            <w:r w:rsidRPr="00D8539E">
              <w:t>методик</w:t>
            </w:r>
            <w:r>
              <w:t>и</w:t>
            </w:r>
            <w:r w:rsidRPr="00D8539E">
              <w:t xml:space="preserve"> и технологи</w:t>
            </w:r>
            <w:r>
              <w:t>и</w:t>
            </w:r>
            <w:r w:rsidRPr="00D8539E">
              <w:t xml:space="preserve"> организации образовательной деятельности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Уметь:</w:t>
            </w:r>
          </w:p>
          <w:p w:rsidR="001A099E" w:rsidRPr="00352A92" w:rsidRDefault="001A099E" w:rsidP="001A099E">
            <w:pPr>
              <w:pStyle w:val="ReportMain"/>
              <w:suppressAutoHyphens/>
            </w:pPr>
            <w:r>
              <w:lastRenderedPageBreak/>
              <w:t xml:space="preserve">- </w:t>
            </w:r>
            <w:r w:rsidRPr="00D8539E">
              <w:t>осуществлять поиск, внедрение в практику и оценивание эффективности методик и технологий организации образовательной деятельности на уровне дошкольного образования</w:t>
            </w:r>
            <w:r>
              <w:t>.</w:t>
            </w:r>
          </w:p>
        </w:tc>
        <w:tc>
          <w:tcPr>
            <w:tcW w:w="2693" w:type="dxa"/>
            <w:shd w:val="clear" w:color="auto" w:fill="auto"/>
          </w:tcPr>
          <w:p w:rsidR="001A099E" w:rsidRPr="00966FA0" w:rsidRDefault="001A099E" w:rsidP="001A099E">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w:t>
            </w:r>
            <w:r w:rsidRPr="00966FA0">
              <w:rPr>
                <w:rFonts w:ascii="Times New Roman" w:hAnsi="Times New Roman" w:cs="Times New Roman"/>
                <w:sz w:val="24"/>
                <w:szCs w:val="24"/>
              </w:rPr>
              <w:lastRenderedPageBreak/>
              <w:t>реконструктивного уровня</w:t>
            </w:r>
          </w:p>
          <w:p w:rsidR="001A099E" w:rsidRPr="00966FA0" w:rsidRDefault="001A099E" w:rsidP="001A099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B2150E">
            <w:pPr>
              <w:suppressAutoHyphens/>
              <w:spacing w:after="0" w:line="240" w:lineRule="auto"/>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Владеть:</w:t>
            </w:r>
          </w:p>
          <w:p w:rsidR="001A099E" w:rsidRPr="00352A92" w:rsidRDefault="001A099E" w:rsidP="001A099E">
            <w:pPr>
              <w:pStyle w:val="ReportMain"/>
              <w:suppressAutoHyphens/>
            </w:pPr>
            <w:r>
              <w:t>- приемами</w:t>
            </w:r>
            <w:r w:rsidRPr="00D8539E">
              <w:t xml:space="preserve"> поиск</w:t>
            </w:r>
            <w:r>
              <w:t>а, внедрения в практику и оценивания</w:t>
            </w:r>
            <w:r w:rsidRPr="00D8539E">
              <w:t xml:space="preserve"> эффективности методик и технологий организации образовательной деятельности на уровне дошкольного образования</w:t>
            </w:r>
            <w:r w:rsidRPr="00352A92">
              <w:t xml:space="preserve"> </w:t>
            </w:r>
          </w:p>
        </w:tc>
        <w:tc>
          <w:tcPr>
            <w:tcW w:w="2693" w:type="dxa"/>
            <w:shd w:val="clear" w:color="auto" w:fill="auto"/>
          </w:tcPr>
          <w:p w:rsidR="001A099E" w:rsidRPr="00966FA0" w:rsidRDefault="001A099E" w:rsidP="001A099E">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1A099E">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1A099E">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средств1). Описание показателей и критериев оценивания компетенций, описание шкал оценивания</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lastRenderedPageBreak/>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2"/>
      <w:r w:rsidRPr="00A73AB5">
        <w:rPr>
          <w:rFonts w:ascii="Times New Roman" w:hAnsi="Times New Roman" w:cs="Times New Roman"/>
          <w:sz w:val="28"/>
          <w:szCs w:val="28"/>
        </w:rPr>
        <w:t>Педагогическая парадигма - это:</w:t>
      </w:r>
      <w:bookmarkEnd w:id="1"/>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2"/>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3" w:name="bookmark46"/>
      <w:r w:rsidRPr="00A73AB5">
        <w:rPr>
          <w:rFonts w:ascii="Times New Roman" w:hAnsi="Times New Roman" w:cs="Times New Roman"/>
          <w:sz w:val="28"/>
          <w:szCs w:val="28"/>
        </w:rPr>
        <w:t>Развитие личности - это:</w:t>
      </w:r>
      <w:bookmarkEnd w:id="3"/>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7"/>
      <w:r w:rsidRPr="00A73AB5">
        <w:rPr>
          <w:rFonts w:ascii="Times New Roman" w:hAnsi="Times New Roman" w:cs="Times New Roman"/>
          <w:sz w:val="28"/>
          <w:szCs w:val="28"/>
        </w:rPr>
        <w:t>Развитие способностей и дарований дошкольников зависит от:</w:t>
      </w:r>
      <w:bookmarkEnd w:id="4"/>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lastRenderedPageBreak/>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8"/>
      <w:r w:rsidRPr="00A73AB5">
        <w:rPr>
          <w:rFonts w:ascii="Times New Roman" w:hAnsi="Times New Roman" w:cs="Times New Roman"/>
          <w:sz w:val="28"/>
          <w:szCs w:val="28"/>
        </w:rPr>
        <w:t>Используемое в педагогике понятие «личность» означает:</w:t>
      </w:r>
      <w:bookmarkEnd w:id="5"/>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9"/>
      <w:r w:rsidRPr="00A73AB5">
        <w:rPr>
          <w:rFonts w:ascii="Times New Roman" w:hAnsi="Times New Roman" w:cs="Times New Roman"/>
          <w:sz w:val="28"/>
          <w:szCs w:val="28"/>
        </w:rPr>
        <w:t>От родителей к детям по наследству передаются:</w:t>
      </w:r>
      <w:bookmarkEnd w:id="6"/>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0"/>
      <w:r w:rsidRPr="00A73AB5">
        <w:rPr>
          <w:rFonts w:ascii="Times New Roman" w:hAnsi="Times New Roman" w:cs="Times New Roman"/>
          <w:sz w:val="28"/>
          <w:szCs w:val="28"/>
        </w:rPr>
        <w:t>Основные факторы развития личности:</w:t>
      </w:r>
      <w:bookmarkEnd w:id="7"/>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8"/>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lastRenderedPageBreak/>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9"/>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10"/>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lastRenderedPageBreak/>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4"/>
      <w:r w:rsidRPr="00A73AB5">
        <w:rPr>
          <w:rFonts w:ascii="Times New Roman" w:hAnsi="Times New Roman" w:cs="Times New Roman"/>
          <w:sz w:val="28"/>
          <w:szCs w:val="28"/>
        </w:rPr>
        <w:t>Формирование личности:</w:t>
      </w:r>
      <w:bookmarkEnd w:id="11"/>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lastRenderedPageBreak/>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lastRenderedPageBreak/>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 xml:space="preserve">Индивидуальный образовательный маршрут как средство </w:t>
      </w:r>
      <w:r w:rsidRPr="00A73AB5">
        <w:rPr>
          <w:color w:val="000000"/>
          <w:sz w:val="28"/>
          <w:lang w:eastAsia="ru-RU" w:bidi="ru-RU"/>
        </w:rPr>
        <w:lastRenderedPageBreak/>
        <w:t>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 xml:space="preserve">3. Первоначально под педагогической технологией понималась попытка технизации учебного процесса, результатом чего стало создание </w:t>
      </w:r>
      <w:r w:rsidRPr="001A099E">
        <w:rPr>
          <w:rFonts w:ascii="Times New Roman" w:eastAsia="Times New Roman" w:hAnsi="Times New Roman" w:cs="Times New Roman"/>
          <w:bCs/>
          <w:sz w:val="28"/>
          <w:szCs w:val="28"/>
          <w:lang w:eastAsia="ru-RU"/>
        </w:rPr>
        <w:lastRenderedPageBreak/>
        <w:t>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lastRenderedPageBreak/>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1A099E" w:rsidRPr="00327794" w:rsidRDefault="001A099E" w:rsidP="001A099E">
      <w:pPr>
        <w:pStyle w:val="2"/>
        <w:tabs>
          <w:tab w:val="left" w:pos="426"/>
        </w:tabs>
        <w:spacing w:before="0" w:line="360" w:lineRule="auto"/>
        <w:jc w:val="center"/>
        <w:rPr>
          <w:rFonts w:ascii="Times New Roman" w:hAnsi="Times New Roman" w:cs="Times New Roman"/>
          <w:b/>
          <w:i/>
          <w:color w:val="auto"/>
          <w:sz w:val="28"/>
          <w:szCs w:val="28"/>
        </w:rPr>
      </w:pPr>
      <w:r w:rsidRPr="00A73AB5">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lastRenderedPageBreak/>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r>
      <w:r w:rsidRPr="00C5040A">
        <w:rPr>
          <w:color w:val="000000"/>
          <w:sz w:val="28"/>
          <w:szCs w:val="28"/>
          <w:lang w:eastAsia="ru-RU" w:bidi="ru-RU"/>
        </w:rPr>
        <w:lastRenderedPageBreak/>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 xml:space="preserve">ники? Как рыбки плавают?» После этого сообщает названия новых рыб, предлагает ребятам сравнивать их с теми, </w:t>
      </w:r>
      <w:r w:rsidRPr="00C5040A">
        <w:rPr>
          <w:color w:val="000000"/>
          <w:sz w:val="28"/>
          <w:szCs w:val="28"/>
          <w:lang w:eastAsia="ru-RU" w:bidi="ru-RU"/>
        </w:rPr>
        <w:lastRenderedPageBreak/>
        <w:t>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 xml:space="preserve">уме. </w:t>
      </w:r>
      <w:r w:rsidRPr="00C5040A">
        <w:rPr>
          <w:color w:val="000000"/>
          <w:sz w:val="28"/>
          <w:szCs w:val="28"/>
          <w:lang w:eastAsia="ru-RU" w:bidi="ru-RU"/>
        </w:rPr>
        <w:lastRenderedPageBreak/>
        <w:t>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lastRenderedPageBreak/>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B2150E">
      <w:pPr>
        <w:spacing w:after="0" w:line="360" w:lineRule="auto"/>
        <w:rPr>
          <w:rFonts w:ascii="Times New Roman" w:hAnsi="Times New Roman" w:cs="Times New Roman"/>
          <w:sz w:val="28"/>
          <w:szCs w:val="24"/>
        </w:rPr>
      </w:pPr>
    </w:p>
    <w:p w:rsidR="00B2150E" w:rsidRPr="00A73AB5" w:rsidRDefault="00B2150E" w:rsidP="00B2150E">
      <w:pPr>
        <w:spacing w:after="0" w:line="360" w:lineRule="auto"/>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1A099E" w:rsidRDefault="001A099E" w:rsidP="001A099E">
      <w:pPr>
        <w:pStyle w:val="1"/>
        <w:spacing w:before="0" w:after="0" w:line="360" w:lineRule="auto"/>
        <w:ind w:left="0"/>
        <w:jc w:val="center"/>
        <w:rPr>
          <w:rFonts w:cs="Times New Roman"/>
        </w:rPr>
      </w:pPr>
      <w:r w:rsidRPr="00A73AB5">
        <w:rPr>
          <w:rFonts w:cs="Times New Roman"/>
        </w:rPr>
        <w:t>Оценочные средства для диагностирования сформированности уровня компетенций – «владеть»</w:t>
      </w:r>
    </w:p>
    <w:p w:rsidR="001A099E" w:rsidRPr="001A099E" w:rsidRDefault="001A099E" w:rsidP="001A099E"/>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lastRenderedPageBreak/>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1A099E" w:rsidRPr="00A73AB5" w:rsidRDefault="001A099E" w:rsidP="001A099E">
      <w:pPr>
        <w:widowControl w:val="0"/>
        <w:tabs>
          <w:tab w:val="left" w:pos="426"/>
        </w:tabs>
        <w:spacing w:after="0"/>
        <w:jc w:val="center"/>
        <w:rPr>
          <w:rFonts w:ascii="Times New Roman" w:hAnsi="Times New Roman" w:cs="Times New Roman"/>
          <w:b/>
          <w:sz w:val="28"/>
          <w:szCs w:val="28"/>
          <w:u w:val="single"/>
        </w:rPr>
      </w:pPr>
      <w:r w:rsidRPr="00A73AB5">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A73AB5">
        <w:rPr>
          <w:rFonts w:ascii="Times New Roman" w:hAnsi="Times New Roman" w:cs="Times New Roman"/>
          <w:b/>
          <w:sz w:val="28"/>
          <w:szCs w:val="28"/>
          <w:lang w:val="en-US"/>
        </w:rPr>
        <w:t>a</w:t>
      </w:r>
      <w:r w:rsidRPr="00A73AB5">
        <w:rPr>
          <w:rFonts w:ascii="Times New Roman" w:hAnsi="Times New Roman" w:cs="Times New Roman"/>
          <w:b/>
          <w:sz w:val="28"/>
          <w:szCs w:val="28"/>
        </w:rPr>
        <w:t>.</w:t>
      </w:r>
    </w:p>
    <w:p w:rsidR="001A099E" w:rsidRPr="00A73AB5" w:rsidRDefault="001A099E" w:rsidP="001A099E">
      <w:pPr>
        <w:spacing w:after="0" w:line="360" w:lineRule="auto"/>
        <w:jc w:val="center"/>
        <w:rPr>
          <w:rFonts w:ascii="Times New Roman" w:hAnsi="Times New Roman" w:cs="Times New Roman"/>
          <w:sz w:val="28"/>
          <w:szCs w:val="28"/>
        </w:rPr>
      </w:pPr>
    </w:p>
    <w:p w:rsidR="001A099E" w:rsidRPr="00A73AB5" w:rsidRDefault="001A099E" w:rsidP="001A099E">
      <w:pPr>
        <w:spacing w:before="100" w:beforeAutospacing="1" w:after="100" w:afterAutospacing="1" w:line="360" w:lineRule="auto"/>
        <w:jc w:val="center"/>
        <w:rPr>
          <w:rFonts w:ascii="Times New Roman" w:eastAsia="TimesNewRoman" w:hAnsi="Times New Roman" w:cs="Times New Roman"/>
          <w:b/>
          <w:sz w:val="28"/>
          <w:szCs w:val="28"/>
        </w:rPr>
      </w:pPr>
      <w:r>
        <w:rPr>
          <w:rFonts w:ascii="Times New Roman" w:hAnsi="Times New Roman" w:cs="Times New Roman"/>
          <w:b/>
          <w:sz w:val="28"/>
          <w:szCs w:val="28"/>
        </w:rPr>
        <w:t>В</w:t>
      </w:r>
      <w:r w:rsidRPr="00A73AB5">
        <w:rPr>
          <w:rFonts w:ascii="Times New Roman" w:hAnsi="Times New Roman" w:cs="Times New Roman"/>
          <w:b/>
          <w:sz w:val="28"/>
          <w:szCs w:val="28"/>
        </w:rPr>
        <w:t xml:space="preserve">опросы </w:t>
      </w:r>
      <w:r>
        <w:rPr>
          <w:rFonts w:ascii="Times New Roman" w:hAnsi="Times New Roman" w:cs="Times New Roman"/>
          <w:b/>
          <w:sz w:val="28"/>
          <w:szCs w:val="28"/>
        </w:rPr>
        <w:t>к зачету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 xml:space="preserve">5. Историческая ретроспектива взглядов отечественных педагогов на природу в развитии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24. Организация, благоустройство и подбор растений для  огорода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40. Значение и методика проведения экологической тропинки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51. Способы фиксации знаний детей о природе.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53. Планирование и учёт работы по ознакомлению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58. Совместная деятельность воспитателя и детей в эколого - развивающей среде ДОУ.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1A099E"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1A099E" w:rsidRDefault="001A099E" w:rsidP="002034B2">
      <w:pPr>
        <w:ind w:firstLine="709"/>
        <w:jc w:val="both"/>
        <w:rPr>
          <w:rFonts w:ascii="Times New Roman" w:hAnsi="Times New Roman" w:cs="Times New Roman"/>
          <w:b/>
          <w:sz w:val="28"/>
          <w:szCs w:val="28"/>
        </w:rPr>
      </w:pPr>
    </w:p>
    <w:p w:rsidR="001A099E" w:rsidRDefault="001A099E"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CE1183">
        <w:trPr>
          <w:trHeight w:val="90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CE1183">
        <w:trPr>
          <w:trHeight w:val="1440"/>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CE1183">
        <w:trPr>
          <w:trHeight w:val="3109"/>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CE1183">
        <w:trPr>
          <w:trHeight w:val="367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lastRenderedPageBreak/>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1619"/>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1A099E" w:rsidRPr="00F551A9" w:rsidRDefault="001A099E" w:rsidP="001A099E">
      <w:pPr>
        <w:jc w:val="both"/>
        <w:rPr>
          <w:rFonts w:ascii="Times New Roman" w:hAnsi="Times New Roman" w:cs="Times New Roman"/>
          <w:b/>
          <w:sz w:val="28"/>
          <w:szCs w:val="28"/>
        </w:rPr>
      </w:pPr>
      <w:r w:rsidRPr="00F551A9">
        <w:rPr>
          <w:rFonts w:ascii="Times New Roman" w:hAnsi="Times New Roman" w:cs="Times New Roman"/>
          <w:b/>
          <w:sz w:val="28"/>
          <w:szCs w:val="28"/>
        </w:rPr>
        <w:t>Оценивание ответа на зачете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730"/>
        <w:gridCol w:w="5067"/>
      </w:tblGrid>
      <w:tr w:rsidR="001A099E" w:rsidRPr="00F551A9" w:rsidTr="001A099E">
        <w:trPr>
          <w:tblHeader/>
        </w:trPr>
        <w:tc>
          <w:tcPr>
            <w:tcW w:w="856"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Шкала</w:t>
            </w:r>
          </w:p>
        </w:tc>
        <w:tc>
          <w:tcPr>
            <w:tcW w:w="1451"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Показатели</w:t>
            </w:r>
          </w:p>
        </w:tc>
        <w:tc>
          <w:tcPr>
            <w:tcW w:w="2693" w:type="pct"/>
            <w:shd w:val="clear" w:color="auto" w:fill="auto"/>
            <w:vAlign w:val="center"/>
          </w:tcPr>
          <w:p w:rsidR="001A099E" w:rsidRPr="00F551A9" w:rsidRDefault="001A099E" w:rsidP="00366DDB">
            <w:pPr>
              <w:pStyle w:val="ReportMain"/>
              <w:suppressAutoHyphens/>
              <w:jc w:val="center"/>
              <w:rPr>
                <w:szCs w:val="28"/>
              </w:rPr>
            </w:pPr>
            <w:r w:rsidRPr="00F551A9">
              <w:rPr>
                <w:szCs w:val="28"/>
              </w:rPr>
              <w:t>Критерии</w:t>
            </w:r>
          </w:p>
        </w:tc>
      </w:tr>
      <w:tr w:rsidR="001A099E" w:rsidRPr="00F551A9" w:rsidTr="001A099E">
        <w:trPr>
          <w:trHeight w:val="1178"/>
        </w:trPr>
        <w:tc>
          <w:tcPr>
            <w:tcW w:w="856" w:type="pct"/>
            <w:vMerge w:val="restart"/>
            <w:shd w:val="clear" w:color="auto" w:fill="auto"/>
          </w:tcPr>
          <w:p w:rsidR="001A099E" w:rsidRPr="00F551A9" w:rsidRDefault="001A099E" w:rsidP="00366DDB">
            <w:pPr>
              <w:pStyle w:val="ReportMain"/>
              <w:rPr>
                <w:szCs w:val="28"/>
              </w:rPr>
            </w:pPr>
            <w:r w:rsidRPr="00F551A9">
              <w:rPr>
                <w:szCs w:val="28"/>
              </w:rPr>
              <w:t>Зачтено</w:t>
            </w:r>
          </w:p>
        </w:tc>
        <w:tc>
          <w:tcPr>
            <w:tcW w:w="1451" w:type="pct"/>
            <w:vMerge w:val="restart"/>
            <w:shd w:val="clear" w:color="auto" w:fill="auto"/>
          </w:tcPr>
          <w:p w:rsidR="001A099E" w:rsidRPr="00F551A9" w:rsidRDefault="001A099E" w:rsidP="00366DDB">
            <w:pPr>
              <w:pStyle w:val="ReportMain"/>
              <w:suppressAutoHyphens/>
              <w:jc w:val="both"/>
              <w:rPr>
                <w:szCs w:val="28"/>
              </w:rPr>
            </w:pPr>
            <w:r w:rsidRPr="00F551A9">
              <w:rPr>
                <w:szCs w:val="28"/>
              </w:rPr>
              <w:t>1. Полнота изложения теоретического материала;</w:t>
            </w:r>
          </w:p>
          <w:p w:rsidR="001A099E" w:rsidRPr="00F551A9" w:rsidRDefault="001A099E" w:rsidP="00366DDB">
            <w:pPr>
              <w:pStyle w:val="ReportMain"/>
              <w:suppressAutoHyphens/>
              <w:jc w:val="both"/>
              <w:rPr>
                <w:szCs w:val="28"/>
              </w:rPr>
            </w:pPr>
            <w:r w:rsidRPr="00F551A9">
              <w:rPr>
                <w:szCs w:val="28"/>
              </w:rPr>
              <w:t>2. Правильность и/или аргументированность изложения (последовательность действий);</w:t>
            </w:r>
          </w:p>
          <w:p w:rsidR="001A099E" w:rsidRPr="00F551A9" w:rsidRDefault="001A099E" w:rsidP="00366DDB">
            <w:pPr>
              <w:pStyle w:val="ReportMain"/>
              <w:suppressAutoHyphens/>
              <w:jc w:val="both"/>
              <w:rPr>
                <w:szCs w:val="28"/>
              </w:rPr>
            </w:pPr>
            <w:r w:rsidRPr="00F551A9">
              <w:rPr>
                <w:szCs w:val="28"/>
              </w:rPr>
              <w:t>3. Самостоятельность ответа;</w:t>
            </w:r>
          </w:p>
          <w:p w:rsidR="001A099E" w:rsidRPr="00F551A9" w:rsidRDefault="001A099E" w:rsidP="00366DDB">
            <w:pPr>
              <w:pStyle w:val="ReportMain"/>
              <w:suppressAutoHyphens/>
              <w:jc w:val="both"/>
              <w:rPr>
                <w:szCs w:val="28"/>
              </w:rPr>
            </w:pPr>
            <w:r w:rsidRPr="00F551A9">
              <w:rPr>
                <w:szCs w:val="28"/>
              </w:rPr>
              <w:t>4. Культура речи.</w:t>
            </w:r>
          </w:p>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ind w:left="-10"/>
              <w:jc w:val="both"/>
              <w:rPr>
                <w:szCs w:val="28"/>
              </w:rPr>
            </w:pPr>
            <w:r w:rsidRPr="00F551A9">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A099E" w:rsidRPr="00F551A9" w:rsidTr="001A099E">
        <w:trPr>
          <w:trHeight w:val="1178"/>
        </w:trPr>
        <w:tc>
          <w:tcPr>
            <w:tcW w:w="856" w:type="pct"/>
            <w:vMerge/>
            <w:shd w:val="clear" w:color="auto" w:fill="auto"/>
          </w:tcPr>
          <w:p w:rsidR="001A099E" w:rsidRPr="00F551A9" w:rsidRDefault="001A099E" w:rsidP="00366DDB">
            <w:pPr>
              <w:pStyle w:val="ReportMain"/>
              <w:rPr>
                <w:szCs w:val="28"/>
              </w:rPr>
            </w:pPr>
          </w:p>
        </w:tc>
        <w:tc>
          <w:tcPr>
            <w:tcW w:w="1451" w:type="pct"/>
            <w:vMerge/>
            <w:shd w:val="clear" w:color="auto" w:fill="auto"/>
          </w:tcPr>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ind w:left="-10"/>
              <w:jc w:val="both"/>
              <w:rPr>
                <w:szCs w:val="28"/>
              </w:rPr>
            </w:pPr>
            <w:r w:rsidRPr="00F551A9">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A099E" w:rsidRPr="00F551A9" w:rsidTr="001A099E">
        <w:trPr>
          <w:trHeight w:val="1178"/>
        </w:trPr>
        <w:tc>
          <w:tcPr>
            <w:tcW w:w="856" w:type="pct"/>
            <w:vMerge/>
            <w:shd w:val="clear" w:color="auto" w:fill="auto"/>
          </w:tcPr>
          <w:p w:rsidR="001A099E" w:rsidRPr="00F551A9" w:rsidRDefault="001A099E" w:rsidP="00366DDB">
            <w:pPr>
              <w:pStyle w:val="ReportMain"/>
              <w:rPr>
                <w:szCs w:val="28"/>
              </w:rPr>
            </w:pPr>
          </w:p>
        </w:tc>
        <w:tc>
          <w:tcPr>
            <w:tcW w:w="1451" w:type="pct"/>
            <w:vMerge/>
            <w:shd w:val="clear" w:color="auto" w:fill="auto"/>
          </w:tcPr>
          <w:p w:rsidR="001A099E" w:rsidRPr="00F551A9" w:rsidRDefault="001A099E" w:rsidP="00366DDB">
            <w:pPr>
              <w:pStyle w:val="ReportMain"/>
              <w:suppressAutoHyphens/>
              <w:jc w:val="both"/>
              <w:rPr>
                <w:szCs w:val="28"/>
              </w:rPr>
            </w:pPr>
          </w:p>
        </w:tc>
        <w:tc>
          <w:tcPr>
            <w:tcW w:w="2693" w:type="pct"/>
            <w:shd w:val="clear" w:color="auto" w:fill="auto"/>
          </w:tcPr>
          <w:p w:rsidR="001A099E" w:rsidRPr="00F551A9" w:rsidRDefault="001A099E" w:rsidP="00366DDB">
            <w:pPr>
              <w:pStyle w:val="ReportMain"/>
              <w:tabs>
                <w:tab w:val="left" w:pos="274"/>
              </w:tabs>
              <w:suppressAutoHyphens/>
              <w:jc w:val="both"/>
              <w:rPr>
                <w:szCs w:val="28"/>
              </w:rPr>
            </w:pPr>
            <w:r w:rsidRPr="00F551A9">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A099E" w:rsidRPr="00F551A9" w:rsidTr="001A099E">
        <w:tc>
          <w:tcPr>
            <w:tcW w:w="856" w:type="pct"/>
            <w:shd w:val="clear" w:color="auto" w:fill="auto"/>
          </w:tcPr>
          <w:p w:rsidR="001A099E" w:rsidRPr="00F551A9" w:rsidRDefault="001A099E" w:rsidP="00366DDB">
            <w:pPr>
              <w:pStyle w:val="ReportMain"/>
              <w:rPr>
                <w:szCs w:val="28"/>
              </w:rPr>
            </w:pPr>
            <w:r w:rsidRPr="00F551A9">
              <w:rPr>
                <w:szCs w:val="28"/>
              </w:rPr>
              <w:t>Незачтено</w:t>
            </w:r>
          </w:p>
        </w:tc>
        <w:tc>
          <w:tcPr>
            <w:tcW w:w="1451" w:type="pct"/>
            <w:vMerge/>
            <w:shd w:val="clear" w:color="auto" w:fill="auto"/>
          </w:tcPr>
          <w:p w:rsidR="001A099E" w:rsidRPr="00F551A9" w:rsidRDefault="001A099E" w:rsidP="00366DDB">
            <w:pPr>
              <w:pStyle w:val="ReportMain"/>
              <w:suppressAutoHyphens/>
              <w:rPr>
                <w:szCs w:val="28"/>
              </w:rPr>
            </w:pPr>
          </w:p>
        </w:tc>
        <w:tc>
          <w:tcPr>
            <w:tcW w:w="2693" w:type="pct"/>
            <w:shd w:val="clear" w:color="auto" w:fill="auto"/>
          </w:tcPr>
          <w:p w:rsidR="001A099E" w:rsidRPr="00F551A9" w:rsidRDefault="001A099E" w:rsidP="00366DDB">
            <w:pPr>
              <w:pStyle w:val="ReportMain"/>
              <w:suppressAutoHyphens/>
              <w:jc w:val="both"/>
              <w:rPr>
                <w:szCs w:val="28"/>
              </w:rPr>
            </w:pPr>
            <w:r w:rsidRPr="00F551A9">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A099E" w:rsidRPr="00F551A9" w:rsidRDefault="001A099E" w:rsidP="001A099E">
      <w:pPr>
        <w:ind w:firstLine="709"/>
        <w:jc w:val="both"/>
        <w:rPr>
          <w:rFonts w:ascii="Times New Roman" w:hAnsi="Times New Roman" w:cs="Times New Roman"/>
          <w:b/>
          <w:sz w:val="28"/>
          <w:szCs w:val="28"/>
        </w:rPr>
      </w:pPr>
    </w:p>
    <w:p w:rsidR="001A099E" w:rsidRPr="00F551A9" w:rsidRDefault="001A099E" w:rsidP="001A099E">
      <w:pPr>
        <w:ind w:firstLine="709"/>
        <w:jc w:val="both"/>
        <w:rPr>
          <w:rFonts w:ascii="Times New Roman" w:hAnsi="Times New Roman" w:cs="Times New Roman"/>
          <w:b/>
          <w:sz w:val="28"/>
          <w:szCs w:val="28"/>
        </w:rPr>
      </w:pPr>
      <w:r w:rsidRPr="00F551A9">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3AB5" w:rsidRPr="00A73AB5" w:rsidRDefault="00A73AB5" w:rsidP="00A73AB5">
      <w:pPr>
        <w:ind w:firstLine="709"/>
        <w:jc w:val="both"/>
        <w:rPr>
          <w:rFonts w:ascii="Times New Roman" w:hAnsi="Times New Roman" w:cs="Times New Roman"/>
          <w:b/>
          <w:sz w:val="28"/>
          <w:szCs w:val="28"/>
        </w:rPr>
      </w:pP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w:t>
      </w:r>
      <w:r w:rsidRPr="00A73AB5">
        <w:rPr>
          <w:rFonts w:ascii="Times New Roman" w:hAnsi="Times New Roman" w:cs="Times New Roman"/>
          <w:sz w:val="28"/>
          <w:szCs w:val="28"/>
        </w:rPr>
        <w:lastRenderedPageBreak/>
        <w:t>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3AB5" w:rsidRPr="00A73AB5" w:rsidRDefault="00A73AB5" w:rsidP="00A73AB5">
      <w:pPr>
        <w:tabs>
          <w:tab w:val="left" w:pos="993"/>
        </w:tabs>
        <w:spacing w:after="0"/>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034B2">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lastRenderedPageBreak/>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lastRenderedPageBreak/>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1A099E" w:rsidRPr="00A73AB5" w:rsidTr="00CE1183">
        <w:tc>
          <w:tcPr>
            <w:tcW w:w="633" w:type="dxa"/>
            <w:shd w:val="clear" w:color="auto" w:fill="auto"/>
          </w:tcPr>
          <w:p w:rsidR="001A099E" w:rsidRPr="00A73AB5" w:rsidRDefault="00B2150E" w:rsidP="001A099E">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1A099E" w:rsidRPr="00A73AB5" w:rsidRDefault="001A099E" w:rsidP="001A099E">
            <w:pPr>
              <w:spacing w:after="0" w:line="240" w:lineRule="auto"/>
              <w:rPr>
                <w:rFonts w:ascii="Times New Roman" w:hAnsi="Times New Roman" w:cs="Times New Roman"/>
                <w:sz w:val="24"/>
                <w:szCs w:val="28"/>
              </w:rPr>
            </w:pPr>
            <w:r>
              <w:rPr>
                <w:rStyle w:val="211pt"/>
                <w:rFonts w:eastAsiaTheme="minorHAnsi"/>
              </w:rPr>
              <w:t>Зачет</w:t>
            </w:r>
          </w:p>
        </w:tc>
        <w:tc>
          <w:tcPr>
            <w:tcW w:w="5211" w:type="dxa"/>
            <w:shd w:val="clear" w:color="auto" w:fill="auto"/>
          </w:tcPr>
          <w:p w:rsidR="001A099E" w:rsidRPr="00F551A9" w:rsidRDefault="001A099E" w:rsidP="001A099E">
            <w:pPr>
              <w:spacing w:after="0" w:line="240" w:lineRule="auto"/>
              <w:rPr>
                <w:rStyle w:val="211pt"/>
                <w:rFonts w:eastAsia="Calibri"/>
                <w:sz w:val="24"/>
                <w:szCs w:val="28"/>
              </w:rPr>
            </w:pPr>
            <w:r w:rsidRPr="00F551A9">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A099E" w:rsidRPr="001A099E" w:rsidRDefault="001A099E" w:rsidP="001A099E">
            <w:pPr>
              <w:spacing w:after="0" w:line="240" w:lineRule="auto"/>
              <w:rPr>
                <w:rFonts w:ascii="Times New Roman" w:eastAsia="Times New Roman" w:hAnsi="Times New Roman" w:cs="Times New Roman"/>
                <w:sz w:val="24"/>
                <w:szCs w:val="28"/>
                <w:lang w:eastAsia="ru-RU"/>
              </w:rPr>
            </w:pPr>
            <w:r w:rsidRPr="00F551A9">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F551A9">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F551A9">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A099E" w:rsidRPr="00F551A9" w:rsidRDefault="001A099E" w:rsidP="001A099E">
            <w:pPr>
              <w:spacing w:after="0" w:line="240" w:lineRule="auto"/>
              <w:rPr>
                <w:rFonts w:ascii="Times New Roman" w:hAnsi="Times New Roman" w:cs="Times New Roman"/>
                <w:sz w:val="24"/>
                <w:szCs w:val="28"/>
              </w:rPr>
            </w:pPr>
            <w:r w:rsidRPr="00F551A9">
              <w:rPr>
                <w:rFonts w:ascii="Times New Roman" w:hAnsi="Times New Roman" w:cs="Times New Roman"/>
                <w:sz w:val="24"/>
                <w:szCs w:val="28"/>
              </w:rPr>
              <w:t>Зачет сдается в устной форме или в форме тестирования.</w:t>
            </w:r>
          </w:p>
        </w:tc>
        <w:tc>
          <w:tcPr>
            <w:tcW w:w="1952" w:type="dxa"/>
            <w:shd w:val="clear" w:color="auto" w:fill="auto"/>
          </w:tcPr>
          <w:p w:rsidR="001A099E" w:rsidRPr="00F551A9" w:rsidRDefault="001A099E" w:rsidP="001A099E">
            <w:pPr>
              <w:spacing w:after="0" w:line="240" w:lineRule="auto"/>
              <w:rPr>
                <w:rFonts w:ascii="Times New Roman" w:hAnsi="Times New Roman" w:cs="Times New Roman"/>
                <w:sz w:val="24"/>
                <w:szCs w:val="28"/>
              </w:rPr>
            </w:pPr>
            <w:r w:rsidRPr="00F551A9">
              <w:rPr>
                <w:rStyle w:val="211pt"/>
                <w:rFonts w:eastAsia="Calibri"/>
                <w:sz w:val="24"/>
                <w:szCs w:val="28"/>
              </w:rPr>
              <w:t xml:space="preserve">Комплект вопросов к зачету. </w:t>
            </w:r>
          </w:p>
        </w:tc>
      </w:tr>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1C" w:rsidRDefault="0050721C" w:rsidP="00FF0636">
      <w:pPr>
        <w:spacing w:after="0" w:line="240" w:lineRule="auto"/>
      </w:pPr>
      <w:r>
        <w:separator/>
      </w:r>
    </w:p>
  </w:endnote>
  <w:endnote w:type="continuationSeparator" w:id="0">
    <w:p w:rsidR="0050721C" w:rsidRDefault="0050721C"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4B019F">
          <w:rPr>
            <w:rFonts w:ascii="Times New Roman" w:hAnsi="Times New Roman" w:cs="Times New Roman"/>
            <w:noProof/>
            <w:sz w:val="24"/>
            <w:szCs w:val="24"/>
          </w:rPr>
          <w:t>2</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1C" w:rsidRDefault="0050721C" w:rsidP="00FF0636">
      <w:pPr>
        <w:spacing w:after="0" w:line="240" w:lineRule="auto"/>
      </w:pPr>
      <w:r>
        <w:separator/>
      </w:r>
    </w:p>
  </w:footnote>
  <w:footnote w:type="continuationSeparator" w:id="0">
    <w:p w:rsidR="0050721C" w:rsidRDefault="0050721C"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02CF7"/>
    <w:rsid w:val="00111896"/>
    <w:rsid w:val="001146D1"/>
    <w:rsid w:val="00120760"/>
    <w:rsid w:val="001A099E"/>
    <w:rsid w:val="001A2015"/>
    <w:rsid w:val="001D056F"/>
    <w:rsid w:val="002034B2"/>
    <w:rsid w:val="00227BE4"/>
    <w:rsid w:val="002675BA"/>
    <w:rsid w:val="00271F91"/>
    <w:rsid w:val="002B6237"/>
    <w:rsid w:val="002D0961"/>
    <w:rsid w:val="00310912"/>
    <w:rsid w:val="00394519"/>
    <w:rsid w:val="00397C2A"/>
    <w:rsid w:val="003A7131"/>
    <w:rsid w:val="003C7E8E"/>
    <w:rsid w:val="003E0AA2"/>
    <w:rsid w:val="004011A8"/>
    <w:rsid w:val="0042642E"/>
    <w:rsid w:val="004B019F"/>
    <w:rsid w:val="004B155E"/>
    <w:rsid w:val="004C0E38"/>
    <w:rsid w:val="004D6480"/>
    <w:rsid w:val="004E0381"/>
    <w:rsid w:val="0050179A"/>
    <w:rsid w:val="0050721C"/>
    <w:rsid w:val="00555AB5"/>
    <w:rsid w:val="005824E4"/>
    <w:rsid w:val="005A7312"/>
    <w:rsid w:val="005E6E8A"/>
    <w:rsid w:val="00640110"/>
    <w:rsid w:val="00660C84"/>
    <w:rsid w:val="007A792D"/>
    <w:rsid w:val="007C7321"/>
    <w:rsid w:val="007E04D0"/>
    <w:rsid w:val="007E28B9"/>
    <w:rsid w:val="007E7D26"/>
    <w:rsid w:val="00805661"/>
    <w:rsid w:val="00820671"/>
    <w:rsid w:val="00895C76"/>
    <w:rsid w:val="00895EBB"/>
    <w:rsid w:val="008A2211"/>
    <w:rsid w:val="008B070A"/>
    <w:rsid w:val="008C76AF"/>
    <w:rsid w:val="008C7907"/>
    <w:rsid w:val="00907AC8"/>
    <w:rsid w:val="009228DB"/>
    <w:rsid w:val="00940011"/>
    <w:rsid w:val="00940B4E"/>
    <w:rsid w:val="009577F0"/>
    <w:rsid w:val="009A0732"/>
    <w:rsid w:val="009D6EB3"/>
    <w:rsid w:val="009E6520"/>
    <w:rsid w:val="009E736F"/>
    <w:rsid w:val="009F724D"/>
    <w:rsid w:val="00A51728"/>
    <w:rsid w:val="00A73AB5"/>
    <w:rsid w:val="00A815F2"/>
    <w:rsid w:val="00A86B2E"/>
    <w:rsid w:val="00AC0FBE"/>
    <w:rsid w:val="00AF559C"/>
    <w:rsid w:val="00B01B19"/>
    <w:rsid w:val="00B2150E"/>
    <w:rsid w:val="00B475EF"/>
    <w:rsid w:val="00B61B84"/>
    <w:rsid w:val="00B76839"/>
    <w:rsid w:val="00BC3E13"/>
    <w:rsid w:val="00BD235F"/>
    <w:rsid w:val="00BD354A"/>
    <w:rsid w:val="00BD690D"/>
    <w:rsid w:val="00BE02E8"/>
    <w:rsid w:val="00C36040"/>
    <w:rsid w:val="00C920F5"/>
    <w:rsid w:val="00CA4C48"/>
    <w:rsid w:val="00CC2984"/>
    <w:rsid w:val="00CD0842"/>
    <w:rsid w:val="00CE1183"/>
    <w:rsid w:val="00D54EE9"/>
    <w:rsid w:val="00D73BDB"/>
    <w:rsid w:val="00D821F5"/>
    <w:rsid w:val="00DD67D7"/>
    <w:rsid w:val="00E57CA5"/>
    <w:rsid w:val="00E645C1"/>
    <w:rsid w:val="00E7218D"/>
    <w:rsid w:val="00EA0262"/>
    <w:rsid w:val="00EA77FB"/>
    <w:rsid w:val="00ED344A"/>
    <w:rsid w:val="00F8327E"/>
    <w:rsid w:val="00FC75AB"/>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35A9-902D-4A16-B584-BB6F1E8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11429</Words>
  <Characters>65150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76</cp:revision>
  <cp:lastPrinted>2019-10-15T14:47:00Z</cp:lastPrinted>
  <dcterms:created xsi:type="dcterms:W3CDTF">2017-09-09T14:20:00Z</dcterms:created>
  <dcterms:modified xsi:type="dcterms:W3CDTF">2020-01-20T14:15:00Z</dcterms:modified>
</cp:coreProperties>
</file>