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0" w:rsidRPr="00622448" w:rsidRDefault="00933B50" w:rsidP="00933B50">
      <w:pPr>
        <w:pStyle w:val="ReportHead"/>
        <w:suppressAutoHyphens/>
      </w:pPr>
      <w:r w:rsidRPr="00622448">
        <w:t>Минобрнауки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r w:rsidRPr="00F82264">
        <w:rPr>
          <w:i/>
          <w:szCs w:val="28"/>
          <w:u w:val="single"/>
        </w:rPr>
        <w:t>Биоэкология</w:t>
      </w:r>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401246" w:rsidP="00401246">
      <w:pPr>
        <w:jc w:val="center"/>
        <w:rPr>
          <w:sz w:val="32"/>
          <w:szCs w:val="28"/>
        </w:rPr>
      </w:pPr>
      <w:r>
        <w:rPr>
          <w:rFonts w:eastAsia="Arial Unicode MS"/>
          <w:i/>
          <w:sz w:val="28"/>
          <w:szCs w:val="24"/>
          <w:u w:val="single"/>
          <w:lang w:eastAsia="ru-RU"/>
        </w:rPr>
        <w:t>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44532C">
        <w:rPr>
          <w:sz w:val="28"/>
          <w:szCs w:val="28"/>
        </w:rPr>
        <w:t xml:space="preserve"> 20</w:t>
      </w:r>
      <w:r w:rsidR="00D06D40">
        <w:rPr>
          <w:sz w:val="28"/>
          <w:szCs w:val="28"/>
        </w:rPr>
        <w:t>20</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Кафедра биоэкологии и техносферной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66523D" w:rsidRDefault="0066523D" w:rsidP="0066523D">
      <w:pPr>
        <w:suppressAutoHyphens/>
        <w:jc w:val="both"/>
        <w:rPr>
          <w:sz w:val="28"/>
          <w:u w:val="single"/>
        </w:rPr>
      </w:pPr>
      <w:r>
        <w:rPr>
          <w:sz w:val="28"/>
          <w:u w:val="single"/>
        </w:rPr>
        <w:t xml:space="preserve">Декан </w:t>
      </w:r>
    </w:p>
    <w:p w:rsidR="0066523D" w:rsidRDefault="0066523D" w:rsidP="0066523D">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i/>
          <w:sz w:val="28"/>
          <w:vertAlign w:val="superscript"/>
          <w:lang w:val="x-none" w:eastAsia="x-none"/>
        </w:rPr>
        <w:t xml:space="preserve"> </w:t>
      </w:r>
    </w:p>
    <w:p w:rsidR="0066523D" w:rsidRDefault="0066523D" w:rsidP="0066523D">
      <w:pPr>
        <w:tabs>
          <w:tab w:val="left" w:pos="8055"/>
          <w:tab w:val="left" w:pos="10432"/>
        </w:tabs>
        <w:suppressAutoHyphens/>
        <w:jc w:val="both"/>
        <w:rPr>
          <w:i/>
          <w:sz w:val="28"/>
          <w:vertAlign w:val="superscript"/>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1644BD" w:rsidRDefault="001644BD"/>
    <w:tbl>
      <w:tblPr>
        <w:tblStyle w:val="af3"/>
        <w:tblW w:w="5000" w:type="pct"/>
        <w:tblInd w:w="392" w:type="dxa"/>
        <w:tblLook w:val="0000" w:firstRow="0" w:lastRow="0" w:firstColumn="0" w:lastColumn="0" w:noHBand="0" w:noVBand="0"/>
      </w:tblPr>
      <w:tblGrid>
        <w:gridCol w:w="2355"/>
        <w:gridCol w:w="5402"/>
        <w:gridCol w:w="2664"/>
      </w:tblGrid>
      <w:tr w:rsidR="00933B50" w:rsidRPr="00AA38F5" w:rsidTr="00933B50">
        <w:trPr>
          <w:tblHeader/>
        </w:trPr>
        <w:tc>
          <w:tcPr>
            <w:tcW w:w="1130"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Формируемые компетенции</w:t>
            </w:r>
          </w:p>
        </w:tc>
        <w:tc>
          <w:tcPr>
            <w:tcW w:w="2592"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278" w:type="pct"/>
          </w:tcPr>
          <w:p w:rsidR="00933B50" w:rsidRPr="00622448" w:rsidRDefault="00933B50" w:rsidP="00933B50">
            <w:pPr>
              <w:suppressAutoHyphens/>
              <w:jc w:val="center"/>
              <w:rPr>
                <w:sz w:val="24"/>
                <w:szCs w:val="24"/>
                <w:lang w:eastAsia="ru-RU"/>
              </w:rPr>
            </w:pPr>
            <w:r w:rsidRPr="00622448">
              <w:rPr>
                <w:sz w:val="24"/>
                <w:szCs w:val="24"/>
                <w:lang w:eastAsia="ru-RU"/>
              </w:rPr>
              <w:t>Виды оценочных средств/</w:t>
            </w:r>
          </w:p>
          <w:p w:rsidR="00933B50" w:rsidRPr="00622448" w:rsidRDefault="00933B50" w:rsidP="00933B50">
            <w:pPr>
              <w:suppressAutoHyphens/>
              <w:jc w:val="center"/>
              <w:rPr>
                <w:sz w:val="24"/>
                <w:szCs w:val="24"/>
                <w:lang w:eastAsia="ru-RU"/>
              </w:rPr>
            </w:pPr>
            <w:r w:rsidRPr="00622448">
              <w:rPr>
                <w:sz w:val="24"/>
                <w:szCs w:val="24"/>
                <w:lang w:eastAsia="ru-RU"/>
              </w:rPr>
              <w:t>шифр раздела в данном документе</w:t>
            </w:r>
          </w:p>
        </w:tc>
      </w:tr>
      <w:tr w:rsidR="00933B50" w:rsidRPr="00DA3DD9" w:rsidTr="00933B50">
        <w:trPr>
          <w:trHeight w:val="440"/>
        </w:trPr>
        <w:tc>
          <w:tcPr>
            <w:tcW w:w="1130" w:type="pct"/>
            <w:vMerge w:val="restart"/>
          </w:tcPr>
          <w:p w:rsidR="00933B50" w:rsidRPr="007F0413" w:rsidRDefault="00933B50" w:rsidP="00933B50">
            <w:pPr>
              <w:suppressAutoHyphens/>
              <w:rPr>
                <w:sz w:val="24"/>
                <w:szCs w:val="24"/>
                <w:lang w:eastAsia="ru-RU"/>
              </w:rPr>
            </w:pPr>
            <w:r w:rsidRPr="007F0413">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Знать:</w:t>
            </w:r>
          </w:p>
          <w:p w:rsidR="00933B50" w:rsidRPr="007F0413" w:rsidRDefault="00933B50" w:rsidP="00933B50">
            <w:pPr>
              <w:autoSpaceDE w:val="0"/>
              <w:autoSpaceDN w:val="0"/>
              <w:adjustRightInd w:val="0"/>
              <w:rPr>
                <w:sz w:val="24"/>
                <w:szCs w:val="24"/>
              </w:rPr>
            </w:pPr>
            <w:r w:rsidRPr="007F0413">
              <w:rPr>
                <w:sz w:val="24"/>
                <w:szCs w:val="24"/>
              </w:rPr>
              <w:t>- основы экологии растений как одного из важнейшего научного направления экологии, ее предмет, задачи и методы;</w:t>
            </w:r>
          </w:p>
          <w:p w:rsidR="00933B50" w:rsidRPr="007F0413" w:rsidRDefault="00933B50" w:rsidP="00933B50">
            <w:pPr>
              <w:autoSpaceDE w:val="0"/>
              <w:autoSpaceDN w:val="0"/>
              <w:adjustRightInd w:val="0"/>
              <w:rPr>
                <w:sz w:val="24"/>
                <w:szCs w:val="24"/>
              </w:rPr>
            </w:pPr>
            <w:r w:rsidRPr="007F0413">
              <w:rPr>
                <w:sz w:val="24"/>
                <w:szCs w:val="24"/>
              </w:rPr>
              <w:t xml:space="preserve">- особенности экологии водных и наземных растений; </w:t>
            </w:r>
          </w:p>
          <w:p w:rsidR="00933B50" w:rsidRPr="007F0413" w:rsidRDefault="00933B50" w:rsidP="00933B50">
            <w:pPr>
              <w:autoSpaceDE w:val="0"/>
              <w:autoSpaceDN w:val="0"/>
              <w:adjustRightInd w:val="0"/>
              <w:rPr>
                <w:sz w:val="24"/>
                <w:szCs w:val="24"/>
              </w:rPr>
            </w:pPr>
            <w:r w:rsidRPr="007F0413">
              <w:rPr>
                <w:sz w:val="24"/>
                <w:szCs w:val="24"/>
              </w:rPr>
              <w:t>- основные типы растительного покрова Земли;</w:t>
            </w:r>
          </w:p>
          <w:p w:rsidR="00933B50" w:rsidRPr="007F0413" w:rsidRDefault="00933B50" w:rsidP="00933B50">
            <w:pPr>
              <w:autoSpaceDE w:val="0"/>
              <w:autoSpaceDN w:val="0"/>
              <w:adjustRightInd w:val="0"/>
              <w:rPr>
                <w:sz w:val="24"/>
                <w:szCs w:val="24"/>
              </w:rPr>
            </w:pPr>
            <w:r w:rsidRPr="007F0413">
              <w:rPr>
                <w:sz w:val="24"/>
                <w:szCs w:val="24"/>
              </w:rPr>
              <w:t>- принципы оптимального природопользования и охраны растительных организмов, оценки состояния природной среды и охраны живой природы.</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применять базовые представления об основах общей, системной и</w:t>
            </w:r>
          </w:p>
          <w:p w:rsidR="00933B50" w:rsidRPr="007F0413" w:rsidRDefault="00933B50" w:rsidP="00933B50">
            <w:pPr>
              <w:autoSpaceDE w:val="0"/>
              <w:autoSpaceDN w:val="0"/>
              <w:adjustRightInd w:val="0"/>
              <w:rPr>
                <w:sz w:val="24"/>
                <w:szCs w:val="24"/>
              </w:rPr>
            </w:pPr>
            <w:r w:rsidRPr="007F0413">
              <w:rPr>
                <w:sz w:val="24"/>
                <w:szCs w:val="24"/>
              </w:rPr>
              <w:t>прикладной экологии, принципы оптимального природопользования</w:t>
            </w:r>
          </w:p>
          <w:p w:rsidR="00933B50" w:rsidRPr="007F0413" w:rsidRDefault="00933B50" w:rsidP="00933B50">
            <w:pPr>
              <w:autoSpaceDE w:val="0"/>
              <w:autoSpaceDN w:val="0"/>
              <w:adjustRightInd w:val="0"/>
              <w:rPr>
                <w:sz w:val="24"/>
                <w:szCs w:val="24"/>
              </w:rPr>
            </w:pPr>
            <w:r w:rsidRPr="007F0413">
              <w:rPr>
                <w:sz w:val="24"/>
                <w:szCs w:val="24"/>
              </w:rPr>
              <w:t>и охраны природы, мониторинга, оценки состояния природной среды</w:t>
            </w:r>
          </w:p>
          <w:p w:rsidR="00933B50" w:rsidRPr="007F0413" w:rsidRDefault="00933B50" w:rsidP="00933B50">
            <w:pPr>
              <w:autoSpaceDE w:val="0"/>
              <w:autoSpaceDN w:val="0"/>
              <w:adjustRightInd w:val="0"/>
              <w:rPr>
                <w:sz w:val="24"/>
                <w:szCs w:val="24"/>
              </w:rPr>
            </w:pPr>
            <w:r w:rsidRPr="007F0413">
              <w:rPr>
                <w:sz w:val="24"/>
                <w:szCs w:val="24"/>
              </w:rPr>
              <w:t>и охраны живой природы по отношению к растительным организмам.</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базовыми представлениями о формировании и функционировании растительного покрова Земли; </w:t>
            </w:r>
          </w:p>
          <w:p w:rsidR="00933B50" w:rsidRPr="007F0413" w:rsidRDefault="00933B50" w:rsidP="00933B50">
            <w:pPr>
              <w:autoSpaceDE w:val="0"/>
              <w:autoSpaceDN w:val="0"/>
              <w:adjustRightInd w:val="0"/>
              <w:rPr>
                <w:sz w:val="24"/>
                <w:szCs w:val="24"/>
              </w:rPr>
            </w:pPr>
            <w:r w:rsidRPr="007F0413">
              <w:rPr>
                <w:sz w:val="24"/>
                <w:szCs w:val="24"/>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933B50" w:rsidRPr="007F0413" w:rsidRDefault="00933B50" w:rsidP="00933B50">
            <w:pPr>
              <w:pStyle w:val="ReportMain"/>
              <w:suppressAutoHyphens/>
            </w:pPr>
            <w:r w:rsidRPr="007F0413">
              <w:t>и охраны живой природы по отношению к растительным организмам.</w:t>
            </w:r>
          </w:p>
        </w:tc>
        <w:tc>
          <w:tcPr>
            <w:tcW w:w="1278" w:type="pct"/>
          </w:tcPr>
          <w:p w:rsidR="00933B50" w:rsidRPr="00622448" w:rsidRDefault="00933B50" w:rsidP="00933B50">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622448"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p w:rsidR="00933B50" w:rsidRPr="00622448" w:rsidRDefault="00933B50" w:rsidP="00933B50">
            <w:pPr>
              <w:pStyle w:val="ReportMain"/>
            </w:pPr>
          </w:p>
        </w:tc>
      </w:tr>
      <w:tr w:rsidR="00933B50" w:rsidRPr="00DA3DD9" w:rsidTr="00933B50">
        <w:trPr>
          <w:trHeight w:val="582"/>
        </w:trPr>
        <w:tc>
          <w:tcPr>
            <w:tcW w:w="1130" w:type="pct"/>
            <w:vMerge w:val="restart"/>
          </w:tcPr>
          <w:p w:rsidR="00933B50" w:rsidRPr="007F0413" w:rsidRDefault="00933B50" w:rsidP="00933B50">
            <w:pPr>
              <w:suppressAutoHyphens/>
              <w:rPr>
                <w:sz w:val="24"/>
                <w:szCs w:val="24"/>
                <w:lang w:eastAsia="ru-RU"/>
              </w:rPr>
            </w:pPr>
            <w:r w:rsidRPr="007F0413">
              <w:rPr>
                <w:sz w:val="24"/>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w:t>
            </w:r>
            <w:r w:rsidRPr="007F0413">
              <w:rPr>
                <w:sz w:val="24"/>
                <w:szCs w:val="24"/>
              </w:rPr>
              <w:lastRenderedPageBreak/>
              <w:t>биологических исследований</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lastRenderedPageBreak/>
              <w:t>Знать:</w:t>
            </w:r>
          </w:p>
          <w:p w:rsidR="00933B50" w:rsidRPr="007F0413" w:rsidRDefault="00933B50" w:rsidP="00933B50">
            <w:pPr>
              <w:autoSpaceDE w:val="0"/>
              <w:autoSpaceDN w:val="0"/>
              <w:adjustRightInd w:val="0"/>
              <w:rPr>
                <w:sz w:val="24"/>
                <w:szCs w:val="24"/>
              </w:rPr>
            </w:pPr>
            <w:r w:rsidRPr="007F0413">
              <w:rPr>
                <w:sz w:val="24"/>
                <w:szCs w:val="24"/>
              </w:rPr>
              <w:t xml:space="preserve">- жизненные формы растений; </w:t>
            </w:r>
          </w:p>
          <w:p w:rsidR="00933B50" w:rsidRPr="007F0413" w:rsidRDefault="00933B50" w:rsidP="00933B50">
            <w:pPr>
              <w:autoSpaceDE w:val="0"/>
              <w:autoSpaceDN w:val="0"/>
              <w:adjustRightInd w:val="0"/>
              <w:rPr>
                <w:sz w:val="24"/>
                <w:szCs w:val="24"/>
              </w:rPr>
            </w:pPr>
            <w:r w:rsidRPr="007F0413">
              <w:rPr>
                <w:sz w:val="24"/>
                <w:szCs w:val="24"/>
              </w:rPr>
              <w:t>- экологические группы растений по отношению к воде, свету, температуре, почве;</w:t>
            </w:r>
          </w:p>
          <w:p w:rsidR="00933B50" w:rsidRPr="007F0413" w:rsidRDefault="00933B50" w:rsidP="00933B50">
            <w:pPr>
              <w:autoSpaceDE w:val="0"/>
              <w:autoSpaceDN w:val="0"/>
              <w:adjustRightInd w:val="0"/>
              <w:rPr>
                <w:sz w:val="24"/>
                <w:szCs w:val="24"/>
              </w:rPr>
            </w:pPr>
            <w:r w:rsidRPr="007F0413">
              <w:rPr>
                <w:sz w:val="24"/>
                <w:szCs w:val="24"/>
              </w:rPr>
              <w:t xml:space="preserve">- основы популяционной динамики растений и регулирующие ее факторы; </w:t>
            </w:r>
          </w:p>
          <w:p w:rsidR="00933B50" w:rsidRPr="007F0413" w:rsidRDefault="00933B50" w:rsidP="00933B50">
            <w:pPr>
              <w:autoSpaceDE w:val="0"/>
              <w:autoSpaceDN w:val="0"/>
              <w:adjustRightInd w:val="0"/>
              <w:rPr>
                <w:sz w:val="24"/>
                <w:szCs w:val="24"/>
              </w:rPr>
            </w:pPr>
            <w:r w:rsidRPr="007F0413">
              <w:rPr>
                <w:sz w:val="24"/>
                <w:szCs w:val="24"/>
              </w:rPr>
              <w:t>-адаптационные возможности растительного организма;</w:t>
            </w:r>
          </w:p>
          <w:p w:rsidR="00933B50" w:rsidRPr="007F0413" w:rsidRDefault="00933B50" w:rsidP="00933B50">
            <w:pPr>
              <w:autoSpaceDE w:val="0"/>
              <w:autoSpaceDN w:val="0"/>
              <w:adjustRightInd w:val="0"/>
              <w:rPr>
                <w:sz w:val="24"/>
                <w:szCs w:val="24"/>
              </w:rPr>
            </w:pPr>
            <w:r w:rsidRPr="007F0413">
              <w:rPr>
                <w:sz w:val="24"/>
                <w:szCs w:val="24"/>
              </w:rPr>
              <w:t>- методы исследования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грамотно подбирать средства, подходы и методы для выполнения</w:t>
            </w:r>
            <w:r>
              <w:rPr>
                <w:sz w:val="24"/>
                <w:szCs w:val="24"/>
              </w:rPr>
              <w:t xml:space="preserve"> </w:t>
            </w:r>
            <w:r w:rsidRPr="007F0413">
              <w:rPr>
                <w:sz w:val="24"/>
                <w:szCs w:val="24"/>
              </w:rPr>
              <w:t>конкретных научно-исследовательских, полевых и лабораторных исследований растений.</w:t>
            </w:r>
          </w:p>
          <w:p w:rsidR="00933B50" w:rsidRPr="007F0413" w:rsidRDefault="00933B50" w:rsidP="00933B50">
            <w:pPr>
              <w:autoSpaceDE w:val="0"/>
              <w:autoSpaceDN w:val="0"/>
              <w:adjustRightInd w:val="0"/>
              <w:rPr>
                <w:sz w:val="24"/>
                <w:szCs w:val="24"/>
              </w:rPr>
            </w:pPr>
            <w:r w:rsidRPr="007F0413">
              <w:rPr>
                <w:sz w:val="24"/>
                <w:szCs w:val="24"/>
              </w:rPr>
              <w:t>- проводить исследования в области экологии растений;</w:t>
            </w:r>
          </w:p>
          <w:p w:rsidR="00933B50" w:rsidRPr="007F0413" w:rsidRDefault="00933B50" w:rsidP="00933B50">
            <w:pPr>
              <w:autoSpaceDE w:val="0"/>
              <w:autoSpaceDN w:val="0"/>
              <w:adjustRightInd w:val="0"/>
              <w:rPr>
                <w:sz w:val="24"/>
                <w:szCs w:val="24"/>
              </w:rPr>
            </w:pPr>
            <w:r w:rsidRPr="007F0413">
              <w:rPr>
                <w:sz w:val="24"/>
                <w:szCs w:val="24"/>
              </w:rPr>
              <w:lastRenderedPageBreak/>
              <w:t xml:space="preserve">- использовать сравнительно-морфологический метод при описании анатомо – морфологических особенностей и жизненных циклов растений различных биоморф; </w:t>
            </w:r>
          </w:p>
          <w:p w:rsidR="00933B50" w:rsidRPr="007F0413" w:rsidRDefault="00933B50" w:rsidP="00933B50">
            <w:pPr>
              <w:autoSpaceDE w:val="0"/>
              <w:autoSpaceDN w:val="0"/>
              <w:adjustRightInd w:val="0"/>
              <w:rPr>
                <w:sz w:val="24"/>
                <w:szCs w:val="24"/>
              </w:rPr>
            </w:pPr>
            <w:r w:rsidRPr="007F0413">
              <w:rPr>
                <w:sz w:val="24"/>
                <w:szCs w:val="24"/>
              </w:rPr>
              <w:t>- излагать и анализировать информацию, полученную в результате лабораторных исследований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навыками анализа информации, полученной в результате биологических исследований, и приемами составления отчетов; </w:t>
            </w:r>
          </w:p>
          <w:p w:rsidR="00933B50" w:rsidRPr="007F0413" w:rsidRDefault="00933B50" w:rsidP="00933B50">
            <w:pPr>
              <w:pStyle w:val="ReportMain"/>
              <w:suppressAutoHyphens/>
            </w:pPr>
            <w:r w:rsidRPr="007F0413">
              <w:rPr>
                <w:lang w:eastAsia="en-US"/>
              </w:rPr>
              <w:t>- приемами изложения и критического анализа получаемой информации, представления результатов биологических исследований.</w:t>
            </w:r>
          </w:p>
        </w:tc>
        <w:tc>
          <w:tcPr>
            <w:tcW w:w="1278" w:type="pct"/>
          </w:tcPr>
          <w:p w:rsidR="00933B50" w:rsidRPr="00622448" w:rsidRDefault="00933B50" w:rsidP="00933B50">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933B50"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tc>
      </w:tr>
    </w:tbl>
    <w:p w:rsidR="00630093" w:rsidRDefault="00630093" w:rsidP="00401246">
      <w:pPr>
        <w:rPr>
          <w:sz w:val="28"/>
          <w:szCs w:val="28"/>
          <w:vertAlign w:val="superscript"/>
        </w:rPr>
        <w:sectPr w:rsidR="00630093" w:rsidSect="00933B50">
          <w:footnotePr>
            <w:numFmt w:val="chicago"/>
          </w:footnotePr>
          <w:pgSz w:w="11906" w:h="16838" w:code="9"/>
          <w:pgMar w:top="1134" w:right="1134" w:bottom="1134" w:left="567" w:header="709" w:footer="709" w:gutter="0"/>
          <w:cols w:space="720"/>
          <w:docGrid w:linePitch="272"/>
        </w:sectPr>
      </w:pPr>
    </w:p>
    <w:p w:rsidR="00630093" w:rsidRDefault="00630093" w:rsidP="00630093">
      <w:pPr>
        <w:rPr>
          <w:sz w:val="28"/>
          <w:szCs w:val="28"/>
        </w:rPr>
      </w:pPr>
    </w:p>
    <w:p w:rsidR="00F403AC" w:rsidRPr="001930B7" w:rsidRDefault="00F403AC" w:rsidP="00F403AC">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8"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9"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0"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1"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2"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3"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4"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3. Раздел экологии, который изучает основные принципы строения и функционирования различных надорганизменных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5. Наука, которая разрабатывает учение о биосфере, как планетарной синэкологической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Реймерс</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Тенсли</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чисельную и картографичную</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30. Верхняя часть литосферы, населенная геобионтами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аэробиосферой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гидробиосферой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геобиосферой.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гидробиосферу,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лиманоаквабиосферой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реоаквабиосферой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маринобиосферой.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32. Тропобиосфера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33. В состав биосферы по В. И. Вернадскому входят такие типы веществ как живое, косное, биогенное, биокосное,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палеобиогенное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Hg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Cd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Pb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Zn.</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38. Содержание фитомассы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39. Во сколько раз фитомасса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окислительно-восстановительная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«Всюдностью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социографические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0" w:name="bookmark7"/>
      <w:r w:rsidRPr="00401246">
        <w:rPr>
          <w:b w:val="0"/>
          <w:sz w:val="28"/>
          <w:szCs w:val="28"/>
          <w:lang w:eastAsia="ru-RU" w:bidi="ru-RU"/>
        </w:rPr>
        <w:t>Задачей природопользования является:</w:t>
      </w:r>
      <w:bookmarkEnd w:id="0"/>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 xml:space="preserve">изучение способностей организмов приспосабливаться к изменяющимся </w:t>
      </w:r>
      <w:r w:rsidRPr="00401246">
        <w:rPr>
          <w:lang w:eastAsia="ru-RU" w:bidi="ru-RU"/>
        </w:rPr>
        <w:lastRenderedPageBreak/>
        <w:t>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1" w:name="bookmark8"/>
      <w:r w:rsidRPr="00401246">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2"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3" w:name="bookmark10"/>
      <w:r w:rsidRPr="00401246">
        <w:rPr>
          <w:b w:val="0"/>
          <w:sz w:val="28"/>
          <w:szCs w:val="28"/>
          <w:lang w:eastAsia="ru-RU" w:bidi="ru-RU"/>
        </w:rPr>
        <w:t>Антропогенный фактор представляет собой:</w:t>
      </w:r>
      <w:bookmarkEnd w:id="3"/>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4"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эксплуатация возобновимых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5" w:name="bookmark12"/>
      <w:r w:rsidRPr="00401246">
        <w:rPr>
          <w:b w:val="0"/>
          <w:sz w:val="28"/>
          <w:szCs w:val="28"/>
          <w:lang w:eastAsia="ru-RU" w:bidi="ru-RU"/>
        </w:rPr>
        <w:lastRenderedPageBreak/>
        <w:t>Характерным для устойчивого типа экономического развития является:</w:t>
      </w:r>
      <w:bookmarkEnd w:id="5"/>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быстрое и истощающее использование невозобновимых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сверхэксплуатация возобновимых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3"/>
      <w:r w:rsidRPr="00401246">
        <w:rPr>
          <w:b w:val="0"/>
          <w:sz w:val="28"/>
          <w:szCs w:val="28"/>
          <w:lang w:eastAsia="ru-RU" w:bidi="ru-RU"/>
        </w:rPr>
        <w:t>Фронтальная экономика предусматривает:</w:t>
      </w:r>
      <w:bookmarkEnd w:id="6"/>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7"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невозобновимые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8" w:name="bookmark16"/>
      <w:r w:rsidRPr="00401246">
        <w:rPr>
          <w:b w:val="0"/>
          <w:sz w:val="28"/>
          <w:szCs w:val="28"/>
          <w:lang w:eastAsia="ru-RU" w:bidi="ru-RU"/>
        </w:rPr>
        <w:lastRenderedPageBreak/>
        <w:t>Назовите природный ресурс, который можно считать условно неисчерпаемым:</w:t>
      </w:r>
      <w:bookmarkEnd w:id="8"/>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7"/>
      <w:r w:rsidRPr="00401246">
        <w:rPr>
          <w:b w:val="0"/>
          <w:sz w:val="28"/>
          <w:szCs w:val="28"/>
          <w:lang w:eastAsia="ru-RU" w:bidi="ru-RU"/>
        </w:rPr>
        <w:t>Балансовыми называются:</w:t>
      </w:r>
      <w:bookmarkEnd w:id="9"/>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регионалистика</w:t>
      </w:r>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Ресурсообеспеченность - это ...</w:t>
      </w:r>
    </w:p>
    <w:p w:rsidR="00C70B9C" w:rsidRPr="00401246" w:rsidRDefault="00C70B9C" w:rsidP="00401246">
      <w:pPr>
        <w:pStyle w:val="26"/>
        <w:numPr>
          <w:ilvl w:val="0"/>
          <w:numId w:val="150"/>
        </w:numPr>
        <w:shd w:val="clear" w:color="auto" w:fill="auto"/>
        <w:spacing w:line="360" w:lineRule="auto"/>
        <w:ind w:left="284" w:hanging="284"/>
      </w:pPr>
      <w:r w:rsidRPr="00401246">
        <w:lastRenderedPageBreak/>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соотношение между величиной природных ресурсов и размерами их 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lastRenderedPageBreak/>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lastRenderedPageBreak/>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 xml:space="preserve">Подцарство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альгиновая кислота, фукоидин, фуцин</w:t>
      </w:r>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1. эпитека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2. гипотека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4. диплотека</w:t>
      </w:r>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lastRenderedPageBreak/>
        <w:t>11</w:t>
      </w:r>
      <w:r w:rsidR="00F50371" w:rsidRPr="00401246">
        <w:rPr>
          <w:sz w:val="28"/>
          <w:szCs w:val="28"/>
          <w:lang w:eastAsia="ru-RU"/>
        </w:rPr>
        <w:t>. Пиннулярия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2. Пеннатных</w:t>
      </w:r>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Род Хетоцерус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оогамный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Пеннатных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изогамный</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lastRenderedPageBreak/>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8. Плоский таллом ульвы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Нитчатая зеленая водоросль улотрикс встречается в :</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улотрикс.</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хлорококк</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цистококк.</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каротиноидов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фикобиллинов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lastRenderedPageBreak/>
        <w:t>ксантофиллов и каротиноидов</w:t>
      </w:r>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саргассум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алярия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r w:rsidRPr="00401246">
        <w:rPr>
          <w:sz w:val="28"/>
          <w:szCs w:val="28"/>
          <w:shd w:val="clear" w:color="auto" w:fill="FFFFFF"/>
          <w:lang w:eastAsia="ru-RU"/>
        </w:rPr>
        <w:t>арагум</w:t>
      </w:r>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lastRenderedPageBreak/>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ризопус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5. К сапротрофным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пеницилл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ризопус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lastRenderedPageBreak/>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Для питания грибы — сапротрофы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lastRenderedPageBreak/>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ксантория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мукор</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кустистый(ые)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пармелия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лецидея,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цетрария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листоватый(ые)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синергидой, другой – с антиподой</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Суперские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31. Как называется зелёное растение у мохообразных, развившееся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Уснея</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Журавлинин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выполняют роль консументов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r w:rsidRPr="00401246">
        <w:rPr>
          <w:rFonts w:ascii="Times New Roman" w:hAnsi="Times New Roman"/>
          <w:szCs w:val="28"/>
          <w:lang w:val="en-US"/>
        </w:rPr>
        <w:t>arvense</w:t>
      </w:r>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lastRenderedPageBreak/>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lastRenderedPageBreak/>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lastRenderedPageBreak/>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lastRenderedPageBreak/>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микоорганизмов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мохово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 xml:space="preserve">20 Соотнесите растения - </w:t>
      </w:r>
      <w:r w:rsidRPr="00401246">
        <w:rPr>
          <w:sz w:val="28"/>
          <w:szCs w:val="28"/>
        </w:rPr>
        <w:t>Саксаул,</w:t>
      </w:r>
      <w:r w:rsidR="00A449E8" w:rsidRPr="00401246">
        <w:rPr>
          <w:sz w:val="28"/>
          <w:szCs w:val="28"/>
        </w:rPr>
        <w:t xml:space="preserve"> </w:t>
      </w:r>
      <w:r w:rsidRPr="00401246">
        <w:rPr>
          <w:sz w:val="28"/>
          <w:szCs w:val="28"/>
        </w:rPr>
        <w:t>джузгун,</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В 17 - 19 в.в.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Способность твердой фазы агрегироваться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Способность твердой фазы агрегироваться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r w:rsidRPr="00401246">
        <w:rPr>
          <w:bCs/>
          <w:color w:val="000000"/>
          <w:sz w:val="28"/>
          <w:szCs w:val="28"/>
        </w:rPr>
        <w:t>Глеевый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отмучивания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NaCl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HCl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Опад,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Гуминовые кислоты, фульвокислоты, гумин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Гуминовые кислоты, опад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Фульвокислоты, опад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lastRenderedPageBreak/>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Мозамбикский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lastRenderedPageBreak/>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lastRenderedPageBreak/>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lastRenderedPageBreak/>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Неритический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макрофиты.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Гидрофиты. Влияние солености на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lastRenderedPageBreak/>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мезотермные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Влажнотропические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lastRenderedPageBreak/>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Летнезеленые и зимнезеленые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Главные пустыни мира: Сахара, Намиб, Наска.</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ветленды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401246" w:rsidRPr="005D115F" w:rsidRDefault="00401246" w:rsidP="00654815">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F403AC" w:rsidRDefault="00F403AC" w:rsidP="00F403AC">
      <w:pPr>
        <w:autoSpaceDE w:val="0"/>
        <w:autoSpaceDN w:val="0"/>
        <w:adjustRightInd w:val="0"/>
        <w:spacing w:line="276" w:lineRule="auto"/>
        <w:ind w:firstLine="709"/>
        <w:jc w:val="center"/>
        <w:rPr>
          <w:b/>
          <w:sz w:val="28"/>
          <w:szCs w:val="28"/>
        </w:rPr>
      </w:pPr>
      <w:r w:rsidRPr="00F403AC">
        <w:rPr>
          <w:b/>
          <w:sz w:val="28"/>
          <w:szCs w:val="28"/>
        </w:rPr>
        <w:t xml:space="preserve">Оценочные средства для диагностирования сформированности </w:t>
      </w:r>
    </w:p>
    <w:p w:rsidR="00933B50" w:rsidRDefault="00F403AC" w:rsidP="00F403AC">
      <w:pPr>
        <w:autoSpaceDE w:val="0"/>
        <w:autoSpaceDN w:val="0"/>
        <w:adjustRightInd w:val="0"/>
        <w:ind w:firstLine="709"/>
        <w:jc w:val="center"/>
        <w:rPr>
          <w:b/>
          <w:sz w:val="28"/>
          <w:szCs w:val="28"/>
        </w:rPr>
      </w:pPr>
      <w:r w:rsidRPr="00F403AC">
        <w:rPr>
          <w:b/>
          <w:sz w:val="28"/>
          <w:szCs w:val="28"/>
        </w:rPr>
        <w:t>уровня  компетенций – «уметь»</w:t>
      </w:r>
    </w:p>
    <w:p w:rsidR="00F403AC" w:rsidRPr="00F403AC" w:rsidRDefault="00F403AC" w:rsidP="00F403AC">
      <w:pPr>
        <w:autoSpaceDE w:val="0"/>
        <w:autoSpaceDN w:val="0"/>
        <w:adjustRightInd w:val="0"/>
        <w:ind w:firstLine="709"/>
        <w:jc w:val="center"/>
        <w:rPr>
          <w:b/>
          <w:bCs/>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lastRenderedPageBreak/>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r w:rsidRPr="00C01D1F">
        <w:rPr>
          <w:bCs/>
          <w:i/>
          <w:color w:val="333333"/>
          <w:sz w:val="28"/>
          <w:szCs w:val="28"/>
          <w:shd w:val="clear" w:color="auto" w:fill="FFFFFF"/>
        </w:rPr>
        <w:t>Potamogeton</w:t>
      </w:r>
      <w:r w:rsidRPr="00C01D1F">
        <w:rPr>
          <w:i/>
          <w:color w:val="333333"/>
          <w:sz w:val="28"/>
          <w:szCs w:val="28"/>
          <w:shd w:val="clear" w:color="auto" w:fill="FFFFFF"/>
        </w:rPr>
        <w:t> perfoliatus</w:t>
      </w:r>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r w:rsidRPr="00925D36">
        <w:rPr>
          <w:bCs/>
          <w:i/>
          <w:color w:val="333333"/>
          <w:sz w:val="28"/>
          <w:szCs w:val="28"/>
          <w:shd w:val="clear" w:color="auto" w:fill="FFFFFF"/>
        </w:rPr>
        <w:t>Potamogeton</w:t>
      </w:r>
      <w:r w:rsidRPr="00925D36">
        <w:rPr>
          <w:i/>
          <w:color w:val="333333"/>
          <w:sz w:val="28"/>
          <w:szCs w:val="28"/>
          <w:shd w:val="clear" w:color="auto" w:fill="FFFFFF"/>
        </w:rPr>
        <w:t> perfoliatus</w:t>
      </w:r>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r w:rsidRPr="00A10867">
        <w:rPr>
          <w:rStyle w:val="2a"/>
          <w:rFonts w:eastAsiaTheme="minorHAnsi"/>
        </w:rPr>
        <w:t>Tilia</w:t>
      </w:r>
      <w:r w:rsidRPr="00933B50">
        <w:rPr>
          <w:rStyle w:val="2a"/>
          <w:rFonts w:eastAsiaTheme="minorHAnsi"/>
          <w:lang w:val="ru-RU"/>
        </w:rPr>
        <w:t xml:space="preserve"> </w:t>
      </w:r>
      <w:r w:rsidRPr="00A10867">
        <w:rPr>
          <w:rStyle w:val="2a"/>
          <w:rFonts w:eastAsiaTheme="minorHAnsi"/>
        </w:rPr>
        <w:t>cordata</w:t>
      </w:r>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r w:rsidRPr="00A10867">
        <w:rPr>
          <w:rStyle w:val="2a"/>
          <w:rFonts w:eastAsiaTheme="minorHAnsi"/>
        </w:rPr>
        <w:t>Ulmus</w:t>
      </w:r>
      <w:r w:rsidRPr="00933B50">
        <w:rPr>
          <w:rStyle w:val="2a"/>
          <w:rFonts w:eastAsiaTheme="minorHAnsi"/>
          <w:lang w:val="ru-RU"/>
        </w:rPr>
        <w:t xml:space="preserve"> </w:t>
      </w:r>
      <w:r w:rsidRPr="007F55B3">
        <w:rPr>
          <w:i/>
          <w:color w:val="333333"/>
          <w:sz w:val="28"/>
          <w:shd w:val="clear" w:color="auto" w:fill="FFFFFF"/>
        </w:rPr>
        <w:t>parvifolia</w:t>
      </w:r>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r w:rsidRPr="002E0412">
        <w:rPr>
          <w:sz w:val="28"/>
          <w:szCs w:val="28"/>
        </w:rPr>
        <w:t>S</w:t>
      </w:r>
      <w:r w:rsidRPr="002E0412">
        <w:rPr>
          <w:sz w:val="28"/>
          <w:szCs w:val="28"/>
          <w:vertAlign w:val="subscript"/>
        </w:rPr>
        <w:t>л</w:t>
      </w:r>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r w:rsidRPr="002E0412">
        <w:rPr>
          <w:sz w:val="28"/>
          <w:szCs w:val="28"/>
          <w:vertAlign w:val="subscript"/>
        </w:rPr>
        <w:t>пр</w:t>
      </w:r>
      <w:r w:rsidRPr="002E0412">
        <w:rPr>
          <w:sz w:val="28"/>
          <w:szCs w:val="28"/>
        </w:rPr>
        <w:t>) / М</w:t>
      </w:r>
      <w:r w:rsidRPr="002E0412">
        <w:rPr>
          <w:sz w:val="28"/>
          <w:szCs w:val="28"/>
          <w:vertAlign w:val="subscript"/>
        </w:rPr>
        <w:t>пр</w:t>
      </w:r>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r w:rsidRPr="002E0412">
        <w:rPr>
          <w:sz w:val="28"/>
          <w:szCs w:val="28"/>
        </w:rPr>
        <w:t>S</w:t>
      </w:r>
      <w:r w:rsidRPr="002E0412">
        <w:rPr>
          <w:sz w:val="28"/>
          <w:szCs w:val="28"/>
          <w:vertAlign w:val="subscript"/>
        </w:rPr>
        <w:t>пр</w:t>
      </w:r>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r w:rsidRPr="002E0412">
        <w:rPr>
          <w:sz w:val="28"/>
          <w:szCs w:val="28"/>
        </w:rPr>
        <w:lastRenderedPageBreak/>
        <w:t>М</w:t>
      </w:r>
      <w:r w:rsidRPr="002E0412">
        <w:rPr>
          <w:sz w:val="28"/>
          <w:szCs w:val="28"/>
          <w:vertAlign w:val="subscript"/>
        </w:rPr>
        <w:t>пр</w:t>
      </w:r>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тель определить в 5-7 повторностях,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ткани(визуально)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Определение жаростойкости растений (по Ф. Ф. Мацкову).</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r w:rsidRPr="00872475">
        <w:rPr>
          <w:rStyle w:val="2a"/>
          <w:rFonts w:eastAsiaTheme="minorHAnsi"/>
          <w:color w:val="000000" w:themeColor="text1"/>
        </w:rPr>
        <w:t>Ulmus</w:t>
      </w:r>
      <w:r w:rsidRPr="00933B50">
        <w:rPr>
          <w:rStyle w:val="2a"/>
          <w:rFonts w:eastAsiaTheme="minorHAnsi"/>
          <w:color w:val="000000" w:themeColor="text1"/>
          <w:lang w:val="ru-RU"/>
        </w:rPr>
        <w:t xml:space="preserve"> </w:t>
      </w:r>
      <w:r w:rsidRPr="00872475">
        <w:rPr>
          <w:i/>
          <w:color w:val="000000" w:themeColor="text1"/>
          <w:sz w:val="28"/>
          <w:szCs w:val="28"/>
          <w:shd w:val="clear" w:color="auto" w:fill="FFFFFF"/>
        </w:rPr>
        <w:t>parvifolia</w:t>
      </w:r>
      <w:r w:rsidRPr="00933B50">
        <w:rPr>
          <w:rStyle w:val="2a"/>
          <w:rFonts w:eastAsiaTheme="minorHAnsi"/>
          <w:color w:val="000000" w:themeColor="text1"/>
          <w:lang w:val="ru-RU"/>
        </w:rPr>
        <w:t>) и рябины обыкновенной (</w:t>
      </w:r>
      <w:r w:rsidRPr="00872475">
        <w:rPr>
          <w:i/>
          <w:color w:val="000000" w:themeColor="text1"/>
          <w:sz w:val="28"/>
          <w:szCs w:val="28"/>
          <w:shd w:val="clear" w:color="auto" w:fill="FFFFFF"/>
        </w:rPr>
        <w:t>Sorbus aucuparia</w:t>
      </w:r>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r w:rsidRPr="00872475">
        <w:rPr>
          <w:i/>
          <w:color w:val="000000" w:themeColor="text1"/>
          <w:sz w:val="28"/>
          <w:szCs w:val="28"/>
          <w:shd w:val="clear" w:color="auto" w:fill="FFFFFF"/>
        </w:rPr>
        <w:t>Тradescantia </w:t>
      </w:r>
      <w:r w:rsidRPr="00872475">
        <w:rPr>
          <w:bCs/>
          <w:i/>
          <w:color w:val="000000" w:themeColor="text1"/>
          <w:sz w:val="28"/>
          <w:szCs w:val="28"/>
          <w:shd w:val="clear" w:color="auto" w:fill="FFFFFF"/>
        </w:rPr>
        <w:t>Virginiana</w:t>
      </w:r>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r w:rsidRPr="00872475">
        <w:rPr>
          <w:bCs/>
          <w:i/>
          <w:color w:val="000000" w:themeColor="text1"/>
          <w:sz w:val="28"/>
          <w:szCs w:val="28"/>
          <w:shd w:val="clear" w:color="auto" w:fill="FFFFFF"/>
        </w:rPr>
        <w:t>Ficus</w:t>
      </w:r>
      <w:r w:rsidRPr="00872475">
        <w:rPr>
          <w:i/>
          <w:color w:val="000000" w:themeColor="text1"/>
          <w:sz w:val="28"/>
          <w:szCs w:val="28"/>
          <w:shd w:val="clear" w:color="auto" w:fill="FFFFFF"/>
        </w:rPr>
        <w:t> benjamina</w:t>
      </w:r>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lastRenderedPageBreak/>
        <w:t>Перед занятием нагреть водяную баню до температуры 40°С, в самом начале занятия погрузить в нее пучок, содержащий пять одинаковых листьев исследуемых 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HCl.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Через 10 мин после погружения листа в соляную кислоту HCl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тенсивность окраски, наличие опушенности.</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r w:rsidRPr="00997582">
        <w:rPr>
          <w:rStyle w:val="2a"/>
          <w:rFonts w:eastAsiaTheme="minorHAnsi"/>
        </w:rPr>
        <w:t>Sempervivum</w:t>
      </w:r>
      <w:r w:rsidRPr="00A344C9">
        <w:rPr>
          <w:rStyle w:val="2a"/>
          <w:rFonts w:eastAsiaTheme="minorHAnsi"/>
          <w:lang w:val="ru-RU"/>
        </w:rPr>
        <w:t xml:space="preserve"> </w:t>
      </w:r>
      <w:r w:rsidRPr="00997582">
        <w:rPr>
          <w:rStyle w:val="2a"/>
          <w:rFonts w:eastAsiaTheme="minorHAnsi"/>
        </w:rPr>
        <w:t>soboliferum</w:t>
      </w:r>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препаровальные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тия жилок, опушение.</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кового слоя, опушения,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lastRenderedPageBreak/>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ления к ветроопылению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837188" w:rsidRDefault="00F403AC" w:rsidP="00222F30">
      <w:pPr>
        <w:spacing w:line="360" w:lineRule="auto"/>
        <w:ind w:right="140"/>
        <w:jc w:val="center"/>
        <w:rPr>
          <w:b/>
          <w:sz w:val="28"/>
          <w:szCs w:val="28"/>
        </w:rPr>
      </w:pPr>
      <w:r w:rsidRPr="00F403AC">
        <w:rPr>
          <w:b/>
          <w:sz w:val="28"/>
          <w:szCs w:val="28"/>
        </w:rPr>
        <w:t>Оценочные средства для диагностирования сформированности уровня компетенций – «владеть»</w:t>
      </w:r>
    </w:p>
    <w:p w:rsidR="00F403AC" w:rsidRPr="00F403AC" w:rsidRDefault="00F403AC"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lastRenderedPageBreak/>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1 </w:t>
      </w:r>
      <w:r w:rsidR="00B54256" w:rsidRPr="00C41E34">
        <w:rPr>
          <w:sz w:val="28"/>
          <w:szCs w:val="28"/>
        </w:rPr>
        <w:t>В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w:t>
      </w:r>
      <w:r w:rsidR="00B54256" w:rsidRPr="00C41E34">
        <w:rPr>
          <w:sz w:val="28"/>
          <w:szCs w:val="28"/>
        </w:rPr>
        <w:lastRenderedPageBreak/>
        <w:t xml:space="preserve">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t xml:space="preserve">6 </w:t>
      </w:r>
      <w:r w:rsidRPr="000A63C0">
        <w:rPr>
          <w:sz w:val="28"/>
          <w:szCs w:val="28"/>
        </w:rPr>
        <w:t xml:space="preserve"> </w:t>
      </w:r>
      <w:r w:rsidR="00B54256" w:rsidRPr="000A63C0">
        <w:rPr>
          <w:sz w:val="28"/>
          <w:szCs w:val="28"/>
        </w:rPr>
        <w:t>У каких растений цветочные стрелки и стебли, несущие цветки, после отцветания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r w:rsidR="00B54256" w:rsidRPr="000A63C0">
        <w:rPr>
          <w:sz w:val="28"/>
          <w:szCs w:val="28"/>
        </w:rPr>
        <w:t>Чебурков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любки и зимолюбки!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Чебурков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Растения болот (клюква, багульник, пушица и другие) живут в условиях большой влажности, но, тем не менее, имеют ряд признаков растений засушливых </w:t>
      </w:r>
      <w:r w:rsidR="00ED199F" w:rsidRPr="000A63C0">
        <w:rPr>
          <w:color w:val="000000"/>
          <w:sz w:val="28"/>
          <w:szCs w:val="28"/>
          <w:shd w:val="clear" w:color="auto" w:fill="FFFFFF"/>
        </w:rPr>
        <w:lastRenderedPageBreak/>
        <w:t>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криптокорину,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мохоподобных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ED199F" w:rsidRDefault="00ED199F" w:rsidP="007F0413">
      <w:pPr>
        <w:spacing w:line="360" w:lineRule="auto"/>
        <w:ind w:right="140" w:firstLine="709"/>
        <w:jc w:val="center"/>
        <w:rPr>
          <w:color w:val="000000"/>
          <w:sz w:val="27"/>
          <w:szCs w:val="27"/>
          <w:shd w:val="clear" w:color="auto" w:fill="FFFFFF"/>
        </w:rPr>
      </w:pPr>
    </w:p>
    <w:p w:rsidR="00401246" w:rsidRPr="006B22A8" w:rsidRDefault="00401246" w:rsidP="00F403AC">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344C9" w:rsidRDefault="00F403AC" w:rsidP="00F403AC">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F403AC" w:rsidRDefault="00F403AC" w:rsidP="00F403AC">
      <w:pPr>
        <w:spacing w:line="360" w:lineRule="auto"/>
        <w:jc w:val="center"/>
        <w:rPr>
          <w:b/>
          <w:sz w:val="28"/>
          <w:szCs w:val="28"/>
        </w:rPr>
      </w:pPr>
    </w:p>
    <w:p w:rsidR="00A344C9" w:rsidRPr="00232DCC" w:rsidRDefault="00A344C9" w:rsidP="00A344C9">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Неритический и океанический планктон, их особенности.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Морфо-физиологические адаптации фитопланктона к парению в толще воды.</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Фитобентос и его предст</w:t>
      </w:r>
      <w:r>
        <w:rPr>
          <w:rFonts w:eastAsia="TimesNewRoman"/>
          <w:sz w:val="28"/>
          <w:szCs w:val="28"/>
        </w:rPr>
        <w:t>а</w:t>
      </w:r>
      <w:r w:rsidRPr="00A42EDF">
        <w:rPr>
          <w:rFonts w:eastAsia="TimesNewRoman"/>
          <w:sz w:val="28"/>
          <w:szCs w:val="28"/>
        </w:rPr>
        <w:t>вители.</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солености на гидрофитов.</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наземно - воздушной среды обитания.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типы наземных растений по отношению к воде.</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трофности почв.</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Влажнотропические леса. Общая характеристика: условия формирования, растительность.</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5139A2" w:rsidRPr="00A42EDF" w:rsidRDefault="005139A2" w:rsidP="005139A2">
      <w:pPr>
        <w:pStyle w:val="af0"/>
        <w:numPr>
          <w:ilvl w:val="0"/>
          <w:numId w:val="123"/>
        </w:numPr>
        <w:spacing w:line="360" w:lineRule="auto"/>
        <w:ind w:left="0" w:firstLine="709"/>
        <w:jc w:val="both"/>
        <w:rPr>
          <w:color w:val="000000"/>
          <w:sz w:val="28"/>
          <w:szCs w:val="28"/>
        </w:rPr>
      </w:pPr>
      <w:r w:rsidRPr="00A42EDF">
        <w:rPr>
          <w:color w:val="000000"/>
          <w:sz w:val="28"/>
          <w:szCs w:val="28"/>
        </w:rPr>
        <w:lastRenderedPageBreak/>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5139A2" w:rsidRPr="00A42EDF" w:rsidRDefault="005139A2" w:rsidP="005139A2">
      <w:pPr>
        <w:pStyle w:val="af0"/>
        <w:numPr>
          <w:ilvl w:val="0"/>
          <w:numId w:val="123"/>
        </w:numPr>
        <w:spacing w:line="360" w:lineRule="auto"/>
        <w:ind w:left="0" w:firstLine="709"/>
        <w:jc w:val="both"/>
        <w:rPr>
          <w:color w:val="000000"/>
          <w:sz w:val="28"/>
          <w:szCs w:val="28"/>
        </w:rPr>
      </w:pPr>
      <w:r w:rsidRPr="00A42EDF">
        <w:rPr>
          <w:color w:val="000000"/>
          <w:sz w:val="28"/>
          <w:szCs w:val="28"/>
        </w:rPr>
        <w:t>Фитоценотические различия широколиственных лесов Северной Америки и Евразии.</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Погребняка (П. С.)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Летнезеленые и зимнезеленые степи.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Саванны.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Pr>
          <w:rFonts w:eastAsia="TimesNewRoman"/>
          <w:sz w:val="28"/>
          <w:szCs w:val="28"/>
        </w:rPr>
        <w:t xml:space="preserve"> </w:t>
      </w:r>
      <w:r w:rsidRPr="00A42EDF">
        <w:rPr>
          <w:rFonts w:eastAsia="TimesNewRoman"/>
          <w:sz w:val="28"/>
          <w:szCs w:val="28"/>
        </w:rPr>
        <w:t xml:space="preserve">Луга.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Pr>
          <w:rFonts w:eastAsia="TimesNewRoman"/>
          <w:sz w:val="28"/>
          <w:szCs w:val="28"/>
        </w:rPr>
        <w:t xml:space="preserve"> </w:t>
      </w:r>
      <w:r w:rsidRPr="00A42EDF">
        <w:rPr>
          <w:rFonts w:eastAsia="TimesNewRoman"/>
          <w:sz w:val="28"/>
          <w:szCs w:val="28"/>
        </w:rPr>
        <w:t xml:space="preserve">Мангровые леса. Общая характеристика: условия формирования, растительность.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ветленды. </w:t>
      </w:r>
    </w:p>
    <w:p w:rsidR="005139A2" w:rsidRPr="00A42EDF" w:rsidRDefault="005139A2" w:rsidP="005139A2">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5139A2" w:rsidRPr="00A42EDF" w:rsidRDefault="005139A2" w:rsidP="005139A2">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5139A2" w:rsidRPr="006D0A05" w:rsidRDefault="005139A2" w:rsidP="005139A2">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lastRenderedPageBreak/>
        <w:t xml:space="preserve">Факторы среды, определяющие жизнь растений и растительных сообществ. Классификация экологических факторов. </w:t>
      </w:r>
    </w:p>
    <w:p w:rsidR="005139A2" w:rsidRPr="00A42EDF" w:rsidRDefault="005139A2" w:rsidP="005139A2">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5139A2" w:rsidRPr="006D0A05" w:rsidRDefault="005139A2" w:rsidP="005139A2">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5139A2" w:rsidRPr="00A42EDF" w:rsidRDefault="005139A2" w:rsidP="005139A2">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5139A2" w:rsidRPr="00A42EDF" w:rsidRDefault="005139A2" w:rsidP="005139A2">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5139A2" w:rsidRPr="00A42EDF" w:rsidRDefault="005139A2" w:rsidP="005139A2">
      <w:pPr>
        <w:pStyle w:val="af0"/>
        <w:numPr>
          <w:ilvl w:val="0"/>
          <w:numId w:val="123"/>
        </w:numPr>
        <w:spacing w:line="360" w:lineRule="auto"/>
        <w:ind w:left="0" w:firstLine="709"/>
        <w:jc w:val="both"/>
        <w:rPr>
          <w:color w:val="000000"/>
          <w:sz w:val="28"/>
          <w:szCs w:val="28"/>
        </w:rPr>
      </w:pPr>
      <w:r w:rsidRPr="00A42EDF">
        <w:rPr>
          <w:color w:val="000000"/>
          <w:sz w:val="28"/>
          <w:szCs w:val="28"/>
        </w:rPr>
        <w:t>Географические закономерности проявления различных форм природной и антропогенной динамики биоты и экосистем.</w:t>
      </w:r>
    </w:p>
    <w:p w:rsidR="00A344C9" w:rsidRPr="005139A2" w:rsidRDefault="005139A2" w:rsidP="00660C60">
      <w:pPr>
        <w:pStyle w:val="af"/>
        <w:numPr>
          <w:ilvl w:val="0"/>
          <w:numId w:val="123"/>
        </w:numPr>
        <w:shd w:val="clear" w:color="auto" w:fill="FFFFFF"/>
        <w:spacing w:before="100" w:beforeAutospacing="1" w:after="100" w:afterAutospacing="1" w:line="360" w:lineRule="auto"/>
        <w:ind w:left="0" w:firstLine="709"/>
        <w:jc w:val="both"/>
        <w:rPr>
          <w:rFonts w:eastAsiaTheme="minorHAnsi"/>
          <w:sz w:val="28"/>
          <w:szCs w:val="28"/>
        </w:rPr>
      </w:pPr>
      <w:r w:rsidRPr="005139A2">
        <w:rPr>
          <w:color w:val="000000"/>
          <w:sz w:val="28"/>
          <w:szCs w:val="28"/>
          <w:lang w:eastAsia="ru-RU"/>
        </w:rPr>
        <w:t>Трофическая структура экосистемы. Энергетическая классификация экосистем.</w:t>
      </w:r>
      <w:bookmarkStart w:id="10" w:name="_GoBack"/>
      <w:bookmarkEnd w:id="10"/>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Способность анализировать 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w:t>
            </w:r>
            <w:r w:rsidRPr="00237D8C">
              <w:rPr>
                <w:szCs w:val="28"/>
              </w:rPr>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w:t>
      </w:r>
      <w:r w:rsidRPr="00237D8C">
        <w:rPr>
          <w:sz w:val="28"/>
          <w:szCs w:val="28"/>
        </w:rPr>
        <w:lastRenderedPageBreak/>
        <w:t xml:space="preserve">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w:t>
            </w:r>
            <w:r w:rsidRPr="00237D8C">
              <w:rPr>
                <w:rStyle w:val="211pt"/>
                <w:rFonts w:eastAsiaTheme="minorHAnsi"/>
                <w:sz w:val="24"/>
                <w:szCs w:val="28"/>
              </w:rPr>
              <w:lastRenderedPageBreak/>
              <w:t>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lastRenderedPageBreak/>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t>Фонд тестовых заданий</w:t>
            </w:r>
          </w:p>
        </w:tc>
      </w:tr>
      <w:tr w:rsidR="00401246" w:rsidRPr="00237D8C" w:rsidTr="00401246">
        <w:tc>
          <w:tcPr>
            <w:tcW w:w="629" w:type="dxa"/>
            <w:shd w:val="clear" w:color="auto" w:fill="auto"/>
          </w:tcPr>
          <w:p w:rsidR="00401246" w:rsidRPr="00237D8C" w:rsidRDefault="00401246" w:rsidP="00401246">
            <w:pPr>
              <w:rPr>
                <w:sz w:val="24"/>
                <w:szCs w:val="28"/>
              </w:rPr>
            </w:pPr>
            <w:r>
              <w:rPr>
                <w:sz w:val="24"/>
                <w:szCs w:val="28"/>
              </w:rPr>
              <w:t>4</w:t>
            </w:r>
          </w:p>
        </w:tc>
        <w:tc>
          <w:tcPr>
            <w:tcW w:w="2578" w:type="dxa"/>
            <w:shd w:val="clear" w:color="auto" w:fill="auto"/>
          </w:tcPr>
          <w:p w:rsidR="00401246" w:rsidRPr="00237D8C" w:rsidRDefault="00401246" w:rsidP="00401246">
            <w:pPr>
              <w:rPr>
                <w:sz w:val="24"/>
                <w:szCs w:val="28"/>
              </w:rPr>
            </w:pPr>
            <w:r>
              <w:rPr>
                <w:rStyle w:val="211pt"/>
                <w:rFonts w:eastAsiaTheme="minorHAnsi"/>
                <w:sz w:val="24"/>
                <w:szCs w:val="28"/>
              </w:rPr>
              <w:t>Экзамен</w:t>
            </w:r>
          </w:p>
        </w:tc>
        <w:tc>
          <w:tcPr>
            <w:tcW w:w="4556" w:type="dxa"/>
            <w:shd w:val="clear" w:color="auto" w:fill="auto"/>
          </w:tcPr>
          <w:p w:rsidR="00401246" w:rsidRPr="00237D8C" w:rsidRDefault="00401246" w:rsidP="004012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01246" w:rsidRDefault="00401246" w:rsidP="00E12346">
            <w:pPr>
              <w:rPr>
                <w:sz w:val="24"/>
                <w:szCs w:val="28"/>
                <w:lang w:eastAsia="ru-RU"/>
              </w:rPr>
            </w:pPr>
            <w:r w:rsidRPr="00237D8C">
              <w:rPr>
                <w:sz w:val="24"/>
                <w:szCs w:val="28"/>
                <w:lang w:eastAsia="ru-RU"/>
              </w:rPr>
              <w:t>С учетом результативности</w:t>
            </w:r>
            <w:r w:rsidR="00E12346">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01246" w:rsidRPr="00237D8C" w:rsidRDefault="00401246" w:rsidP="00401246">
            <w:pPr>
              <w:rPr>
                <w:sz w:val="24"/>
                <w:szCs w:val="28"/>
              </w:rPr>
            </w:pPr>
            <w:r>
              <w:rPr>
                <w:sz w:val="24"/>
                <w:szCs w:val="28"/>
              </w:rPr>
              <w:t>Экзамен сдается в устной форме.</w:t>
            </w:r>
          </w:p>
        </w:tc>
        <w:tc>
          <w:tcPr>
            <w:tcW w:w="2502" w:type="dxa"/>
            <w:shd w:val="clear" w:color="auto" w:fill="auto"/>
          </w:tcPr>
          <w:p w:rsidR="00401246" w:rsidRPr="00237D8C" w:rsidRDefault="00401246" w:rsidP="00A344C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7"/>
      <w:headerReference w:type="first" r:id="rId18"/>
      <w:footerReference w:type="first" r:id="rId19"/>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B2" w:rsidRDefault="001E24B2" w:rsidP="00A15143">
      <w:r>
        <w:separator/>
      </w:r>
    </w:p>
  </w:endnote>
  <w:endnote w:type="continuationSeparator" w:id="0">
    <w:p w:rsidR="001E24B2" w:rsidRDefault="001E24B2"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4"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5139A2">
          <w:rPr>
            <w:noProof/>
            <w:sz w:val="24"/>
          </w:rPr>
          <w:t>75</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B2" w:rsidRDefault="001E24B2" w:rsidP="00A15143">
      <w:r>
        <w:separator/>
      </w:r>
    </w:p>
  </w:footnote>
  <w:footnote w:type="continuationSeparator" w:id="0">
    <w:p w:rsidR="001E24B2" w:rsidRDefault="001E24B2"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4" w15:restartNumberingAfterBreak="0">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15:restartNumberingAfterBreak="0">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6"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9" w15:restartNumberingAfterBreak="0">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15:restartNumberingAfterBreak="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 w15:restartNumberingAfterBreak="0">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7"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93"/>
  </w:num>
  <w:num w:numId="4">
    <w:abstractNumId w:val="99"/>
  </w:num>
  <w:num w:numId="5">
    <w:abstractNumId w:val="142"/>
  </w:num>
  <w:num w:numId="6">
    <w:abstractNumId w:val="21"/>
  </w:num>
  <w:num w:numId="7">
    <w:abstractNumId w:val="36"/>
  </w:num>
  <w:num w:numId="8">
    <w:abstractNumId w:val="61"/>
  </w:num>
  <w:num w:numId="9">
    <w:abstractNumId w:val="52"/>
  </w:num>
  <w:num w:numId="10">
    <w:abstractNumId w:val="8"/>
  </w:num>
  <w:num w:numId="11">
    <w:abstractNumId w:val="14"/>
  </w:num>
  <w:num w:numId="12">
    <w:abstractNumId w:val="125"/>
  </w:num>
  <w:num w:numId="13">
    <w:abstractNumId w:val="97"/>
  </w:num>
  <w:num w:numId="14">
    <w:abstractNumId w:val="153"/>
  </w:num>
  <w:num w:numId="15">
    <w:abstractNumId w:val="15"/>
  </w:num>
  <w:num w:numId="16">
    <w:abstractNumId w:val="27"/>
  </w:num>
  <w:num w:numId="17">
    <w:abstractNumId w:val="64"/>
  </w:num>
  <w:num w:numId="18">
    <w:abstractNumId w:val="109"/>
  </w:num>
  <w:num w:numId="19">
    <w:abstractNumId w:val="57"/>
  </w:num>
  <w:num w:numId="20">
    <w:abstractNumId w:val="33"/>
  </w:num>
  <w:num w:numId="21">
    <w:abstractNumId w:val="68"/>
  </w:num>
  <w:num w:numId="22">
    <w:abstractNumId w:val="92"/>
  </w:num>
  <w:num w:numId="23">
    <w:abstractNumId w:val="119"/>
  </w:num>
  <w:num w:numId="24">
    <w:abstractNumId w:val="148"/>
  </w:num>
  <w:num w:numId="25">
    <w:abstractNumId w:val="155"/>
  </w:num>
  <w:num w:numId="26">
    <w:abstractNumId w:val="29"/>
  </w:num>
  <w:num w:numId="27">
    <w:abstractNumId w:val="66"/>
  </w:num>
  <w:num w:numId="28">
    <w:abstractNumId w:val="102"/>
  </w:num>
  <w:num w:numId="29">
    <w:abstractNumId w:val="31"/>
  </w:num>
  <w:num w:numId="30">
    <w:abstractNumId w:val="53"/>
  </w:num>
  <w:num w:numId="31">
    <w:abstractNumId w:val="103"/>
  </w:num>
  <w:num w:numId="32">
    <w:abstractNumId w:val="16"/>
  </w:num>
  <w:num w:numId="33">
    <w:abstractNumId w:val="86"/>
  </w:num>
  <w:num w:numId="34">
    <w:abstractNumId w:val="133"/>
  </w:num>
  <w:num w:numId="35">
    <w:abstractNumId w:val="81"/>
  </w:num>
  <w:num w:numId="36">
    <w:abstractNumId w:val="3"/>
  </w:num>
  <w:num w:numId="37">
    <w:abstractNumId w:val="80"/>
  </w:num>
  <w:num w:numId="38">
    <w:abstractNumId w:val="82"/>
  </w:num>
  <w:num w:numId="39">
    <w:abstractNumId w:val="67"/>
  </w:num>
  <w:num w:numId="40">
    <w:abstractNumId w:val="48"/>
  </w:num>
  <w:num w:numId="41">
    <w:abstractNumId w:val="127"/>
  </w:num>
  <w:num w:numId="42">
    <w:abstractNumId w:val="42"/>
  </w:num>
  <w:num w:numId="43">
    <w:abstractNumId w:val="18"/>
  </w:num>
  <w:num w:numId="44">
    <w:abstractNumId w:val="50"/>
  </w:num>
  <w:num w:numId="45">
    <w:abstractNumId w:val="13"/>
  </w:num>
  <w:num w:numId="46">
    <w:abstractNumId w:val="139"/>
  </w:num>
  <w:num w:numId="47">
    <w:abstractNumId w:val="130"/>
  </w:num>
  <w:num w:numId="48">
    <w:abstractNumId w:val="85"/>
  </w:num>
  <w:num w:numId="49">
    <w:abstractNumId w:val="43"/>
  </w:num>
  <w:num w:numId="50">
    <w:abstractNumId w:val="151"/>
  </w:num>
  <w:num w:numId="51">
    <w:abstractNumId w:val="74"/>
  </w:num>
  <w:num w:numId="52">
    <w:abstractNumId w:val="9"/>
  </w:num>
  <w:num w:numId="53">
    <w:abstractNumId w:val="121"/>
  </w:num>
  <w:num w:numId="54">
    <w:abstractNumId w:val="90"/>
  </w:num>
  <w:num w:numId="55">
    <w:abstractNumId w:val="94"/>
  </w:num>
  <w:num w:numId="56">
    <w:abstractNumId w:val="116"/>
  </w:num>
  <w:num w:numId="57">
    <w:abstractNumId w:val="47"/>
  </w:num>
  <w:num w:numId="58">
    <w:abstractNumId w:val="11"/>
  </w:num>
  <w:num w:numId="59">
    <w:abstractNumId w:val="152"/>
  </w:num>
  <w:num w:numId="60">
    <w:abstractNumId w:val="132"/>
  </w:num>
  <w:num w:numId="61">
    <w:abstractNumId w:val="144"/>
  </w:num>
  <w:num w:numId="62">
    <w:abstractNumId w:val="150"/>
  </w:num>
  <w:num w:numId="63">
    <w:abstractNumId w:val="70"/>
  </w:num>
  <w:num w:numId="64">
    <w:abstractNumId w:val="88"/>
  </w:num>
  <w:num w:numId="65">
    <w:abstractNumId w:val="49"/>
  </w:num>
  <w:num w:numId="66">
    <w:abstractNumId w:val="77"/>
  </w:num>
  <w:num w:numId="67">
    <w:abstractNumId w:val="120"/>
  </w:num>
  <w:num w:numId="68">
    <w:abstractNumId w:val="1"/>
  </w:num>
  <w:num w:numId="69">
    <w:abstractNumId w:val="51"/>
  </w:num>
  <w:num w:numId="70">
    <w:abstractNumId w:val="44"/>
  </w:num>
  <w:num w:numId="71">
    <w:abstractNumId w:val="65"/>
  </w:num>
  <w:num w:numId="72">
    <w:abstractNumId w:val="17"/>
  </w:num>
  <w:num w:numId="73">
    <w:abstractNumId w:val="28"/>
  </w:num>
  <w:num w:numId="74">
    <w:abstractNumId w:val="98"/>
  </w:num>
  <w:num w:numId="75">
    <w:abstractNumId w:val="62"/>
  </w:num>
  <w:num w:numId="76">
    <w:abstractNumId w:val="128"/>
  </w:num>
  <w:num w:numId="77">
    <w:abstractNumId w:val="136"/>
  </w:num>
  <w:num w:numId="78">
    <w:abstractNumId w:val="2"/>
  </w:num>
  <w:num w:numId="79">
    <w:abstractNumId w:val="60"/>
  </w:num>
  <w:num w:numId="80">
    <w:abstractNumId w:val="123"/>
  </w:num>
  <w:num w:numId="81">
    <w:abstractNumId w:val="25"/>
  </w:num>
  <w:num w:numId="82">
    <w:abstractNumId w:val="41"/>
  </w:num>
  <w:num w:numId="83">
    <w:abstractNumId w:val="114"/>
  </w:num>
  <w:num w:numId="84">
    <w:abstractNumId w:val="35"/>
  </w:num>
  <w:num w:numId="85">
    <w:abstractNumId w:val="40"/>
  </w:num>
  <w:num w:numId="86">
    <w:abstractNumId w:val="10"/>
  </w:num>
  <w:num w:numId="87">
    <w:abstractNumId w:val="146"/>
  </w:num>
  <w:num w:numId="88">
    <w:abstractNumId w:val="22"/>
  </w:num>
  <w:num w:numId="89">
    <w:abstractNumId w:val="91"/>
  </w:num>
  <w:num w:numId="90">
    <w:abstractNumId w:val="84"/>
  </w:num>
  <w:num w:numId="91">
    <w:abstractNumId w:val="30"/>
  </w:num>
  <w:num w:numId="92">
    <w:abstractNumId w:val="156"/>
  </w:num>
  <w:num w:numId="93">
    <w:abstractNumId w:val="59"/>
  </w:num>
  <w:num w:numId="94">
    <w:abstractNumId w:val="34"/>
  </w:num>
  <w:num w:numId="95">
    <w:abstractNumId w:val="39"/>
  </w:num>
  <w:num w:numId="96">
    <w:abstractNumId w:val="83"/>
  </w:num>
  <w:num w:numId="97">
    <w:abstractNumId w:val="55"/>
  </w:num>
  <w:num w:numId="98">
    <w:abstractNumId w:val="138"/>
  </w:num>
  <w:num w:numId="99">
    <w:abstractNumId w:val="115"/>
  </w:num>
  <w:num w:numId="100">
    <w:abstractNumId w:val="24"/>
  </w:num>
  <w:num w:numId="101">
    <w:abstractNumId w:val="69"/>
  </w:num>
  <w:num w:numId="102">
    <w:abstractNumId w:val="72"/>
  </w:num>
  <w:num w:numId="103">
    <w:abstractNumId w:val="110"/>
  </w:num>
  <w:num w:numId="104">
    <w:abstractNumId w:val="129"/>
  </w:num>
  <w:num w:numId="105">
    <w:abstractNumId w:val="19"/>
  </w:num>
  <w:num w:numId="106">
    <w:abstractNumId w:val="23"/>
  </w:num>
  <w:num w:numId="107">
    <w:abstractNumId w:val="56"/>
  </w:num>
  <w:num w:numId="108">
    <w:abstractNumId w:val="32"/>
  </w:num>
  <w:num w:numId="109">
    <w:abstractNumId w:val="112"/>
  </w:num>
  <w:num w:numId="110">
    <w:abstractNumId w:val="95"/>
  </w:num>
  <w:num w:numId="111">
    <w:abstractNumId w:val="0"/>
  </w:num>
  <w:num w:numId="112">
    <w:abstractNumId w:val="4"/>
  </w:num>
  <w:num w:numId="113">
    <w:abstractNumId w:val="157"/>
  </w:num>
  <w:num w:numId="114">
    <w:abstractNumId w:val="149"/>
  </w:num>
  <w:num w:numId="115">
    <w:abstractNumId w:val="131"/>
  </w:num>
  <w:num w:numId="116">
    <w:abstractNumId w:val="78"/>
  </w:num>
  <w:num w:numId="117">
    <w:abstractNumId w:val="63"/>
  </w:num>
  <w:num w:numId="118">
    <w:abstractNumId w:val="45"/>
  </w:num>
  <w:num w:numId="119">
    <w:abstractNumId w:val="137"/>
  </w:num>
  <w:num w:numId="120">
    <w:abstractNumId w:val="26"/>
  </w:num>
  <w:num w:numId="121">
    <w:abstractNumId w:val="76"/>
  </w:num>
  <w:num w:numId="122">
    <w:abstractNumId w:val="113"/>
  </w:num>
  <w:num w:numId="123">
    <w:abstractNumId w:val="104"/>
  </w:num>
  <w:num w:numId="124">
    <w:abstractNumId w:val="7"/>
  </w:num>
  <w:num w:numId="125">
    <w:abstractNumId w:val="75"/>
  </w:num>
  <w:num w:numId="126">
    <w:abstractNumId w:val="5"/>
  </w:num>
  <w:num w:numId="127">
    <w:abstractNumId w:val="101"/>
  </w:num>
  <w:num w:numId="128">
    <w:abstractNumId w:val="124"/>
  </w:num>
  <w:num w:numId="129">
    <w:abstractNumId w:val="154"/>
  </w:num>
  <w:num w:numId="130">
    <w:abstractNumId w:val="54"/>
  </w:num>
  <w:num w:numId="131">
    <w:abstractNumId w:val="135"/>
  </w:num>
  <w:num w:numId="132">
    <w:abstractNumId w:val="6"/>
  </w:num>
  <w:num w:numId="133">
    <w:abstractNumId w:val="71"/>
  </w:num>
  <w:num w:numId="134">
    <w:abstractNumId w:val="89"/>
  </w:num>
  <w:num w:numId="135">
    <w:abstractNumId w:val="117"/>
  </w:num>
  <w:num w:numId="136">
    <w:abstractNumId w:val="145"/>
  </w:num>
  <w:num w:numId="137">
    <w:abstractNumId w:val="20"/>
  </w:num>
  <w:num w:numId="138">
    <w:abstractNumId w:val="140"/>
  </w:num>
  <w:num w:numId="139">
    <w:abstractNumId w:val="147"/>
  </w:num>
  <w:num w:numId="140">
    <w:abstractNumId w:val="38"/>
  </w:num>
  <w:num w:numId="141">
    <w:abstractNumId w:val="105"/>
  </w:num>
  <w:num w:numId="142">
    <w:abstractNumId w:val="118"/>
  </w:num>
  <w:num w:numId="143">
    <w:abstractNumId w:val="143"/>
  </w:num>
  <w:num w:numId="144">
    <w:abstractNumId w:val="12"/>
  </w:num>
  <w:num w:numId="145">
    <w:abstractNumId w:val="111"/>
  </w:num>
  <w:num w:numId="146">
    <w:abstractNumId w:val="58"/>
  </w:num>
  <w:num w:numId="147">
    <w:abstractNumId w:val="37"/>
  </w:num>
  <w:num w:numId="148">
    <w:abstractNumId w:val="107"/>
  </w:num>
  <w:num w:numId="149">
    <w:abstractNumId w:val="73"/>
  </w:num>
  <w:num w:numId="150">
    <w:abstractNumId w:val="158"/>
  </w:num>
  <w:num w:numId="151">
    <w:abstractNumId w:val="96"/>
  </w:num>
  <w:num w:numId="152">
    <w:abstractNumId w:val="79"/>
    <w:lvlOverride w:ilvl="0">
      <w:startOverride w:val="1"/>
    </w:lvlOverride>
    <w:lvlOverride w:ilvl="1"/>
    <w:lvlOverride w:ilvl="2"/>
    <w:lvlOverride w:ilvl="3"/>
    <w:lvlOverride w:ilvl="4"/>
    <w:lvlOverride w:ilvl="5"/>
    <w:lvlOverride w:ilvl="6"/>
    <w:lvlOverride w:ilvl="7"/>
    <w:lvlOverride w:ilvl="8"/>
  </w:num>
  <w:num w:numId="153">
    <w:abstractNumId w:val="126"/>
    <w:lvlOverride w:ilvl="0">
      <w:startOverride w:val="1"/>
    </w:lvlOverride>
    <w:lvlOverride w:ilvl="1"/>
    <w:lvlOverride w:ilvl="2"/>
    <w:lvlOverride w:ilvl="3"/>
    <w:lvlOverride w:ilvl="4"/>
    <w:lvlOverride w:ilvl="5"/>
    <w:lvlOverride w:ilvl="6"/>
    <w:lvlOverride w:ilvl="7"/>
    <w:lvlOverride w:ilvl="8"/>
  </w:num>
  <w:num w:numId="154">
    <w:abstractNumId w:val="106"/>
    <w:lvlOverride w:ilvl="0">
      <w:startOverride w:val="1"/>
    </w:lvlOverride>
    <w:lvlOverride w:ilvl="1"/>
    <w:lvlOverride w:ilvl="2"/>
    <w:lvlOverride w:ilvl="3"/>
    <w:lvlOverride w:ilvl="4"/>
    <w:lvlOverride w:ilvl="5"/>
    <w:lvlOverride w:ilvl="6"/>
    <w:lvlOverride w:ilvl="7"/>
    <w:lvlOverride w:ilvl="8"/>
  </w:num>
  <w:num w:numId="1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num>
  <w:num w:numId="157">
    <w:abstractNumId w:val="134"/>
  </w:num>
  <w:num w:numId="158">
    <w:abstractNumId w:val="108"/>
  </w:num>
  <w:num w:numId="159">
    <w:abstractNumId w:val="122"/>
  </w:num>
  <w:num w:numId="160">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694F"/>
    <w:rsid w:val="00040D2F"/>
    <w:rsid w:val="000A2F00"/>
    <w:rsid w:val="000A63C0"/>
    <w:rsid w:val="000C241E"/>
    <w:rsid w:val="000C35BC"/>
    <w:rsid w:val="000E03F1"/>
    <w:rsid w:val="001644BD"/>
    <w:rsid w:val="00176838"/>
    <w:rsid w:val="001C1AE7"/>
    <w:rsid w:val="001C68E0"/>
    <w:rsid w:val="001E24B2"/>
    <w:rsid w:val="001F6664"/>
    <w:rsid w:val="00222F30"/>
    <w:rsid w:val="00234E8A"/>
    <w:rsid w:val="00321043"/>
    <w:rsid w:val="00366A51"/>
    <w:rsid w:val="003B22E6"/>
    <w:rsid w:val="00401246"/>
    <w:rsid w:val="00416F7D"/>
    <w:rsid w:val="00424116"/>
    <w:rsid w:val="0044532C"/>
    <w:rsid w:val="004622D9"/>
    <w:rsid w:val="00464470"/>
    <w:rsid w:val="0048705B"/>
    <w:rsid w:val="004A1C76"/>
    <w:rsid w:val="004E1FB1"/>
    <w:rsid w:val="00510CA1"/>
    <w:rsid w:val="005139A2"/>
    <w:rsid w:val="005A71C6"/>
    <w:rsid w:val="005B0AF0"/>
    <w:rsid w:val="005B3159"/>
    <w:rsid w:val="005C6FB4"/>
    <w:rsid w:val="005F0FB0"/>
    <w:rsid w:val="005F16CC"/>
    <w:rsid w:val="00601D4A"/>
    <w:rsid w:val="006279F6"/>
    <w:rsid w:val="00630093"/>
    <w:rsid w:val="00654815"/>
    <w:rsid w:val="00664B4B"/>
    <w:rsid w:val="0066523D"/>
    <w:rsid w:val="00685FEC"/>
    <w:rsid w:val="006D08DD"/>
    <w:rsid w:val="007120CF"/>
    <w:rsid w:val="00712731"/>
    <w:rsid w:val="00715EA6"/>
    <w:rsid w:val="007310A7"/>
    <w:rsid w:val="007500F0"/>
    <w:rsid w:val="00755C02"/>
    <w:rsid w:val="007A3385"/>
    <w:rsid w:val="007C4355"/>
    <w:rsid w:val="007C6BEF"/>
    <w:rsid w:val="007D099E"/>
    <w:rsid w:val="007F0413"/>
    <w:rsid w:val="00805B46"/>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909B4"/>
    <w:rsid w:val="00AC29F5"/>
    <w:rsid w:val="00B33CE3"/>
    <w:rsid w:val="00B54256"/>
    <w:rsid w:val="00B8236D"/>
    <w:rsid w:val="00C16E46"/>
    <w:rsid w:val="00C30BD8"/>
    <w:rsid w:val="00C3405D"/>
    <w:rsid w:val="00C601BB"/>
    <w:rsid w:val="00C64F55"/>
    <w:rsid w:val="00C70B9C"/>
    <w:rsid w:val="00C83077"/>
    <w:rsid w:val="00CF4ADA"/>
    <w:rsid w:val="00CF5525"/>
    <w:rsid w:val="00CF6E99"/>
    <w:rsid w:val="00D06D40"/>
    <w:rsid w:val="00D35517"/>
    <w:rsid w:val="00D53F6D"/>
    <w:rsid w:val="00DA3DD9"/>
    <w:rsid w:val="00DB3A01"/>
    <w:rsid w:val="00DB6617"/>
    <w:rsid w:val="00DE22E8"/>
    <w:rsid w:val="00DF0453"/>
    <w:rsid w:val="00E12346"/>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26DF5"/>
    <w:rsid w:val="00F403AC"/>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5BF250-5637-494D-8458-128CF9C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01525675">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82" TargetMode="External"/><Relationship Id="rId13" Type="http://schemas.openxmlformats.org/officeDocument/2006/relationships/hyperlink" Target="https://dic.academic.ru/dic.nsf/ruwiki/1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ic.academic.ru/dic.nsf/ruwiki/1132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1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dic.academic.ru/dic.nsf/ruwiki/113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c.academic.ru/dic.nsf/ruwiki/16567" TargetMode="External"/><Relationship Id="rId14" Type="http://schemas.openxmlformats.org/officeDocument/2006/relationships/hyperlink" Target="https://dic.academic.ru/dic.nsf/ruwiki/11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82</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60</cp:revision>
  <cp:lastPrinted>2019-10-15T14:40:00Z</cp:lastPrinted>
  <dcterms:created xsi:type="dcterms:W3CDTF">2017-11-03T18:56:00Z</dcterms:created>
  <dcterms:modified xsi:type="dcterms:W3CDTF">2023-10-22T14:50:00Z</dcterms:modified>
</cp:coreProperties>
</file>