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39" w:rsidRDefault="00307339" w:rsidP="00307339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307339" w:rsidRPr="008A4113" w:rsidRDefault="00307339" w:rsidP="00307339">
      <w:pPr>
        <w:pStyle w:val="ReportHead"/>
        <w:rPr>
          <w:sz w:val="24"/>
        </w:rPr>
      </w:pPr>
    </w:p>
    <w:p w:rsidR="00307339" w:rsidRPr="008A4113" w:rsidRDefault="00307339" w:rsidP="00307339">
      <w:pPr>
        <w:pStyle w:val="ReportHead"/>
        <w:rPr>
          <w:sz w:val="24"/>
        </w:rPr>
      </w:pPr>
      <w:proofErr w:type="spellStart"/>
      <w:r w:rsidRPr="008A4113">
        <w:rPr>
          <w:sz w:val="24"/>
        </w:rPr>
        <w:t>Бузулукский</w:t>
      </w:r>
      <w:proofErr w:type="spellEnd"/>
      <w:r w:rsidRPr="008A4113">
        <w:rPr>
          <w:sz w:val="24"/>
        </w:rPr>
        <w:t xml:space="preserve"> гуманитарно-технологический институт (филиал)</w:t>
      </w:r>
    </w:p>
    <w:p w:rsidR="00307339" w:rsidRPr="008A4113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>Федерального государственного бюджетного образовательного учреждения</w:t>
      </w:r>
    </w:p>
    <w:p w:rsidR="00307339" w:rsidRPr="008A4113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>высшего образования</w:t>
      </w:r>
    </w:p>
    <w:p w:rsidR="00307339" w:rsidRPr="00D953BD" w:rsidRDefault="00307339" w:rsidP="00307339">
      <w:pPr>
        <w:pStyle w:val="ReportHead"/>
        <w:rPr>
          <w:b/>
          <w:sz w:val="24"/>
        </w:rPr>
      </w:pPr>
      <w:r w:rsidRPr="00D953BD">
        <w:rPr>
          <w:b/>
          <w:sz w:val="24"/>
        </w:rPr>
        <w:t>«Оренбургский государственный университет»</w:t>
      </w:r>
    </w:p>
    <w:p w:rsidR="00307339" w:rsidRPr="008A4113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 xml:space="preserve">Кафедра </w:t>
      </w:r>
      <w:proofErr w:type="spellStart"/>
      <w:r w:rsidRPr="008A4113">
        <w:rPr>
          <w:sz w:val="24"/>
        </w:rPr>
        <w:t>биоэкологии</w:t>
      </w:r>
      <w:proofErr w:type="spellEnd"/>
      <w:r w:rsidRPr="008A4113">
        <w:rPr>
          <w:sz w:val="24"/>
        </w:rPr>
        <w:t xml:space="preserve"> и </w:t>
      </w:r>
      <w:proofErr w:type="spellStart"/>
      <w:r w:rsidRPr="008A4113">
        <w:rPr>
          <w:sz w:val="24"/>
        </w:rPr>
        <w:t>техносферной</w:t>
      </w:r>
      <w:proofErr w:type="spellEnd"/>
      <w:r w:rsidRPr="008A4113">
        <w:rPr>
          <w:sz w:val="24"/>
        </w:rPr>
        <w:t xml:space="preserve"> безопасности</w:t>
      </w: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Pr="00307339" w:rsidRDefault="00307339" w:rsidP="00307339">
      <w:pPr>
        <w:pStyle w:val="ReportHead"/>
        <w:spacing w:before="120"/>
        <w:rPr>
          <w:b/>
          <w:sz w:val="24"/>
        </w:rPr>
      </w:pPr>
      <w:r w:rsidRPr="00307339">
        <w:rPr>
          <w:b/>
          <w:sz w:val="24"/>
        </w:rPr>
        <w:t xml:space="preserve">МЕТОДИЧЕСКИЕ УКАЗАНИЯ </w:t>
      </w:r>
      <w:proofErr w:type="gramStart"/>
      <w:r w:rsidRPr="00307339">
        <w:rPr>
          <w:b/>
          <w:sz w:val="24"/>
        </w:rPr>
        <w:t>ОБУЧАЮЩИХСЯ</w:t>
      </w:r>
      <w:proofErr w:type="gramEnd"/>
      <w:r w:rsidRPr="00307339">
        <w:rPr>
          <w:b/>
          <w:sz w:val="24"/>
        </w:rPr>
        <w:t xml:space="preserve"> ПО ОСВОЕНИЮ </w:t>
      </w:r>
    </w:p>
    <w:p w:rsidR="00307339" w:rsidRPr="00307339" w:rsidRDefault="00307339" w:rsidP="00307339">
      <w:pPr>
        <w:pStyle w:val="ReportHead"/>
        <w:spacing w:before="120"/>
        <w:rPr>
          <w:b/>
          <w:sz w:val="24"/>
        </w:rPr>
      </w:pPr>
      <w:r w:rsidRPr="00307339">
        <w:rPr>
          <w:b/>
          <w:sz w:val="24"/>
        </w:rPr>
        <w:t>ДИСЦИПЛИНЫ</w:t>
      </w:r>
    </w:p>
    <w:p w:rsidR="00307339" w:rsidRDefault="00307339" w:rsidP="00307339">
      <w:pPr>
        <w:pStyle w:val="ReportHead"/>
        <w:spacing w:before="120"/>
        <w:rPr>
          <w:i/>
          <w:sz w:val="24"/>
        </w:rPr>
      </w:pPr>
      <w:r>
        <w:rPr>
          <w:i/>
          <w:sz w:val="24"/>
        </w:rPr>
        <w:t>«</w:t>
      </w:r>
      <w:r w:rsidR="00951413">
        <w:rPr>
          <w:i/>
          <w:sz w:val="24"/>
        </w:rPr>
        <w:t>Б.1.В.ОД.10 Флора Оренбургской области</w:t>
      </w:r>
      <w:r>
        <w:rPr>
          <w:i/>
          <w:sz w:val="24"/>
        </w:rPr>
        <w:t>»</w:t>
      </w: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307339" w:rsidRDefault="00307339" w:rsidP="00307339">
      <w:pPr>
        <w:pStyle w:val="ReportHead"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307339" w:rsidRDefault="00307339" w:rsidP="00307339">
      <w:pPr>
        <w:pStyle w:val="ReportHead"/>
        <w:rPr>
          <w:sz w:val="24"/>
        </w:rPr>
      </w:pPr>
      <w:r>
        <w:rPr>
          <w:sz w:val="24"/>
        </w:rPr>
        <w:t>Направление подготовки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06.03.01 Биология</w:t>
      </w:r>
    </w:p>
    <w:p w:rsidR="00307339" w:rsidRDefault="00307339" w:rsidP="00307339">
      <w:pPr>
        <w:pStyle w:val="ReportHead"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proofErr w:type="spellStart"/>
      <w:r>
        <w:rPr>
          <w:i/>
          <w:sz w:val="24"/>
          <w:u w:val="single"/>
        </w:rPr>
        <w:t>Биоэкология</w:t>
      </w:r>
      <w:proofErr w:type="spellEnd"/>
    </w:p>
    <w:p w:rsidR="00307339" w:rsidRDefault="00307339" w:rsidP="00307339">
      <w:pPr>
        <w:pStyle w:val="ReportHead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307339" w:rsidRDefault="00307339" w:rsidP="00307339">
      <w:pPr>
        <w:pStyle w:val="ReportHead"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 w:rsidR="001061E4"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  <w:r>
        <w:rPr>
          <w:sz w:val="24"/>
        </w:rPr>
        <w:t>Квалификация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307339" w:rsidRDefault="00307339" w:rsidP="00307339">
      <w:pPr>
        <w:pStyle w:val="ReportHead"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О</w:t>
      </w:r>
      <w:r w:rsidR="00191FB9">
        <w:rPr>
          <w:i/>
          <w:sz w:val="24"/>
          <w:u w:val="single"/>
        </w:rPr>
        <w:t>чно-зао</w:t>
      </w:r>
      <w:r>
        <w:rPr>
          <w:i/>
          <w:sz w:val="24"/>
          <w:u w:val="single"/>
        </w:rPr>
        <w:t>чная</w:t>
      </w:r>
    </w:p>
    <w:p w:rsidR="00307339" w:rsidRDefault="00307339" w:rsidP="00307339">
      <w:pPr>
        <w:pStyle w:val="ReportHead"/>
        <w:rPr>
          <w:sz w:val="24"/>
        </w:rPr>
      </w:pPr>
      <w:bookmarkStart w:id="0" w:name="BookmarkWhereDelChr13"/>
      <w:bookmarkEnd w:id="0"/>
    </w:p>
    <w:p w:rsidR="00307339" w:rsidRDefault="00307339" w:rsidP="00307339">
      <w:pPr>
        <w:pStyle w:val="ReportHead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jc w:val="left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307339">
      <w:pPr>
        <w:pStyle w:val="ReportHead"/>
        <w:suppressAutoHyphens/>
        <w:jc w:val="left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Pr="00212FA0" w:rsidRDefault="008D4D99" w:rsidP="00212FA0">
      <w:pPr>
        <w:pStyle w:val="ReportHead"/>
        <w:suppressAutoHyphens/>
        <w:rPr>
          <w:sz w:val="24"/>
        </w:rPr>
      </w:pPr>
      <w:r>
        <w:rPr>
          <w:sz w:val="24"/>
        </w:rPr>
        <w:t>Бузулук 20</w:t>
      </w:r>
      <w:r w:rsidR="00527892">
        <w:rPr>
          <w:sz w:val="24"/>
        </w:rPr>
        <w:t>20</w:t>
      </w:r>
    </w:p>
    <w:p w:rsidR="008D4D99" w:rsidRDefault="00951413" w:rsidP="001D7187">
      <w:pPr>
        <w:pStyle w:val="ReportMain"/>
        <w:suppressAutoHyphens/>
        <w:spacing w:line="360" w:lineRule="auto"/>
        <w:ind w:left="-567" w:right="-284" w:firstLine="709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>Флора Оренбургской области</w:t>
      </w:r>
      <w:r w:rsidR="008D4D99" w:rsidRPr="0096479F">
        <w:rPr>
          <w:sz w:val="28"/>
          <w:szCs w:val="28"/>
        </w:rPr>
        <w:t>:</w:t>
      </w:r>
      <w:r w:rsidR="00212FA0">
        <w:rPr>
          <w:sz w:val="28"/>
          <w:szCs w:val="28"/>
        </w:rPr>
        <w:t xml:space="preserve"> </w:t>
      </w:r>
      <w:r w:rsidR="008D4D99">
        <w:rPr>
          <w:sz w:val="28"/>
          <w:szCs w:val="20"/>
        </w:rPr>
        <w:t xml:space="preserve">методические указания для </w:t>
      </w:r>
      <w:proofErr w:type="gramStart"/>
      <w:r w:rsidR="008D4D99">
        <w:rPr>
          <w:sz w:val="28"/>
          <w:szCs w:val="20"/>
        </w:rPr>
        <w:t>обучающихся</w:t>
      </w:r>
      <w:proofErr w:type="gramEnd"/>
      <w:r w:rsidR="008D4D99">
        <w:rPr>
          <w:sz w:val="28"/>
          <w:szCs w:val="20"/>
        </w:rPr>
        <w:t xml:space="preserve"> по освоению дисциплины</w:t>
      </w:r>
      <w:r w:rsidR="008D4D99" w:rsidRPr="008D4D99">
        <w:rPr>
          <w:sz w:val="28"/>
          <w:szCs w:val="28"/>
        </w:rPr>
        <w:t xml:space="preserve">/ </w:t>
      </w:r>
      <w:r w:rsidR="00212FA0">
        <w:rPr>
          <w:sz w:val="28"/>
          <w:szCs w:val="28"/>
        </w:rPr>
        <w:t xml:space="preserve">Н. Н. Садыкова. </w:t>
      </w:r>
      <w:r w:rsidR="008D4D99" w:rsidRPr="008D4D99">
        <w:rPr>
          <w:sz w:val="28"/>
          <w:szCs w:val="28"/>
        </w:rPr>
        <w:t xml:space="preserve"> - </w:t>
      </w:r>
      <w:r w:rsidR="008D4D99">
        <w:rPr>
          <w:sz w:val="28"/>
          <w:szCs w:val="20"/>
        </w:rPr>
        <w:t xml:space="preserve"> </w:t>
      </w:r>
      <w:proofErr w:type="spellStart"/>
      <w:r w:rsidR="008D4D99">
        <w:rPr>
          <w:sz w:val="28"/>
          <w:szCs w:val="20"/>
        </w:rPr>
        <w:t>Бузулукский</w:t>
      </w:r>
      <w:proofErr w:type="spellEnd"/>
      <w:r w:rsidR="008D4D99">
        <w:rPr>
          <w:sz w:val="28"/>
          <w:szCs w:val="20"/>
        </w:rPr>
        <w:t xml:space="preserve"> </w:t>
      </w:r>
      <w:proofErr w:type="gramStart"/>
      <w:r w:rsidR="008D4D99">
        <w:rPr>
          <w:sz w:val="28"/>
          <w:szCs w:val="20"/>
        </w:rPr>
        <w:t>гуманитарно-технолог</w:t>
      </w:r>
      <w:proofErr w:type="gramEnd"/>
      <w:r w:rsidR="008D4D99">
        <w:rPr>
          <w:sz w:val="28"/>
          <w:szCs w:val="20"/>
        </w:rPr>
        <w:t>. и</w:t>
      </w:r>
      <w:r w:rsidR="00212FA0">
        <w:rPr>
          <w:sz w:val="28"/>
          <w:szCs w:val="20"/>
        </w:rPr>
        <w:t>н-т (филиал) ОГУ. – Бузулук</w:t>
      </w:r>
      <w:r w:rsidR="008D4D99">
        <w:rPr>
          <w:sz w:val="28"/>
          <w:szCs w:val="20"/>
        </w:rPr>
        <w:t>: БГТИ (филиал) ОГУ, 20</w:t>
      </w:r>
      <w:r w:rsidR="00527892">
        <w:rPr>
          <w:sz w:val="28"/>
          <w:szCs w:val="20"/>
        </w:rPr>
        <w:t>20</w:t>
      </w:r>
      <w:r w:rsidR="008D4D99">
        <w:rPr>
          <w:sz w:val="28"/>
          <w:szCs w:val="20"/>
        </w:rPr>
        <w:t>.</w:t>
      </w:r>
    </w:p>
    <w:p w:rsidR="008D4D99" w:rsidRDefault="008D4D99" w:rsidP="001D7187">
      <w:pPr>
        <w:suppressLineNumbers/>
        <w:spacing w:after="0" w:line="360" w:lineRule="auto"/>
        <w:ind w:right="-284"/>
        <w:jc w:val="both"/>
        <w:rPr>
          <w:rFonts w:eastAsia="Times New Roman"/>
          <w:sz w:val="28"/>
          <w:szCs w:val="28"/>
        </w:rPr>
      </w:pPr>
    </w:p>
    <w:p w:rsidR="008D4D99" w:rsidRPr="00FF0076" w:rsidRDefault="008D4D99" w:rsidP="001D718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Составитель </w:t>
      </w:r>
      <w:r w:rsidRPr="00FF0076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212FA0">
        <w:rPr>
          <w:rFonts w:ascii="Times New Roman" w:hAnsi="Times New Roman" w:cs="Times New Roman"/>
          <w:sz w:val="28"/>
          <w:szCs w:val="28"/>
        </w:rPr>
        <w:t>Н. Н. Садыкова</w:t>
      </w:r>
    </w:p>
    <w:p w:rsidR="008D4D99" w:rsidRPr="00FF0076" w:rsidRDefault="008D4D99" w:rsidP="001D718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6">
        <w:rPr>
          <w:rFonts w:ascii="Times New Roman" w:hAnsi="Times New Roman" w:cs="Times New Roman"/>
          <w:sz w:val="28"/>
          <w:szCs w:val="28"/>
        </w:rPr>
        <w:t>«___»______________20</w:t>
      </w:r>
      <w:r w:rsidR="00527892">
        <w:rPr>
          <w:rFonts w:ascii="Times New Roman" w:hAnsi="Times New Roman" w:cs="Times New Roman"/>
          <w:sz w:val="28"/>
          <w:szCs w:val="28"/>
        </w:rPr>
        <w:t>20</w:t>
      </w:r>
      <w:bookmarkStart w:id="1" w:name="_GoBack"/>
      <w:bookmarkEnd w:id="1"/>
      <w:r w:rsidRPr="00FF00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4D99" w:rsidRDefault="008D4D99" w:rsidP="001D7187">
      <w:pPr>
        <w:suppressLineNumbers/>
        <w:spacing w:after="0" w:line="360" w:lineRule="auto"/>
        <w:ind w:right="-284"/>
        <w:jc w:val="both"/>
        <w:rPr>
          <w:rFonts w:ascii="Calibri" w:eastAsia="Times New Roman" w:hAnsi="Calibri"/>
          <w:sz w:val="28"/>
          <w:szCs w:val="28"/>
        </w:rPr>
      </w:pPr>
    </w:p>
    <w:p w:rsidR="008D4D99" w:rsidRDefault="008D4D99" w:rsidP="001D7187">
      <w:pPr>
        <w:spacing w:after="0" w:line="360" w:lineRule="auto"/>
        <w:ind w:left="-567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440111">
        <w:rPr>
          <w:rFonts w:ascii="Times New Roman" w:hAnsi="Times New Roman"/>
          <w:sz w:val="28"/>
          <w:szCs w:val="28"/>
        </w:rPr>
        <w:t>Методические указания по  освоению дисциплины включают</w:t>
      </w:r>
      <w:r w:rsidR="00440111" w:rsidRPr="00440111">
        <w:rPr>
          <w:rFonts w:ascii="Times New Roman" w:hAnsi="Times New Roman"/>
          <w:sz w:val="28"/>
          <w:szCs w:val="28"/>
        </w:rPr>
        <w:t>:</w:t>
      </w:r>
      <w:r w:rsidRPr="00440111">
        <w:rPr>
          <w:rFonts w:ascii="Times New Roman" w:hAnsi="Times New Roman"/>
          <w:sz w:val="28"/>
          <w:szCs w:val="28"/>
        </w:rPr>
        <w:t xml:space="preserve"> </w:t>
      </w:r>
      <w:r w:rsidR="00440111">
        <w:rPr>
          <w:rFonts w:ascii="Times New Roman" w:hAnsi="Times New Roman" w:cs="Times New Roman"/>
          <w:sz w:val="28"/>
          <w:szCs w:val="28"/>
        </w:rPr>
        <w:t>в</w:t>
      </w:r>
      <w:r w:rsidR="00440111" w:rsidRPr="00611364">
        <w:rPr>
          <w:rFonts w:ascii="Times New Roman" w:hAnsi="Times New Roman" w:cs="Times New Roman"/>
          <w:sz w:val="28"/>
          <w:szCs w:val="28"/>
        </w:rPr>
        <w:t>иды аудиторной и внеаудиторной самостоятельной работы студентов по дисциплине</w:t>
      </w:r>
      <w:r w:rsidR="00440111">
        <w:rPr>
          <w:rFonts w:ascii="Times New Roman" w:hAnsi="Times New Roman"/>
          <w:sz w:val="28"/>
          <w:szCs w:val="28"/>
        </w:rPr>
        <w:t>;</w:t>
      </w:r>
      <w:r w:rsidR="00440111" w:rsidRPr="00440111">
        <w:rPr>
          <w:rFonts w:ascii="Times New Roman" w:hAnsi="Times New Roman" w:cs="Times New Roman"/>
          <w:sz w:val="28"/>
          <w:szCs w:val="28"/>
        </w:rPr>
        <w:t xml:space="preserve"> </w:t>
      </w:r>
      <w:r w:rsidR="00440111">
        <w:rPr>
          <w:rFonts w:ascii="Times New Roman" w:hAnsi="Times New Roman" w:cs="Times New Roman"/>
          <w:sz w:val="28"/>
          <w:szCs w:val="28"/>
        </w:rPr>
        <w:t>м</w:t>
      </w:r>
      <w:r w:rsidR="00440111" w:rsidRPr="00611364">
        <w:rPr>
          <w:rFonts w:ascii="Times New Roman" w:hAnsi="Times New Roman" w:cs="Times New Roman"/>
          <w:sz w:val="28"/>
          <w:szCs w:val="28"/>
        </w:rPr>
        <w:t>етодические рекомендации по изучению теоретических основ дисциплины</w:t>
      </w:r>
      <w:r w:rsidR="00440111">
        <w:rPr>
          <w:rFonts w:ascii="Times New Roman" w:hAnsi="Times New Roman"/>
          <w:sz w:val="28"/>
          <w:szCs w:val="28"/>
        </w:rPr>
        <w:t xml:space="preserve">; </w:t>
      </w:r>
      <w:r w:rsidR="00440111" w:rsidRPr="00611364">
        <w:rPr>
          <w:rFonts w:ascii="Times New Roman" w:hAnsi="Times New Roman" w:cs="Times New Roman"/>
          <w:sz w:val="28"/>
          <w:szCs w:val="28"/>
        </w:rPr>
        <w:t xml:space="preserve">по подготовке к </w:t>
      </w:r>
      <w:r w:rsidR="00951413">
        <w:rPr>
          <w:rFonts w:ascii="Times New Roman" w:hAnsi="Times New Roman" w:cs="Times New Roman"/>
          <w:sz w:val="28"/>
          <w:szCs w:val="28"/>
        </w:rPr>
        <w:t xml:space="preserve">практическим </w:t>
      </w:r>
      <w:r w:rsidR="00440111" w:rsidRPr="00611364">
        <w:rPr>
          <w:rFonts w:ascii="Times New Roman" w:hAnsi="Times New Roman" w:cs="Times New Roman"/>
          <w:sz w:val="28"/>
          <w:szCs w:val="28"/>
        </w:rPr>
        <w:t>занятиям</w:t>
      </w:r>
      <w:r w:rsidR="00440111">
        <w:rPr>
          <w:rFonts w:ascii="Times New Roman" w:hAnsi="Times New Roman" w:cs="Times New Roman"/>
          <w:sz w:val="28"/>
          <w:szCs w:val="28"/>
        </w:rPr>
        <w:t xml:space="preserve">; </w:t>
      </w:r>
      <w:r w:rsidR="00367416" w:rsidRPr="00D402AE">
        <w:rPr>
          <w:rFonts w:ascii="Times New Roman" w:hAnsi="Times New Roman" w:cs="Times New Roman"/>
          <w:bCs/>
          <w:sz w:val="28"/>
          <w:szCs w:val="28"/>
        </w:rPr>
        <w:t>по организации самостоятельной работы студентов</w:t>
      </w:r>
      <w:r w:rsidR="00367416" w:rsidRPr="00D402AE">
        <w:rPr>
          <w:rFonts w:ascii="Times New Roman" w:hAnsi="Times New Roman" w:cs="Times New Roman"/>
          <w:sz w:val="28"/>
          <w:szCs w:val="28"/>
        </w:rPr>
        <w:t>;</w:t>
      </w:r>
      <w:r w:rsidR="00367416">
        <w:rPr>
          <w:rFonts w:ascii="Times New Roman" w:hAnsi="Times New Roman" w:cs="Times New Roman"/>
          <w:sz w:val="28"/>
          <w:szCs w:val="28"/>
        </w:rPr>
        <w:t xml:space="preserve"> </w:t>
      </w:r>
      <w:r w:rsidR="00440111">
        <w:rPr>
          <w:rFonts w:ascii="Times New Roman" w:hAnsi="Times New Roman" w:cs="Times New Roman"/>
          <w:sz w:val="28"/>
          <w:szCs w:val="28"/>
        </w:rPr>
        <w:t>у</w:t>
      </w:r>
      <w:r w:rsidR="00440111" w:rsidRPr="00611364">
        <w:rPr>
          <w:rFonts w:ascii="Times New Roman" w:hAnsi="Times New Roman" w:cs="Times New Roman"/>
          <w:sz w:val="28"/>
          <w:szCs w:val="28"/>
        </w:rPr>
        <w:t>чебно-методическое обеспечение дисциплины</w:t>
      </w:r>
      <w:r w:rsidR="00440111">
        <w:rPr>
          <w:rFonts w:ascii="Times New Roman" w:hAnsi="Times New Roman" w:cs="Times New Roman"/>
          <w:sz w:val="28"/>
          <w:szCs w:val="28"/>
        </w:rPr>
        <w:t>.</w:t>
      </w:r>
    </w:p>
    <w:p w:rsidR="008D4D99" w:rsidRPr="008D4D99" w:rsidRDefault="008D4D99" w:rsidP="001D7187">
      <w:pPr>
        <w:pStyle w:val="ReportMain"/>
        <w:suppressAutoHyphens/>
        <w:spacing w:line="360" w:lineRule="auto"/>
        <w:ind w:left="-567" w:right="-284" w:firstLine="850"/>
        <w:jc w:val="both"/>
        <w:rPr>
          <w:rFonts w:cstheme="minorBidi"/>
          <w:sz w:val="28"/>
          <w:szCs w:val="28"/>
        </w:rPr>
      </w:pPr>
      <w:r w:rsidRPr="008D4D99">
        <w:rPr>
          <w:rFonts w:cstheme="minorBidi"/>
          <w:sz w:val="28"/>
          <w:szCs w:val="28"/>
        </w:rPr>
        <w:t>Методические указания предназначены для студентов направления подготовки</w:t>
      </w:r>
      <w:r w:rsidR="005417C3">
        <w:rPr>
          <w:rFonts w:cstheme="minorBidi"/>
          <w:sz w:val="28"/>
          <w:szCs w:val="28"/>
        </w:rPr>
        <w:t xml:space="preserve"> </w:t>
      </w:r>
      <w:r w:rsidRPr="008D4D99">
        <w:rPr>
          <w:rFonts w:cstheme="minorBidi"/>
          <w:sz w:val="28"/>
          <w:szCs w:val="28"/>
        </w:rPr>
        <w:t>06.03.01 Биология</w:t>
      </w:r>
      <w:r w:rsidR="00212FA0">
        <w:rPr>
          <w:rFonts w:cstheme="minorBidi"/>
          <w:sz w:val="28"/>
          <w:szCs w:val="28"/>
        </w:rPr>
        <w:t>.</w:t>
      </w:r>
    </w:p>
    <w:p w:rsidR="008D4D99" w:rsidRDefault="008D4D99" w:rsidP="001D7187">
      <w:pPr>
        <w:pStyle w:val="ReportMain"/>
        <w:suppressAutoHyphens/>
        <w:spacing w:line="360" w:lineRule="auto"/>
        <w:ind w:left="-567" w:right="-284" w:firstLine="850"/>
      </w:pPr>
    </w:p>
    <w:p w:rsidR="008D4D99" w:rsidRDefault="008D4D99" w:rsidP="001D7187">
      <w:pPr>
        <w:pStyle w:val="ReportMain"/>
        <w:suppressAutoHyphens/>
        <w:spacing w:line="360" w:lineRule="auto"/>
        <w:ind w:left="-567" w:right="-284" w:firstLine="850"/>
      </w:pPr>
    </w:p>
    <w:p w:rsidR="00733C5E" w:rsidRPr="00733C5E" w:rsidRDefault="00733C5E" w:rsidP="001D7187">
      <w:pPr>
        <w:pStyle w:val="ReportMain"/>
        <w:suppressAutoHyphens/>
        <w:spacing w:line="360" w:lineRule="auto"/>
        <w:ind w:left="-567" w:right="-284" w:firstLine="850"/>
        <w:rPr>
          <w:sz w:val="28"/>
          <w:szCs w:val="28"/>
        </w:rPr>
      </w:pPr>
    </w:p>
    <w:p w:rsidR="00733C5E" w:rsidRPr="00733C5E" w:rsidRDefault="00733C5E" w:rsidP="001D7187">
      <w:pPr>
        <w:pStyle w:val="ReportMain"/>
        <w:suppressAutoHyphens/>
        <w:spacing w:line="360" w:lineRule="auto"/>
        <w:ind w:left="-567" w:right="-284" w:firstLine="850"/>
        <w:rPr>
          <w:sz w:val="28"/>
          <w:szCs w:val="28"/>
        </w:rPr>
      </w:pPr>
    </w:p>
    <w:p w:rsidR="008533FE" w:rsidRDefault="008533FE" w:rsidP="001D7187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1D7187">
      <w:pPr>
        <w:spacing w:after="0" w:line="360" w:lineRule="auto"/>
        <w:ind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8D4D99" w:rsidRDefault="008533FE" w:rsidP="001D7187">
      <w:pPr>
        <w:spacing w:after="0" w:line="360" w:lineRule="auto"/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</w:p>
    <w:p w:rsidR="008533FE" w:rsidRPr="003016E3" w:rsidRDefault="008D4D99" w:rsidP="001D7187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933">
        <w:rPr>
          <w:rFonts w:ascii="Times New Roman" w:hAnsi="Times New Roman"/>
          <w:sz w:val="28"/>
          <w:szCs w:val="28"/>
        </w:rPr>
        <w:t xml:space="preserve">Методические указания </w:t>
      </w:r>
      <w:r>
        <w:rPr>
          <w:rFonts w:ascii="Times New Roman" w:hAnsi="Times New Roman"/>
          <w:sz w:val="28"/>
          <w:szCs w:val="28"/>
        </w:rPr>
        <w:t>для обучающихся</w:t>
      </w:r>
      <w:r w:rsidR="00882AF4">
        <w:rPr>
          <w:rFonts w:ascii="Times New Roman" w:hAnsi="Times New Roman"/>
          <w:sz w:val="28"/>
          <w:szCs w:val="28"/>
        </w:rPr>
        <w:t xml:space="preserve"> </w:t>
      </w:r>
      <w:r w:rsidRPr="00204933"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</w:rPr>
        <w:t>освоению дисциплины</w:t>
      </w:r>
      <w:r w:rsidRPr="008D4D99">
        <w:rPr>
          <w:rFonts w:ascii="Times New Roman" w:hAnsi="Times New Roman"/>
          <w:sz w:val="28"/>
          <w:szCs w:val="28"/>
        </w:rPr>
        <w:t xml:space="preserve"> являются приложением к рабочей программе по дисциплине</w:t>
      </w:r>
      <w:r w:rsidR="00212FA0">
        <w:rPr>
          <w:rFonts w:ascii="Times New Roman" w:hAnsi="Times New Roman"/>
          <w:sz w:val="28"/>
          <w:szCs w:val="28"/>
        </w:rPr>
        <w:t xml:space="preserve"> </w:t>
      </w:r>
      <w:r w:rsidRPr="003016E3">
        <w:rPr>
          <w:rFonts w:ascii="Times New Roman" w:hAnsi="Times New Roman" w:cs="Times New Roman"/>
          <w:sz w:val="28"/>
          <w:szCs w:val="28"/>
        </w:rPr>
        <w:t>«</w:t>
      </w:r>
      <w:r w:rsidR="00951413" w:rsidRPr="00951413">
        <w:rPr>
          <w:rFonts w:ascii="Times New Roman" w:hAnsi="Times New Roman" w:cs="Times New Roman"/>
          <w:sz w:val="28"/>
        </w:rPr>
        <w:t>Б.1.В.ОД.10 Флора Оренбургской области</w:t>
      </w:r>
      <w:r w:rsidRPr="003016E3">
        <w:rPr>
          <w:rFonts w:ascii="Times New Roman" w:hAnsi="Times New Roman" w:cs="Times New Roman"/>
          <w:sz w:val="28"/>
          <w:szCs w:val="28"/>
        </w:rPr>
        <w:t>»</w:t>
      </w:r>
      <w:r w:rsidR="00212FA0" w:rsidRPr="003016E3">
        <w:rPr>
          <w:rFonts w:ascii="Times New Roman" w:hAnsi="Times New Roman" w:cs="Times New Roman"/>
          <w:sz w:val="28"/>
          <w:szCs w:val="28"/>
        </w:rPr>
        <w:t>.</w:t>
      </w:r>
    </w:p>
    <w:p w:rsidR="008D4D99" w:rsidRPr="003016E3" w:rsidRDefault="008D4D99" w:rsidP="005417C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FE" w:rsidRDefault="008533FE" w:rsidP="005417C3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5417C3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5417C3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0E54FF" w:rsidRDefault="000E54FF" w:rsidP="001D7187">
      <w:pPr>
        <w:spacing w:after="0" w:line="360" w:lineRule="auto"/>
        <w:ind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24492" w:rsidRDefault="00824492" w:rsidP="001D7187">
      <w:pPr>
        <w:spacing w:after="0" w:line="360" w:lineRule="auto"/>
        <w:ind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="005417C3" w:rsidRPr="0019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</w:t>
      </w:r>
    </w:p>
    <w:tbl>
      <w:tblPr>
        <w:tblStyle w:val="aa"/>
        <w:tblW w:w="1003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938"/>
        <w:gridCol w:w="992"/>
      </w:tblGrid>
      <w:tr w:rsidR="003016E3" w:rsidRPr="00A16B9E" w:rsidTr="001956A5">
        <w:tc>
          <w:tcPr>
            <w:tcW w:w="1101" w:type="dxa"/>
          </w:tcPr>
          <w:p w:rsidR="003016E3" w:rsidRPr="00A16B9E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</w:tcPr>
          <w:p w:rsidR="003016E3" w:rsidRPr="00A16B9E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B9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</w:t>
            </w:r>
          </w:p>
        </w:tc>
        <w:tc>
          <w:tcPr>
            <w:tcW w:w="992" w:type="dxa"/>
          </w:tcPr>
          <w:p w:rsidR="003016E3" w:rsidRPr="00A16B9E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16E3" w:rsidRPr="00A16B9E" w:rsidTr="001956A5">
        <w:tc>
          <w:tcPr>
            <w:tcW w:w="1101" w:type="dxa"/>
          </w:tcPr>
          <w:p w:rsidR="003016E3" w:rsidRPr="00A16B9E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</w:tcPr>
          <w:p w:rsidR="003016E3" w:rsidRPr="00A16B9E" w:rsidRDefault="00611364" w:rsidP="00611364">
            <w:pPr>
              <w:pStyle w:val="a3"/>
              <w:tabs>
                <w:tab w:val="left" w:pos="345"/>
                <w:tab w:val="left" w:pos="1134"/>
              </w:tabs>
              <w:autoSpaceDN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9E">
              <w:rPr>
                <w:rFonts w:ascii="Times New Roman" w:hAnsi="Times New Roman" w:cs="Times New Roman"/>
                <w:sz w:val="28"/>
                <w:szCs w:val="28"/>
              </w:rPr>
              <w:t>Виды аудиторной и внеаудиторной самостоятельной работы студентов по дисциплине…………………………………………</w:t>
            </w:r>
          </w:p>
        </w:tc>
        <w:tc>
          <w:tcPr>
            <w:tcW w:w="992" w:type="dxa"/>
          </w:tcPr>
          <w:p w:rsidR="003016E3" w:rsidRPr="00A16B9E" w:rsidRDefault="003016E3" w:rsidP="00882AF4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364" w:rsidRPr="00A16B9E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16E3" w:rsidRPr="00A16B9E" w:rsidTr="001956A5">
        <w:tc>
          <w:tcPr>
            <w:tcW w:w="1101" w:type="dxa"/>
          </w:tcPr>
          <w:p w:rsidR="003016E3" w:rsidRPr="00A16B9E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3016E3" w:rsidRPr="00A16B9E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B9E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студентам………………………..</w:t>
            </w:r>
          </w:p>
        </w:tc>
        <w:tc>
          <w:tcPr>
            <w:tcW w:w="992" w:type="dxa"/>
          </w:tcPr>
          <w:p w:rsidR="003016E3" w:rsidRPr="00A16B9E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016E3" w:rsidRPr="00A16B9E" w:rsidTr="001956A5">
        <w:tc>
          <w:tcPr>
            <w:tcW w:w="1101" w:type="dxa"/>
          </w:tcPr>
          <w:p w:rsidR="003016E3" w:rsidRPr="00A16B9E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938" w:type="dxa"/>
          </w:tcPr>
          <w:p w:rsidR="003016E3" w:rsidRPr="00A16B9E" w:rsidRDefault="00611364" w:rsidP="00611364">
            <w:pPr>
              <w:shd w:val="clear" w:color="auto" w:fill="FFFFFF"/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A16B9E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изучению теоретических основ дисциплины</w:t>
            </w:r>
            <w:r w:rsidRPr="00A16B9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………………………………………………………..</w:t>
            </w:r>
          </w:p>
        </w:tc>
        <w:tc>
          <w:tcPr>
            <w:tcW w:w="992" w:type="dxa"/>
          </w:tcPr>
          <w:p w:rsidR="003016E3" w:rsidRPr="00A16B9E" w:rsidRDefault="003016E3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1364" w:rsidRPr="00A16B9E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016E3" w:rsidRPr="00A16B9E" w:rsidTr="001956A5">
        <w:tc>
          <w:tcPr>
            <w:tcW w:w="1101" w:type="dxa"/>
          </w:tcPr>
          <w:p w:rsidR="003016E3" w:rsidRPr="00A16B9E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938" w:type="dxa"/>
          </w:tcPr>
          <w:p w:rsidR="003016E3" w:rsidRPr="00A16B9E" w:rsidRDefault="00611364" w:rsidP="00051E9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B9E">
              <w:rPr>
                <w:rFonts w:ascii="Times New Roman" w:hAnsi="Times New Roman" w:cs="Times New Roman"/>
                <w:sz w:val="28"/>
                <w:szCs w:val="28"/>
              </w:rPr>
              <w:t xml:space="preserve">  Методические рекомендации по подготовке к </w:t>
            </w:r>
            <w:r w:rsidR="00FB0379" w:rsidRPr="00A16B9E">
              <w:rPr>
                <w:rFonts w:ascii="Times New Roman" w:hAnsi="Times New Roman" w:cs="Times New Roman"/>
                <w:sz w:val="28"/>
                <w:szCs w:val="28"/>
              </w:rPr>
              <w:t>практическим</w:t>
            </w:r>
            <w:r w:rsidRPr="00A16B9E">
              <w:rPr>
                <w:rFonts w:ascii="Times New Roman" w:hAnsi="Times New Roman" w:cs="Times New Roman"/>
                <w:sz w:val="28"/>
                <w:szCs w:val="28"/>
              </w:rPr>
              <w:t xml:space="preserve"> занятиям……………………………………………</w:t>
            </w:r>
            <w:r w:rsidR="00051E98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992" w:type="dxa"/>
          </w:tcPr>
          <w:p w:rsidR="003016E3" w:rsidRPr="00A16B9E" w:rsidRDefault="003016E3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1364" w:rsidRPr="00A16B9E" w:rsidRDefault="00271D35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67416" w:rsidRPr="00A16B9E" w:rsidTr="001956A5">
        <w:tc>
          <w:tcPr>
            <w:tcW w:w="1101" w:type="dxa"/>
          </w:tcPr>
          <w:p w:rsidR="00367416" w:rsidRPr="00A16B9E" w:rsidRDefault="00367416" w:rsidP="00A00C23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938" w:type="dxa"/>
          </w:tcPr>
          <w:p w:rsidR="00367416" w:rsidRPr="00A16B9E" w:rsidRDefault="00367416" w:rsidP="00A00C2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9E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рекомендации по организации самостоятельной работы студентов…………………………………………………</w:t>
            </w:r>
          </w:p>
        </w:tc>
        <w:tc>
          <w:tcPr>
            <w:tcW w:w="992" w:type="dxa"/>
          </w:tcPr>
          <w:p w:rsidR="00367416" w:rsidRPr="00A16B9E" w:rsidRDefault="00367416" w:rsidP="00A00C23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7416" w:rsidRPr="00A16B9E" w:rsidRDefault="00271D35" w:rsidP="00A00C23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016E3" w:rsidRPr="00E02DC5" w:rsidTr="001956A5">
        <w:tc>
          <w:tcPr>
            <w:tcW w:w="1101" w:type="dxa"/>
          </w:tcPr>
          <w:p w:rsidR="003016E3" w:rsidRPr="00A16B9E" w:rsidRDefault="00824492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</w:tcPr>
          <w:p w:rsidR="003016E3" w:rsidRPr="00A16B9E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B9E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дисциплины……………….</w:t>
            </w:r>
          </w:p>
        </w:tc>
        <w:tc>
          <w:tcPr>
            <w:tcW w:w="992" w:type="dxa"/>
          </w:tcPr>
          <w:p w:rsidR="003016E3" w:rsidRPr="00E02DC5" w:rsidRDefault="00A16B9E" w:rsidP="00271D35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7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492" w:rsidRDefault="00824492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492" w:rsidRDefault="00824492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413" w:rsidRDefault="0095141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416" w:rsidRDefault="00367416" w:rsidP="00611364">
      <w:p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016E3" w:rsidRPr="00951413" w:rsidRDefault="00650BE3" w:rsidP="00951413">
      <w:pPr>
        <w:spacing w:after="0" w:line="360" w:lineRule="auto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9514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3016E3" w:rsidRPr="0095141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51413" w:rsidRPr="00951413" w:rsidRDefault="00951413" w:rsidP="00951413">
      <w:pPr>
        <w:autoSpaceDE w:val="0"/>
        <w:autoSpaceDN w:val="0"/>
        <w:adjustRightInd w:val="0"/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413">
        <w:rPr>
          <w:rFonts w:ascii="Times New Roman" w:hAnsi="Times New Roman" w:cs="Times New Roman"/>
          <w:sz w:val="28"/>
          <w:szCs w:val="28"/>
        </w:rPr>
        <w:t>Цель</w:t>
      </w:r>
      <w:r w:rsidRPr="00951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413">
        <w:rPr>
          <w:rFonts w:ascii="Times New Roman" w:hAnsi="Times New Roman" w:cs="Times New Roman"/>
          <w:sz w:val="28"/>
          <w:szCs w:val="28"/>
        </w:rPr>
        <w:t>освоения дисциплины: изучение многообразия растительного мира Оренбургской области, строение и жизнедеятельность, связь со средой обитания, закономерности индивидуального и исторического развития, особенности биологии и экологии</w:t>
      </w:r>
      <w:r w:rsidRPr="00951413">
        <w:rPr>
          <w:rFonts w:ascii="Times New Roman" w:hAnsi="Times New Roman" w:cs="Times New Roman"/>
          <w:i/>
          <w:sz w:val="28"/>
          <w:szCs w:val="28"/>
        </w:rPr>
        <w:t>.</w:t>
      </w:r>
    </w:p>
    <w:p w:rsidR="00951413" w:rsidRPr="00951413" w:rsidRDefault="00951413" w:rsidP="00BB67D6">
      <w:pPr>
        <w:pStyle w:val="ReportMain"/>
        <w:suppressAutoHyphens/>
        <w:spacing w:line="360" w:lineRule="auto"/>
        <w:ind w:left="-567" w:right="-284" w:firstLine="567"/>
        <w:jc w:val="both"/>
        <w:rPr>
          <w:sz w:val="28"/>
          <w:szCs w:val="28"/>
        </w:rPr>
      </w:pPr>
      <w:r w:rsidRPr="00951413">
        <w:rPr>
          <w:sz w:val="28"/>
          <w:szCs w:val="28"/>
        </w:rPr>
        <w:t xml:space="preserve">Задачи: </w:t>
      </w:r>
    </w:p>
    <w:p w:rsidR="00BB67D6" w:rsidRPr="00BB67D6" w:rsidRDefault="00BB67D6" w:rsidP="00BB67D6">
      <w:pPr>
        <w:widowControl w:val="0"/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D6">
        <w:rPr>
          <w:rFonts w:ascii="Times New Roman" w:hAnsi="Times New Roman" w:cs="Times New Roman"/>
          <w:sz w:val="28"/>
          <w:szCs w:val="28"/>
        </w:rPr>
        <w:t>- изучить низшие растения,</w:t>
      </w:r>
      <w:r w:rsidR="00824492">
        <w:rPr>
          <w:rFonts w:ascii="Times New Roman" w:hAnsi="Times New Roman" w:cs="Times New Roman"/>
          <w:sz w:val="28"/>
          <w:szCs w:val="28"/>
        </w:rPr>
        <w:t xml:space="preserve"> </w:t>
      </w:r>
      <w:r w:rsidRPr="00BB67D6">
        <w:rPr>
          <w:rFonts w:ascii="Times New Roman" w:hAnsi="Times New Roman" w:cs="Times New Roman"/>
          <w:sz w:val="28"/>
          <w:szCs w:val="28"/>
        </w:rPr>
        <w:t xml:space="preserve">грибы, высшие </w:t>
      </w:r>
      <w:proofErr w:type="gramStart"/>
      <w:r w:rsidRPr="00BB67D6"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 w:rsidRPr="00BB67D6">
        <w:rPr>
          <w:rFonts w:ascii="Times New Roman" w:hAnsi="Times New Roman" w:cs="Times New Roman"/>
          <w:sz w:val="28"/>
          <w:szCs w:val="28"/>
        </w:rPr>
        <w:t xml:space="preserve"> произрастающие</w:t>
      </w:r>
      <w:r w:rsidR="00824492">
        <w:rPr>
          <w:rFonts w:ascii="Times New Roman" w:hAnsi="Times New Roman" w:cs="Times New Roman"/>
          <w:sz w:val="28"/>
          <w:szCs w:val="28"/>
        </w:rPr>
        <w:t xml:space="preserve"> на территории  Орен</w:t>
      </w:r>
      <w:r w:rsidRPr="00BB67D6">
        <w:rPr>
          <w:rFonts w:ascii="Times New Roman" w:hAnsi="Times New Roman" w:cs="Times New Roman"/>
          <w:sz w:val="28"/>
          <w:szCs w:val="28"/>
        </w:rPr>
        <w:t>бургской области, выявить их значение в деятельности человека и экологии;</w:t>
      </w:r>
    </w:p>
    <w:p w:rsidR="00D300B3" w:rsidRPr="00643869" w:rsidRDefault="00BB67D6" w:rsidP="00BB67D6">
      <w:pPr>
        <w:widowControl w:val="0"/>
        <w:spacing w:after="0" w:line="360" w:lineRule="auto"/>
        <w:ind w:left="-567" w:right="-284" w:firstLine="567"/>
        <w:jc w:val="both"/>
        <w:rPr>
          <w:sz w:val="24"/>
        </w:rPr>
      </w:pPr>
      <w:r w:rsidRPr="00BB67D6">
        <w:rPr>
          <w:rFonts w:ascii="Times New Roman" w:hAnsi="Times New Roman" w:cs="Times New Roman"/>
          <w:sz w:val="28"/>
          <w:szCs w:val="28"/>
        </w:rPr>
        <w:t>- получить навыки анализа информации, полученной в результате  практических работ.</w:t>
      </w:r>
    </w:p>
    <w:p w:rsidR="003016E3" w:rsidRPr="003016E3" w:rsidRDefault="003016E3" w:rsidP="00650BE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BE3" w:rsidRDefault="00650BE3" w:rsidP="00951413">
      <w:pPr>
        <w:pStyle w:val="a3"/>
        <w:numPr>
          <w:ilvl w:val="0"/>
          <w:numId w:val="16"/>
        </w:numPr>
        <w:tabs>
          <w:tab w:val="left" w:pos="345"/>
          <w:tab w:val="left" w:pos="1134"/>
        </w:tabs>
        <w:autoSpaceDN w:val="0"/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E3">
        <w:rPr>
          <w:rFonts w:ascii="Times New Roman" w:hAnsi="Times New Roman" w:cs="Times New Roman"/>
          <w:b/>
          <w:sz w:val="28"/>
          <w:szCs w:val="28"/>
        </w:rPr>
        <w:t>Виды аудиторной и внеаудиторной самостоятельной работы студентов по дисциплине</w:t>
      </w:r>
    </w:p>
    <w:p w:rsidR="000E54FF" w:rsidRPr="00951413" w:rsidRDefault="000E54FF" w:rsidP="00951413">
      <w:pPr>
        <w:pStyle w:val="ReportMain"/>
        <w:spacing w:line="360" w:lineRule="auto"/>
        <w:ind w:left="-567" w:right="-285" w:firstLine="567"/>
        <w:jc w:val="both"/>
        <w:rPr>
          <w:sz w:val="32"/>
        </w:rPr>
      </w:pPr>
      <w:r w:rsidRPr="000E54FF">
        <w:rPr>
          <w:sz w:val="28"/>
        </w:rPr>
        <w:t xml:space="preserve">Общая трудоемкость дисциплины составляет </w:t>
      </w:r>
      <w:r w:rsidR="00951413" w:rsidRPr="00951413">
        <w:rPr>
          <w:sz w:val="28"/>
        </w:rPr>
        <w:t>5 зачетных единиц (180 академических часов).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180"/>
        <w:gridCol w:w="1417"/>
        <w:gridCol w:w="1417"/>
        <w:gridCol w:w="818"/>
      </w:tblGrid>
      <w:tr w:rsidR="00191FB9" w:rsidRPr="00191FB9" w:rsidTr="00191FB9">
        <w:trPr>
          <w:tblHeader/>
        </w:trPr>
        <w:tc>
          <w:tcPr>
            <w:tcW w:w="6180" w:type="dxa"/>
            <w:vMerge w:val="restart"/>
            <w:shd w:val="clear" w:color="auto" w:fill="auto"/>
            <w:vAlign w:val="center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1FB9">
              <w:rPr>
                <w:rFonts w:ascii="Times New Roman" w:hAnsi="Times New Roman" w:cs="Times New Roman"/>
                <w:sz w:val="24"/>
              </w:rPr>
              <w:t>Вид работы</w:t>
            </w: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1FB9">
              <w:rPr>
                <w:rFonts w:ascii="Times New Roman" w:hAnsi="Times New Roman" w:cs="Times New Roman"/>
                <w:sz w:val="24"/>
              </w:rPr>
              <w:t xml:space="preserve"> Трудоемкость,</w:t>
            </w:r>
          </w:p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1FB9">
              <w:rPr>
                <w:rFonts w:ascii="Times New Roman" w:hAnsi="Times New Roman" w:cs="Times New Roman"/>
                <w:sz w:val="24"/>
              </w:rPr>
              <w:t>академических часов</w:t>
            </w:r>
          </w:p>
        </w:tc>
      </w:tr>
      <w:tr w:rsidR="00191FB9" w:rsidRPr="00191FB9" w:rsidTr="00191FB9">
        <w:trPr>
          <w:tblHeader/>
        </w:trPr>
        <w:tc>
          <w:tcPr>
            <w:tcW w:w="6180" w:type="dxa"/>
            <w:vMerge/>
            <w:shd w:val="clear" w:color="auto" w:fill="auto"/>
            <w:vAlign w:val="center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1FB9">
              <w:rPr>
                <w:rFonts w:ascii="Times New Roman" w:hAnsi="Times New Roman" w:cs="Times New Roman"/>
                <w:sz w:val="24"/>
              </w:rPr>
              <w:t>7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1FB9">
              <w:rPr>
                <w:rFonts w:ascii="Times New Roman" w:hAnsi="Times New Roman" w:cs="Times New Roman"/>
                <w:sz w:val="24"/>
              </w:rPr>
              <w:t>8 семестр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1FB9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</w:tr>
      <w:tr w:rsidR="00191FB9" w:rsidRPr="00191FB9" w:rsidTr="00191FB9">
        <w:tc>
          <w:tcPr>
            <w:tcW w:w="6180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818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</w:rPr>
              <w:t>180</w:t>
            </w:r>
          </w:p>
        </w:tc>
      </w:tr>
      <w:tr w:rsidR="00191FB9" w:rsidRPr="00191FB9" w:rsidTr="00191FB9">
        <w:tc>
          <w:tcPr>
            <w:tcW w:w="6180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</w:rPr>
              <w:t>17,25</w:t>
            </w:r>
          </w:p>
        </w:tc>
        <w:tc>
          <w:tcPr>
            <w:tcW w:w="1417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</w:rPr>
              <w:t>11,5</w:t>
            </w:r>
          </w:p>
        </w:tc>
        <w:tc>
          <w:tcPr>
            <w:tcW w:w="818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</w:rPr>
              <w:t>28,75</w:t>
            </w:r>
          </w:p>
        </w:tc>
      </w:tr>
      <w:tr w:rsidR="00191FB9" w:rsidRPr="00191FB9" w:rsidTr="00191FB9">
        <w:tc>
          <w:tcPr>
            <w:tcW w:w="6180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1FB9">
              <w:rPr>
                <w:rFonts w:ascii="Times New Roman" w:hAnsi="Times New Roman" w:cs="Times New Roman"/>
                <w:sz w:val="24"/>
              </w:rPr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1FB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1FB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1FB9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191FB9" w:rsidRPr="00191FB9" w:rsidTr="00191FB9">
        <w:tc>
          <w:tcPr>
            <w:tcW w:w="6180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1FB9">
              <w:rPr>
                <w:rFonts w:ascii="Times New Roman" w:hAnsi="Times New Roman" w:cs="Times New Roman"/>
                <w:sz w:val="24"/>
              </w:rPr>
              <w:t>Консультации</w:t>
            </w:r>
          </w:p>
        </w:tc>
        <w:tc>
          <w:tcPr>
            <w:tcW w:w="1417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1FB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1FB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1FB9" w:rsidRPr="00191FB9" w:rsidTr="00191FB9">
        <w:tc>
          <w:tcPr>
            <w:tcW w:w="6180" w:type="dxa"/>
            <w:tcBorders>
              <w:bottom w:val="single" w:sz="4" w:space="0" w:color="auto"/>
            </w:tcBorders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1FB9">
              <w:rPr>
                <w:rFonts w:ascii="Times New Roman" w:hAnsi="Times New Roman" w:cs="Times New Roman"/>
                <w:sz w:val="24"/>
              </w:rPr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1FB9">
              <w:rPr>
                <w:rFonts w:ascii="Times New Roman" w:hAnsi="Times New Roman" w:cs="Times New Roman"/>
                <w:sz w:val="24"/>
              </w:rPr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1FB9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1FB9">
              <w:rPr>
                <w:rFonts w:ascii="Times New Roman" w:hAnsi="Times New Roman" w:cs="Times New Roman"/>
                <w:sz w:val="24"/>
              </w:rPr>
              <w:t>0,75</w:t>
            </w:r>
          </w:p>
        </w:tc>
      </w:tr>
      <w:tr w:rsidR="00191FB9" w:rsidRPr="00191FB9" w:rsidTr="00191FB9">
        <w:tc>
          <w:tcPr>
            <w:tcW w:w="6180" w:type="dxa"/>
            <w:tcBorders>
              <w:bottom w:val="nil"/>
            </w:tcBorders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</w:rPr>
              <w:t>90,75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</w:rPr>
              <w:t>60,5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</w:rPr>
              <w:t>151,25</w:t>
            </w:r>
          </w:p>
        </w:tc>
      </w:tr>
      <w:tr w:rsidR="00191FB9" w:rsidRPr="00191FB9" w:rsidTr="00191FB9">
        <w:tc>
          <w:tcPr>
            <w:tcW w:w="6180" w:type="dxa"/>
            <w:tcBorders>
              <w:top w:val="nil"/>
            </w:tcBorders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191FB9">
              <w:rPr>
                <w:rFonts w:ascii="Times New Roman" w:hAnsi="Times New Roman" w:cs="Times New Roman"/>
                <w:i/>
                <w:sz w:val="24"/>
              </w:rPr>
              <w:t>- самоподготовка (проработка и повторение  материала учебников и учебных пособий;</w:t>
            </w:r>
          </w:p>
          <w:p w:rsidR="00191FB9" w:rsidRPr="00191FB9" w:rsidRDefault="00191FB9" w:rsidP="00191FB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191FB9">
              <w:rPr>
                <w:rFonts w:ascii="Times New Roman" w:hAnsi="Times New Roman" w:cs="Times New Roman"/>
                <w:i/>
                <w:sz w:val="24"/>
              </w:rPr>
              <w:t xml:space="preserve">  - подготовка к практическим занятиям.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18" w:type="dxa"/>
            <w:tcBorders>
              <w:top w:val="nil"/>
            </w:tcBorders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91FB9" w:rsidRPr="00191FB9" w:rsidTr="00191FB9">
        <w:tc>
          <w:tcPr>
            <w:tcW w:w="6180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</w:tc>
        <w:tc>
          <w:tcPr>
            <w:tcW w:w="1417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</w:rPr>
              <w:t>диф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</w:rPr>
              <w:t>зач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18" w:type="dxa"/>
            <w:shd w:val="clear" w:color="auto" w:fill="auto"/>
          </w:tcPr>
          <w:p w:rsidR="00191FB9" w:rsidRPr="00191FB9" w:rsidRDefault="00191FB9" w:rsidP="00191F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51413" w:rsidRDefault="00951413" w:rsidP="000E54FF">
      <w:pPr>
        <w:pStyle w:val="a3"/>
        <w:tabs>
          <w:tab w:val="left" w:pos="345"/>
          <w:tab w:val="left" w:pos="1134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413" w:rsidRDefault="00951413" w:rsidP="000E54FF">
      <w:pPr>
        <w:pStyle w:val="a3"/>
        <w:tabs>
          <w:tab w:val="left" w:pos="345"/>
          <w:tab w:val="left" w:pos="1134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413" w:rsidRDefault="00951413" w:rsidP="000E54FF">
      <w:pPr>
        <w:pStyle w:val="a3"/>
        <w:tabs>
          <w:tab w:val="left" w:pos="345"/>
          <w:tab w:val="left" w:pos="1134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7D6" w:rsidRDefault="00BB67D6" w:rsidP="000E54FF">
      <w:pPr>
        <w:pStyle w:val="a3"/>
        <w:tabs>
          <w:tab w:val="left" w:pos="345"/>
          <w:tab w:val="left" w:pos="1134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7D6" w:rsidRDefault="00BB67D6" w:rsidP="000E54FF">
      <w:pPr>
        <w:pStyle w:val="a3"/>
        <w:tabs>
          <w:tab w:val="left" w:pos="345"/>
          <w:tab w:val="left" w:pos="1134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FB9" w:rsidRDefault="00191FB9" w:rsidP="000E54FF">
      <w:pPr>
        <w:pStyle w:val="a3"/>
        <w:tabs>
          <w:tab w:val="left" w:pos="345"/>
          <w:tab w:val="left" w:pos="1134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BE3" w:rsidRPr="00650BE3" w:rsidRDefault="00650BE3" w:rsidP="000E54FF">
      <w:pPr>
        <w:pStyle w:val="a3"/>
        <w:tabs>
          <w:tab w:val="left" w:pos="345"/>
          <w:tab w:val="left" w:pos="1134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E3">
        <w:rPr>
          <w:rFonts w:ascii="Times New Roman" w:hAnsi="Times New Roman" w:cs="Times New Roman"/>
          <w:b/>
          <w:sz w:val="28"/>
          <w:szCs w:val="28"/>
        </w:rPr>
        <w:lastRenderedPageBreak/>
        <w:t>3 Методические рекомендации студентам</w:t>
      </w:r>
    </w:p>
    <w:p w:rsidR="00650BE3" w:rsidRPr="003016E3" w:rsidRDefault="00650BE3" w:rsidP="000E54F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650BE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3.1 </w:t>
      </w:r>
      <w:r w:rsidRPr="00650BE3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изучению теоретических основ дисциплины</w:t>
      </w:r>
    </w:p>
    <w:p w:rsidR="00650BE3" w:rsidRPr="00650BE3" w:rsidRDefault="00650BE3" w:rsidP="000E54FF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F668F9">
        <w:rPr>
          <w:b/>
          <w:bCs/>
          <w:iCs/>
          <w:sz w:val="28"/>
          <w:szCs w:val="28"/>
        </w:rPr>
        <w:t>Работа с литературными источниками</w:t>
      </w:r>
      <w:r>
        <w:rPr>
          <w:sz w:val="28"/>
          <w:szCs w:val="28"/>
        </w:rPr>
        <w:t xml:space="preserve">. В процессе повторения и переработки лекционного материала студентам необходимо обратить особое внимание на самостоятельное изучение рекомендованной учебно-методической (а также научной и популярной) литературы. 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</w:t>
      </w:r>
    </w:p>
    <w:p w:rsidR="00650BE3" w:rsidRPr="00F668F9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четыре основные установки в чтении научного текста:</w:t>
      </w:r>
    </w:p>
    <w:p w:rsidR="00650BE3" w:rsidRPr="00650BE3" w:rsidRDefault="00650BE3" w:rsidP="000E54FF">
      <w:pPr>
        <w:pStyle w:val="a3"/>
        <w:numPr>
          <w:ilvl w:val="0"/>
          <w:numId w:val="6"/>
        </w:numPr>
        <w:tabs>
          <w:tab w:val="num" w:pos="-709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информационно-поисковый</w:t>
      </w:r>
      <w:proofErr w:type="gramEnd"/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(задача – найти, выделить искомую информацию);</w:t>
      </w:r>
    </w:p>
    <w:p w:rsidR="00650BE3" w:rsidRPr="00F668F9" w:rsidRDefault="00650BE3" w:rsidP="000E54FF">
      <w:pPr>
        <w:numPr>
          <w:ilvl w:val="0"/>
          <w:numId w:val="6"/>
        </w:numPr>
        <w:tabs>
          <w:tab w:val="num" w:pos="0"/>
          <w:tab w:val="left" w:pos="142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усваивающая</w:t>
      </w:r>
      <w:proofErr w:type="gramEnd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(усилия читателя направлены на то, чтобы как можно полнее осознать и запомнить как сами сведения излагаемые автором, так и всю логику его рассуждений)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BE3" w:rsidRPr="00F668F9" w:rsidRDefault="00650BE3" w:rsidP="000E54FF">
      <w:pPr>
        <w:numPr>
          <w:ilvl w:val="0"/>
          <w:numId w:val="6"/>
        </w:numPr>
        <w:tabs>
          <w:tab w:val="num" w:pos="0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аналитико-критическая</w:t>
      </w:r>
      <w:proofErr w:type="gramEnd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(читатель стремится критически осмыслить материал, проанализировав его, определив свое отношение к нему)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BE3" w:rsidRPr="00F668F9" w:rsidRDefault="00650BE3" w:rsidP="000E54FF">
      <w:pPr>
        <w:numPr>
          <w:ilvl w:val="0"/>
          <w:numId w:val="6"/>
        </w:numPr>
        <w:tabs>
          <w:tab w:val="num" w:pos="0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(создает у читателя готовность в том или ином виде – как отправной пункт для своих рассуждений, как образ для действия по аналогии и т.п. – использовать суждения автора, ход его мыслей, результат наблюдения, разработанную методику, дополнить их, подвергнуть новой проверке).</w:t>
      </w:r>
    </w:p>
    <w:p w:rsidR="00650BE3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видов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изированной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</w:t>
      </w:r>
      <w:proofErr w:type="gramStart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конспектирование. Конспект –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статьи. Поэтому умение составлять план, тезисы, делать выписки и другие записи определяет и технологию составления конспекта.</w:t>
      </w:r>
    </w:p>
    <w:p w:rsidR="00650BE3" w:rsidRPr="00FF0076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составлению конспекта: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главное, составьте план;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сформулируйте основные положения текста, отметьте аргументацию автора;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Законспектируйте материал, четко следуя пунктам плана. При конспектировании старайтесь выразить мысль своими словами.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аписи следует вести четко, ясно;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записывайте цитаты. Цитируя, учитывайте лаконичность, значимость мысли.</w:t>
      </w:r>
    </w:p>
    <w:p w:rsidR="00650BE3" w:rsidRPr="00F668F9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0E54FF" w:rsidRPr="00187AA2" w:rsidRDefault="00650BE3" w:rsidP="00187A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2A0EC5" w:rsidRDefault="002A0EC5" w:rsidP="000E54F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EC5" w:rsidRDefault="002A0EC5" w:rsidP="000E54F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2D8" w:rsidRPr="00E272D8" w:rsidRDefault="00E272D8" w:rsidP="000E54F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2D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2   </w:t>
      </w:r>
      <w:r w:rsidRPr="00E272D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подготовке к </w:t>
      </w:r>
      <w:r w:rsidR="00AF578F">
        <w:rPr>
          <w:rFonts w:ascii="Times New Roman" w:hAnsi="Times New Roman" w:cs="Times New Roman"/>
          <w:b/>
          <w:sz w:val="28"/>
          <w:szCs w:val="28"/>
        </w:rPr>
        <w:t xml:space="preserve">практическим </w:t>
      </w:r>
      <w:r w:rsidRPr="00E272D8">
        <w:rPr>
          <w:rFonts w:ascii="Times New Roman" w:hAnsi="Times New Roman" w:cs="Times New Roman"/>
          <w:b/>
          <w:sz w:val="28"/>
          <w:szCs w:val="28"/>
        </w:rPr>
        <w:t>занятиям</w:t>
      </w:r>
    </w:p>
    <w:p w:rsidR="00D25B75" w:rsidRDefault="00D25B75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b/>
          <w:sz w:val="28"/>
          <w:szCs w:val="20"/>
        </w:rPr>
      </w:pPr>
    </w:p>
    <w:p w:rsidR="002B7629" w:rsidRDefault="002B7629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Выполнение </w:t>
      </w:r>
      <w:r w:rsidR="00AF578F">
        <w:rPr>
          <w:rFonts w:ascii="Times New Roman" w:hAnsi="Times New Roman"/>
          <w:b/>
          <w:sz w:val="28"/>
          <w:szCs w:val="20"/>
        </w:rPr>
        <w:t xml:space="preserve">практической </w:t>
      </w:r>
      <w:r>
        <w:rPr>
          <w:rFonts w:ascii="Times New Roman" w:hAnsi="Times New Roman"/>
          <w:b/>
          <w:sz w:val="28"/>
          <w:szCs w:val="20"/>
        </w:rPr>
        <w:t xml:space="preserve">работы. </w:t>
      </w:r>
      <w:r>
        <w:rPr>
          <w:rFonts w:ascii="Times New Roman" w:hAnsi="Times New Roman"/>
          <w:sz w:val="28"/>
          <w:szCs w:val="20"/>
        </w:rPr>
        <w:tab/>
        <w:t>Получите</w:t>
      </w:r>
      <w:r w:rsidR="0095141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у преподавателя график выполнения </w:t>
      </w:r>
      <w:r w:rsidR="00AF578F">
        <w:rPr>
          <w:rFonts w:ascii="Times New Roman" w:hAnsi="Times New Roman"/>
          <w:sz w:val="28"/>
          <w:szCs w:val="20"/>
        </w:rPr>
        <w:t>практических</w:t>
      </w:r>
      <w:r>
        <w:rPr>
          <w:rFonts w:ascii="Times New Roman" w:hAnsi="Times New Roman"/>
          <w:sz w:val="28"/>
          <w:szCs w:val="20"/>
        </w:rPr>
        <w:t xml:space="preserve"> работ, обзаведитесь методическим обеспечением.</w:t>
      </w:r>
    </w:p>
    <w:p w:rsidR="002B7629" w:rsidRDefault="002B7629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 xml:space="preserve">Пред посещением </w:t>
      </w:r>
      <w:r w:rsidR="00051E98">
        <w:rPr>
          <w:rFonts w:ascii="Times New Roman" w:hAnsi="Times New Roman"/>
          <w:sz w:val="28"/>
          <w:szCs w:val="20"/>
        </w:rPr>
        <w:t>занятия</w:t>
      </w:r>
      <w:r>
        <w:rPr>
          <w:rFonts w:ascii="Times New Roman" w:hAnsi="Times New Roman"/>
          <w:sz w:val="28"/>
          <w:szCs w:val="20"/>
        </w:rPr>
        <w:t xml:space="preserve"> изучите теорию вопроса, предлагаемого к исследованиям, ознакомьтесь с руководством по соответствующей работе и подготовьте протокол проведения работы, в который занесены:</w:t>
      </w:r>
    </w:p>
    <w:p w:rsidR="002B7629" w:rsidRDefault="002B7629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название работы</w:t>
      </w:r>
      <w:r w:rsidR="00212FA0">
        <w:rPr>
          <w:rFonts w:ascii="Times New Roman" w:hAnsi="Times New Roman"/>
          <w:sz w:val="28"/>
          <w:szCs w:val="20"/>
        </w:rPr>
        <w:t>;</w:t>
      </w:r>
    </w:p>
    <w:p w:rsidR="002B7629" w:rsidRDefault="002B7629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цель работы</w:t>
      </w:r>
      <w:r w:rsidR="00212FA0">
        <w:rPr>
          <w:rFonts w:ascii="Times New Roman" w:hAnsi="Times New Roman"/>
          <w:sz w:val="28"/>
          <w:szCs w:val="20"/>
        </w:rPr>
        <w:t>;</w:t>
      </w:r>
    </w:p>
    <w:p w:rsidR="002B7629" w:rsidRDefault="00E272D8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материалы и </w:t>
      </w:r>
      <w:r w:rsidR="002B7629">
        <w:rPr>
          <w:rFonts w:ascii="Times New Roman" w:hAnsi="Times New Roman"/>
          <w:sz w:val="28"/>
          <w:szCs w:val="20"/>
        </w:rPr>
        <w:t>оборудование</w:t>
      </w:r>
      <w:r w:rsidR="00212FA0">
        <w:rPr>
          <w:rFonts w:ascii="Times New Roman" w:hAnsi="Times New Roman"/>
          <w:sz w:val="28"/>
          <w:szCs w:val="20"/>
        </w:rPr>
        <w:t>;</w:t>
      </w:r>
    </w:p>
    <w:p w:rsidR="002B7629" w:rsidRDefault="002B7629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таблицы, схемы</w:t>
      </w:r>
      <w:r w:rsidR="00212FA0">
        <w:rPr>
          <w:rFonts w:ascii="Times New Roman" w:hAnsi="Times New Roman"/>
          <w:sz w:val="28"/>
          <w:szCs w:val="20"/>
        </w:rPr>
        <w:t>.</w:t>
      </w:r>
    </w:p>
    <w:p w:rsidR="002B7629" w:rsidRDefault="002B7629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Оформление отчетов должно производиться после окончания работы в </w:t>
      </w:r>
      <w:r w:rsidR="00051E98">
        <w:rPr>
          <w:rFonts w:ascii="Times New Roman" w:hAnsi="Times New Roman"/>
          <w:sz w:val="28"/>
          <w:szCs w:val="20"/>
        </w:rPr>
        <w:t>аудитории</w:t>
      </w:r>
      <w:r>
        <w:rPr>
          <w:rFonts w:ascii="Times New Roman" w:hAnsi="Times New Roman"/>
          <w:sz w:val="28"/>
          <w:szCs w:val="20"/>
        </w:rPr>
        <w:t xml:space="preserve"> (либо дома при нехватке времени).</w:t>
      </w:r>
    </w:p>
    <w:p w:rsidR="00B14114" w:rsidRDefault="002B7629" w:rsidP="000E54FF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0"/>
        </w:rPr>
        <w:t xml:space="preserve">Для подготовки к защите отчета следует проанализировать экспериментальные результаты, сопоставить их с теоретическими данными, обобщить результаты исследований в виде лаконических выводов, подготовить задания к работе, приводимые в методических указаниях к </w:t>
      </w:r>
      <w:r w:rsidR="00051E98">
        <w:rPr>
          <w:rFonts w:ascii="Times New Roman" w:hAnsi="Times New Roman"/>
          <w:sz w:val="28"/>
          <w:szCs w:val="20"/>
        </w:rPr>
        <w:t xml:space="preserve">практическим </w:t>
      </w:r>
      <w:r w:rsidR="00212FA0">
        <w:rPr>
          <w:rFonts w:ascii="Times New Roman" w:hAnsi="Times New Roman"/>
          <w:sz w:val="28"/>
          <w:szCs w:val="20"/>
        </w:rPr>
        <w:t>рабо</w:t>
      </w:r>
      <w:r w:rsidR="00611364">
        <w:rPr>
          <w:rFonts w:ascii="Times New Roman" w:hAnsi="Times New Roman"/>
          <w:sz w:val="28"/>
          <w:szCs w:val="20"/>
        </w:rPr>
        <w:t>та</w:t>
      </w:r>
      <w:r w:rsidR="00212FA0">
        <w:rPr>
          <w:rFonts w:ascii="Times New Roman" w:hAnsi="Times New Roman"/>
          <w:sz w:val="28"/>
          <w:szCs w:val="20"/>
        </w:rPr>
        <w:t>м</w:t>
      </w:r>
      <w:r w:rsidR="00E84B89">
        <w:rPr>
          <w:rFonts w:ascii="Times New Roman" w:hAnsi="Times New Roman"/>
          <w:sz w:val="28"/>
          <w:szCs w:val="20"/>
        </w:rPr>
        <w:t>.</w:t>
      </w:r>
    </w:p>
    <w:p w:rsidR="00367416" w:rsidRDefault="00367416" w:rsidP="000E54F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416" w:rsidRPr="000D6A21" w:rsidRDefault="00367416" w:rsidP="000E54FF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 </w:t>
      </w:r>
      <w:r w:rsidRPr="000D6A21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организации самостоятельной работы студентов</w:t>
      </w:r>
    </w:p>
    <w:p w:rsidR="00367416" w:rsidRPr="000D6A21" w:rsidRDefault="00367416" w:rsidP="000E54FF">
      <w:pPr>
        <w:tabs>
          <w:tab w:val="left" w:pos="1755"/>
        </w:tabs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7416" w:rsidRPr="000D6A21" w:rsidRDefault="00367416" w:rsidP="000E54FF">
      <w:pPr>
        <w:pStyle w:val="12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Самостоятельная работа </w:t>
      </w:r>
      <w:r w:rsidRPr="000D6A21">
        <w:rPr>
          <w:rFonts w:ascii="Times New Roman" w:hAnsi="Times New Roman" w:cs="Times New Roman"/>
          <w:sz w:val="28"/>
          <w:szCs w:val="28"/>
        </w:rPr>
        <w:t>является одним из видов учебной деятельности обучающихся,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367416" w:rsidRPr="000D6A21" w:rsidRDefault="00367416" w:rsidP="000E54FF">
      <w:pPr>
        <w:pStyle w:val="12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  <w:lang w:eastAsia="ru-RU"/>
        </w:rPr>
        <w:t>Самостоятельная работа проводится с целью:</w:t>
      </w:r>
    </w:p>
    <w:p w:rsidR="00367416" w:rsidRPr="000D6A21" w:rsidRDefault="00367416" w:rsidP="000E54FF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систематизации и закрепления полученных теоретических знаний и практических умений обучающихся;</w:t>
      </w:r>
    </w:p>
    <w:p w:rsidR="00367416" w:rsidRPr="000D6A21" w:rsidRDefault="00367416" w:rsidP="000E54FF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углубления и расширения теоретических знаний;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формирования умений использовать специальную литературу;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развития познавательных способностей и активности обучающихся: творческой инициативы, ответственности и организованности;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lastRenderedPageBreak/>
        <w:t>формирования самостоятельности мышления, способностей к саморазвитию, самосовершенствованию и самореализации;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развития исследовательских умений. </w:t>
      </w:r>
    </w:p>
    <w:p w:rsidR="00367416" w:rsidRPr="000D6A21" w:rsidRDefault="00367416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Аудиторная самостоятельная работа по учебной дисциплине на учебных занятиях под непосредственным руководством преподавателя и по его заданию. Внеаудиторная самостоятельная работа выполняется по заданию преподавателя без его непосредственного участия.</w:t>
      </w:r>
    </w:p>
    <w:p w:rsidR="00367416" w:rsidRPr="000D6A21" w:rsidRDefault="00367416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Виды заданий для внеаудиторной самостоятельной работы, их содержание и характер могут иметь вариативный и дифференцированный характер, учитывать специфику изучаемой учебной дисциплины, индивидуальные особенности </w:t>
      </w:r>
      <w:proofErr w:type="gramStart"/>
      <w:r w:rsidRPr="000D6A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D6A21">
        <w:rPr>
          <w:rFonts w:ascii="Times New Roman" w:hAnsi="Times New Roman" w:cs="Times New Roman"/>
          <w:sz w:val="28"/>
          <w:szCs w:val="28"/>
        </w:rPr>
        <w:t>.</w:t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Контроль самостоятельной работы и оценка ее результатов организуется как единство двух форм:</w:t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- самоконтроль и самооценка </w:t>
      </w:r>
      <w:proofErr w:type="gramStart"/>
      <w:r w:rsidRPr="000D6A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D6A21">
        <w:rPr>
          <w:rFonts w:ascii="Times New Roman" w:hAnsi="Times New Roman" w:cs="Times New Roman"/>
          <w:sz w:val="28"/>
          <w:szCs w:val="28"/>
        </w:rPr>
        <w:t>;</w:t>
      </w:r>
    </w:p>
    <w:p w:rsidR="00367416" w:rsidRPr="000D6A21" w:rsidRDefault="00367416" w:rsidP="00367416">
      <w:pPr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- контроль и оценка со стороны преподавателя.</w:t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b/>
          <w:bCs/>
          <w:sz w:val="28"/>
          <w:szCs w:val="28"/>
        </w:rPr>
        <w:t>Организация и руководство аудиторной самостоятельной работы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Основными видами аудиторной самостоятельной работы являются:</w:t>
      </w:r>
    </w:p>
    <w:p w:rsidR="00367416" w:rsidRPr="000D6A21" w:rsidRDefault="00367416" w:rsidP="00367416">
      <w:pPr>
        <w:pStyle w:val="12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выполнение практических работ по инструкциям; работа с литературой и другими источниками информации, в том числе электронными;</w:t>
      </w:r>
    </w:p>
    <w:p w:rsidR="00367416" w:rsidRPr="000D6A21" w:rsidRDefault="00367416" w:rsidP="00367416">
      <w:pPr>
        <w:pStyle w:val="12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само- и взаимопроверка выполненных заданий;</w:t>
      </w:r>
    </w:p>
    <w:p w:rsidR="00367416" w:rsidRPr="000D6A21" w:rsidRDefault="00367416" w:rsidP="00367416">
      <w:pPr>
        <w:pStyle w:val="12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решение проблемных и ситуационных задач.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Выполнение практических работ осуществляется практических </w:t>
      </w:r>
      <w:proofErr w:type="gramStart"/>
      <w:r w:rsidRPr="000D6A21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0D6A21">
        <w:rPr>
          <w:rFonts w:ascii="Times New Roman" w:hAnsi="Times New Roman" w:cs="Times New Roman"/>
          <w:sz w:val="28"/>
          <w:szCs w:val="28"/>
        </w:rPr>
        <w:t xml:space="preserve"> в соответствии с графиком учебного процесса. Для обеспечения самостоятельной работы преподавателями разрабатываются методические указания по выполнению лабораторной/практической работы.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lastRenderedPageBreak/>
        <w:t xml:space="preserve">Работа с литературой, другими источниками информации, в т.ч. электронными может реализовываться на семинарских и практических занятиях. Данные источники информации могут быть представлены на бумажном и/или электронном носителях, в том числе, в сети </w:t>
      </w:r>
      <w:r w:rsidRPr="000D6A21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0D6A21">
        <w:rPr>
          <w:rFonts w:ascii="Times New Roman" w:hAnsi="Times New Roman" w:cs="Times New Roman"/>
          <w:sz w:val="28"/>
          <w:szCs w:val="28"/>
        </w:rPr>
        <w:t>. Преподаватель формулирует цель работы с данным источником информации, определяет время на проработку документа и форму отчетности.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Само и взаимопроверка выполненных заданий чаще используется на семинарском, практическом занятии и имеет своей целью приобретение таких навыков как наблюдение, анализ ответов сокурсников, сверка собственных результатов с эталонами.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Решение проблемных и ситуационных задач используется на лекционном, семинарском, практическом и других видах занятий. Проблемная/ситуационная задача должна иметь четкую формулировку, к ней должны быть поставлены вопросы, ответы на которые необходимо найти и обосновать. Критерии оценки правильности решения проблемной/ситуационной задачи должны быть известны всем обучающимся.</w:t>
      </w:r>
    </w:p>
    <w:p w:rsidR="00367416" w:rsidRPr="00195FD4" w:rsidRDefault="00367416" w:rsidP="00367416">
      <w:pPr>
        <w:pStyle w:val="12"/>
        <w:tabs>
          <w:tab w:val="left" w:pos="709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b/>
          <w:bCs/>
          <w:sz w:val="28"/>
          <w:szCs w:val="28"/>
        </w:rPr>
        <w:t>Организация и руководство внеаудиторной самостоятельной работы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Внеаудиторная самостоятельная работа выполняется по заданию преподавателя, но без его непосредственного участия.</w:t>
      </w:r>
    </w:p>
    <w:p w:rsidR="00367416" w:rsidRPr="000D6A21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При предъявлении видов заданий на внеаудиторную самостоятельную работу рекомендуется использовать дифференцированный подход к уровню подготовленности </w:t>
      </w:r>
      <w:proofErr w:type="gramStart"/>
      <w:r w:rsidRPr="000D6A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D6A21">
        <w:rPr>
          <w:rFonts w:ascii="Times New Roman" w:hAnsi="Times New Roman" w:cs="Times New Roman"/>
          <w:sz w:val="28"/>
          <w:szCs w:val="28"/>
        </w:rPr>
        <w:t>. Перед выполнением внеаудиторной самостоятельной работы преподаватель проводит консультацию с определением цели задания, его содержания, сроков выполнения, ориентировочного объема работы, основных требований к результатам работы, критериев оценки, форм контроля и перечня литературы. В процессе консультации  преподаватель предупреждает о возможных типичных ошибках, встречающихся при выполнении задания.</w:t>
      </w:r>
    </w:p>
    <w:p w:rsidR="00367416" w:rsidRPr="000D6A21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Для методического обеспечения и руководства самостоятельной работой в образовательном учреждении разрабатываются учебные пособия, методические </w:t>
      </w:r>
      <w:r w:rsidRPr="000D6A21">
        <w:rPr>
          <w:rFonts w:ascii="Times New Roman" w:hAnsi="Times New Roman" w:cs="Times New Roman"/>
          <w:sz w:val="28"/>
          <w:szCs w:val="28"/>
        </w:rPr>
        <w:lastRenderedPageBreak/>
        <w:t>рекомендации по самостоятельной подготовке к различным видам занятий (семинарским, лабораторным, практическим и т.п.) с учетом специальности, учебной дисциплины, особенностей контингента студентов, объема и содержания самостоятельной работы, форм контроля и т.п.</w:t>
      </w:r>
    </w:p>
    <w:p w:rsidR="00367416" w:rsidRPr="000D6A21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подготовленности обучающихся.   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Видами заданий для внеаудиторной самостоятельной работы могут быть:</w:t>
      </w:r>
    </w:p>
    <w:p w:rsidR="00367416" w:rsidRPr="000D6A21" w:rsidRDefault="00367416" w:rsidP="00367416">
      <w:pPr>
        <w:numPr>
          <w:ilvl w:val="0"/>
          <w:numId w:val="18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6A21">
        <w:rPr>
          <w:rFonts w:ascii="Times New Roman" w:hAnsi="Times New Roman" w:cs="Times New Roman"/>
          <w:color w:val="000000"/>
          <w:sz w:val="28"/>
          <w:szCs w:val="28"/>
        </w:rPr>
        <w:t>для овладения знаниями: чтение текста (учебника, первоисточника, дополнительной литературы); составление плана текста; графическое изображение структуры текста; конспектирование текста; выписки из текста; работа со словарями и справочниками; учебно-исследовательская работа; использование аудио- и видеозаписей, компьютерной техники и Интернет-ресурсов и др.;</w:t>
      </w:r>
      <w:proofErr w:type="gramEnd"/>
    </w:p>
    <w:p w:rsidR="00367416" w:rsidRPr="000D6A21" w:rsidRDefault="00367416" w:rsidP="00367416">
      <w:pPr>
        <w:numPr>
          <w:ilvl w:val="0"/>
          <w:numId w:val="18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6A21">
        <w:rPr>
          <w:rFonts w:ascii="Times New Roman" w:hAnsi="Times New Roman" w:cs="Times New Roman"/>
          <w:color w:val="000000"/>
          <w:sz w:val="28"/>
          <w:szCs w:val="28"/>
        </w:rPr>
        <w:t>для закрепления и систематизации знаний: работа с конспектом лекции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таблиц, ребусов, кроссвордов, глоссария для систематизации учебного материала; изучение словарей, справочников; ответы на контрольные вопросы; аналитическая обработка текста (аннотирование, рецензирование, реферирование, контент-анализ и др.);</w:t>
      </w:r>
      <w:proofErr w:type="gramEnd"/>
      <w:r w:rsidRPr="000D6A2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сообщений к выступлению на семинаре, конференции; подготовка рефератов, докладов; составление библиографии, заданий в тестовой форме и др.; </w:t>
      </w:r>
    </w:p>
    <w:p w:rsidR="00367416" w:rsidRPr="000D6A21" w:rsidRDefault="00367416" w:rsidP="00367416">
      <w:pPr>
        <w:numPr>
          <w:ilvl w:val="0"/>
          <w:numId w:val="18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D6A21">
        <w:rPr>
          <w:rFonts w:ascii="Times New Roman" w:hAnsi="Times New Roman" w:cs="Times New Roman"/>
          <w:color w:val="000000"/>
          <w:sz w:val="28"/>
          <w:szCs w:val="28"/>
        </w:rPr>
        <w:t xml:space="preserve">для формирования умений: решение задач  и упражнений по образцу; решение вариативных задач и упражнений; составление схем; решение ситуационных производственных (профессиональных) задач; подготовка к деловым и ролевым играм; проектирование и моделирование разных видов и компонентов профессиональной деятельности; подготовка презентаций, </w:t>
      </w:r>
      <w:r w:rsidRPr="000D6A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творческих проектов; подготовка курсовых и выпускных работ; опытно-экспериментальная работа; проектирование и моделирование разных видов и компонентов профессиональной деятельности и др.</w:t>
      </w:r>
      <w:proofErr w:type="gramEnd"/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Для обеспечения внеаудиторной самостоятельной работы по дисциплине преподавателем разрабатывается перечень заданий для самостоятельной работы, который необходим для эффективного управления данным видом учебной деятельности обучающихся.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Преподаватель осуществляет управление самостоятельной работой, регулирует е</w:t>
      </w:r>
      <w:r>
        <w:rPr>
          <w:rFonts w:ascii="Times New Roman" w:hAnsi="Times New Roman" w:cs="Times New Roman"/>
          <w:sz w:val="28"/>
          <w:szCs w:val="28"/>
        </w:rPr>
        <w:t>ё объё</w:t>
      </w:r>
      <w:r w:rsidRPr="000D6A21">
        <w:rPr>
          <w:rFonts w:ascii="Times New Roman" w:hAnsi="Times New Roman" w:cs="Times New Roman"/>
          <w:sz w:val="28"/>
          <w:szCs w:val="28"/>
        </w:rPr>
        <w:t xml:space="preserve">м на одно учебное занятие и осуществляет контроль выполнения всеми обучающимися группы. Для удобства преподаватель может вести ведомость учета выполнения самостоятельной работы, что позволяет отслеживать выполнение минимума заданий, необходимых для допуска к итоговой аттестации по дисциплине. 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 процессе самостоятельной работы студент приобретает навыки самоорганизации, самоконтроля, самоуправления и становится активным самостоятельным субъектом учебной деятельности.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Обучающийся самостоятельно определяет режим своей внеаудиторной работы и меру труда, затрачиваемого на овладение знаниями и умениями по каждой дисциплине, выполняет внеаудиторную работу по индивидуальному плану, в зависимости от собственной подготовки, бюджета времени и других условий.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Ежедневно обучающийся должен уделять выполнению внеаудиторной самостоятельной работы в среднем не менее 3 часов.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При выполнении внеаудиторной самостоятельной работы </w:t>
      </w:r>
      <w:proofErr w:type="gramStart"/>
      <w:r w:rsidRPr="000D6A2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D6A21">
        <w:rPr>
          <w:rFonts w:ascii="Times New Roman" w:hAnsi="Times New Roman" w:cs="Times New Roman"/>
          <w:sz w:val="28"/>
          <w:szCs w:val="28"/>
        </w:rPr>
        <w:t xml:space="preserve"> имеет право обращаться к преподавателю за консультацией с целью уточнения задания, формы контроля выполненного задания.</w:t>
      </w:r>
    </w:p>
    <w:p w:rsidR="00367416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Контроль результатов внеаудиторной самостоятельной работы студентов может проводиться в письменной, устной или смешанной форме с представлением продукта деятельности обучающегося. В качестве форм и методов контроля внеаудиторной самостоятельной работы могут быть </w:t>
      </w:r>
      <w:r w:rsidRPr="000D6A21">
        <w:rPr>
          <w:rFonts w:ascii="Times New Roman" w:hAnsi="Times New Roman" w:cs="Times New Roman"/>
          <w:sz w:val="28"/>
          <w:szCs w:val="28"/>
        </w:rPr>
        <w:lastRenderedPageBreak/>
        <w:t>использованы зачеты, тестирование, самоотчеты, контрольные работы, защита творческих работ и др.</w:t>
      </w:r>
    </w:p>
    <w:p w:rsidR="00367416" w:rsidRPr="00C36401" w:rsidRDefault="00367416" w:rsidP="003674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highlight w:val="yellow"/>
        </w:rPr>
      </w:pPr>
    </w:p>
    <w:p w:rsidR="00BE01EB" w:rsidRPr="005417C3" w:rsidRDefault="00BE01EB" w:rsidP="00BE01EB">
      <w:pPr>
        <w:spacing w:after="0" w:line="360" w:lineRule="auto"/>
        <w:ind w:left="-567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формой контроля знаний, умений и навыков по дисциплине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41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 билетам, которые включают </w:t>
      </w:r>
      <w:r w:rsidR="0095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</w:t>
      </w:r>
      <w:r w:rsidR="0095141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один практический вопрос</w:t>
      </w: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413" w:rsidRPr="005417C3" w:rsidRDefault="00951413" w:rsidP="00951413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знаний студентов проводится по следующим критериям:</w:t>
      </w:r>
    </w:p>
    <w:p w:rsidR="00951413" w:rsidRPr="007716C5" w:rsidRDefault="00951413" w:rsidP="00951413">
      <w:pPr>
        <w:numPr>
          <w:ilvl w:val="0"/>
          <w:numId w:val="11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«отлично» выставляется студенту, если он глубоко и хорошо усвоил программный материал, исчерпывающе, последовательно, четко и логически стройно его излагает, умеет тесно связывать теорию с практикой, свободно справляется с написанием формул, не затрудняется с ответом на вопросы с видоизмененными заданиями, правильно обосновывает принятые решения, владеет разносторонними навыками и приемами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практических заданий;</w:t>
      </w:r>
      <w:proofErr w:type="gramEnd"/>
    </w:p>
    <w:p w:rsidR="00951413" w:rsidRPr="007716C5" w:rsidRDefault="00951413" w:rsidP="00951413">
      <w:pPr>
        <w:numPr>
          <w:ilvl w:val="0"/>
          <w:numId w:val="12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«хорошо» выставляется студенту, если он твердо знает материал курса, грамотно и по существу излагает его, не допуская существенных неточностей в ответе на вопрос, правильно принимает теоретические положения при решении практических заданий, владеет приемами и навыками их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413" w:rsidRPr="007716C5" w:rsidRDefault="00951413" w:rsidP="00951413">
      <w:pPr>
        <w:numPr>
          <w:ilvl w:val="0"/>
          <w:numId w:val="12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«удовлетворительно» выставляется студенту, если он имеет знания только основного материала, но не усвоил его деталей, допуская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выполнении практических задач;</w:t>
      </w:r>
    </w:p>
    <w:p w:rsidR="00951413" w:rsidRPr="007716C5" w:rsidRDefault="00951413" w:rsidP="00951413">
      <w:pPr>
        <w:numPr>
          <w:ilvl w:val="0"/>
          <w:numId w:val="12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«неудовлетворительно» выставляется студенту, который не знает значительной части программного материала, допускает ошибки, неуверенно с большими затруднениями решает практические задачи или не справляется с ними самостоятельно.</w:t>
      </w:r>
    </w:p>
    <w:p w:rsidR="000E54FF" w:rsidRPr="00187AA2" w:rsidRDefault="000E54FF" w:rsidP="00951413">
      <w:pPr>
        <w:spacing w:after="0" w:line="36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AA2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Экзаменационные вопросы (вопросы к </w:t>
      </w:r>
      <w:r w:rsidR="00951413">
        <w:rPr>
          <w:rFonts w:ascii="Times New Roman" w:eastAsia="Times New Roman" w:hAnsi="Times New Roman" w:cs="Times New Roman"/>
          <w:sz w:val="28"/>
          <w:szCs w:val="28"/>
        </w:rPr>
        <w:t>экзамену</w:t>
      </w:r>
      <w:r w:rsidRPr="00187AA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51413" w:rsidRPr="00191FB9" w:rsidRDefault="00191FB9" w:rsidP="00191FB9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Седьмой </w:t>
      </w:r>
      <w:r w:rsidR="00951413" w:rsidRPr="00191FB9">
        <w:rPr>
          <w:rFonts w:ascii="Times New Roman" w:hAnsi="Times New Roman" w:cs="Times New Roman"/>
          <w:sz w:val="28"/>
          <w:szCs w:val="28"/>
        </w:rPr>
        <w:t>семестр</w:t>
      </w:r>
    </w:p>
    <w:p w:rsidR="00951413" w:rsidRPr="00951413" w:rsidRDefault="00951413" w:rsidP="00951413">
      <w:pPr>
        <w:pStyle w:val="a3"/>
        <w:numPr>
          <w:ilvl w:val="0"/>
          <w:numId w:val="27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413">
        <w:rPr>
          <w:rFonts w:ascii="Times New Roman" w:hAnsi="Times New Roman" w:cs="Times New Roman"/>
          <w:sz w:val="28"/>
          <w:szCs w:val="28"/>
        </w:rPr>
        <w:t>Цели и задачи дисциплины «Флора Оренбургской области».</w:t>
      </w:r>
    </w:p>
    <w:p w:rsidR="00951413" w:rsidRPr="00951413" w:rsidRDefault="00951413" w:rsidP="00951413">
      <w:pPr>
        <w:autoSpaceDE w:val="0"/>
        <w:autoSpaceDN w:val="0"/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51413">
        <w:rPr>
          <w:rFonts w:ascii="Times New Roman" w:hAnsi="Times New Roman" w:cs="Times New Roman"/>
          <w:sz w:val="28"/>
          <w:szCs w:val="28"/>
        </w:rPr>
        <w:t>Географическое положение и геологическое строение Оренбургской области.</w:t>
      </w:r>
    </w:p>
    <w:p w:rsidR="00951413" w:rsidRPr="00951413" w:rsidRDefault="00951413" w:rsidP="00951413">
      <w:pPr>
        <w:pStyle w:val="a3"/>
        <w:numPr>
          <w:ilvl w:val="0"/>
          <w:numId w:val="16"/>
        </w:numPr>
        <w:autoSpaceDE w:val="0"/>
        <w:autoSpaceDN w:val="0"/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413">
        <w:rPr>
          <w:rFonts w:ascii="Times New Roman" w:hAnsi="Times New Roman" w:cs="Times New Roman"/>
          <w:sz w:val="28"/>
          <w:szCs w:val="28"/>
        </w:rPr>
        <w:t xml:space="preserve"> Характеристика рельефа, климата  Оренбургской области.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autoSpaceDE w:val="0"/>
        <w:autoSpaceDN w:val="0"/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>Характеристика почвы, флоры и фауны Оренбургской  области.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>Характеристика отдела зелёные водоросли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Chlorophyta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Характеристика порядка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Вольвоксовые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Volvocales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>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рода Хламидомонады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Chlamydomonas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>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рода Вольвокс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Volvox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>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рода Хлорелла (</w:t>
      </w:r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Chlorella</w:t>
      </w:r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Характеристика порядка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Улотриксовые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Ulothrichales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рода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Улотрикс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Ulothrix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Характеристика порядка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Зигнемовые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Zygnematales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рода  Спирогира (</w:t>
      </w:r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Spirogyra</w:t>
      </w:r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Характеристика порядка </w:t>
      </w:r>
      <w:proofErr w:type="gramStart"/>
      <w:r w:rsidRPr="00E81793">
        <w:rPr>
          <w:rFonts w:ascii="Times New Roman" w:hAnsi="Times New Roman" w:cs="Times New Roman"/>
          <w:sz w:val="28"/>
          <w:szCs w:val="28"/>
        </w:rPr>
        <w:t>Харовые</w:t>
      </w:r>
      <w:proofErr w:type="gram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Charales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Характеристика отдела Диатомовые водоросли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Diatomeae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Характеристика отдела </w:t>
      </w:r>
      <w:proofErr w:type="gramStart"/>
      <w:r w:rsidRPr="00E8179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E81793">
        <w:rPr>
          <w:rFonts w:ascii="Times New Roman" w:hAnsi="Times New Roman" w:cs="Times New Roman"/>
          <w:sz w:val="28"/>
          <w:szCs w:val="28"/>
        </w:rPr>
        <w:t>инезелёные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водоросли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Cyanophyta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Организация  таллома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синезелёных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водорослей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Cyanophyta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Практическое значение водорослей для человека.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Роль водорослей в природе.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Основные черты строение протистов.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Строение Эвглены зелёной (</w:t>
      </w:r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Euglena</w:t>
      </w:r>
      <w:r w:rsidRPr="00E817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viridis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Строение Инфузории туфельки (</w:t>
      </w:r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Paramecium</w:t>
      </w:r>
      <w:r w:rsidRPr="00E817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caudatum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Паразитические инфузории.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Роль протистов в жизни природы и человека.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Характеристика царства Грибы.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Основные черты строения царства Грибы.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рода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Синхитриум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Sinchitrium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рода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Ольпидиум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Olpidium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класса Оомицеты(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Oomycetes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Характеристика порядка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Пероноспоровые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Peronosporales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рода Фитофтора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Phytophtora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рода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Альбуго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Albugo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класса Зигомицеты(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Zygomycetes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Характеристика порядка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Мукоровые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Mucorales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рода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Mucor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класса Аскомицеты(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Ascomycetes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подкласса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Голосумчатые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Hemiascomycetidae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Характеристика порядка 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Эндомицетовые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Endomycetalis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рода </w:t>
      </w:r>
      <w:proofErr w:type="gramStart"/>
      <w:r w:rsidRPr="00E8179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E81793">
        <w:rPr>
          <w:rFonts w:ascii="Times New Roman" w:hAnsi="Times New Roman" w:cs="Times New Roman"/>
          <w:sz w:val="28"/>
          <w:szCs w:val="28"/>
        </w:rPr>
        <w:t>ахаромицес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Saccharomyces</w:t>
      </w:r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Значение дрожжей для человека.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подкласса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Эуаскомицеты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Euascomycetidae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рода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Пеницилл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Penicillium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рода </w:t>
      </w:r>
      <w:proofErr w:type="gramStart"/>
      <w:r w:rsidRPr="00E8179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E81793">
        <w:rPr>
          <w:rFonts w:ascii="Times New Roman" w:hAnsi="Times New Roman" w:cs="Times New Roman"/>
          <w:sz w:val="28"/>
          <w:szCs w:val="28"/>
        </w:rPr>
        <w:t>порынья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Claviceps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рода </w:t>
      </w:r>
      <w:proofErr w:type="gramStart"/>
      <w:r w:rsidRPr="00E8179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E81793">
        <w:rPr>
          <w:rFonts w:ascii="Times New Roman" w:hAnsi="Times New Roman" w:cs="Times New Roman"/>
          <w:sz w:val="28"/>
          <w:szCs w:val="28"/>
        </w:rPr>
        <w:t>морчок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Morchella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рода </w:t>
      </w:r>
      <w:proofErr w:type="gramStart"/>
      <w:r w:rsidRPr="00E8179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E81793">
        <w:rPr>
          <w:rFonts w:ascii="Times New Roman" w:hAnsi="Times New Roman" w:cs="Times New Roman"/>
          <w:sz w:val="28"/>
          <w:szCs w:val="28"/>
        </w:rPr>
        <w:t>торчок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Gyromitra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семейства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трутовиковые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Polyporaceae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порядка </w:t>
      </w:r>
      <w:proofErr w:type="gramStart"/>
      <w:r w:rsidRPr="00E81793">
        <w:rPr>
          <w:rFonts w:ascii="Times New Roman" w:hAnsi="Times New Roman" w:cs="Times New Roman"/>
          <w:sz w:val="28"/>
          <w:szCs w:val="28"/>
        </w:rPr>
        <w:t>Пластинчатые</w:t>
      </w:r>
      <w:proofErr w:type="gram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Agaricales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семейства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Шампиньоновые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Agaricaceae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семейства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Сыроежковые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Russulaceae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Характеристика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семейства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Мухоморовые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Amanitaceae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Характеристика порядка   </w:t>
      </w:r>
      <w:proofErr w:type="gramStart"/>
      <w:r w:rsidRPr="00E81793">
        <w:rPr>
          <w:rFonts w:ascii="Times New Roman" w:hAnsi="Times New Roman" w:cs="Times New Roman"/>
          <w:sz w:val="28"/>
          <w:szCs w:val="28"/>
        </w:rPr>
        <w:t>Ржавчинные</w:t>
      </w:r>
      <w:proofErr w:type="gramEnd"/>
      <w:r w:rsidRPr="00E817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Uredinales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 xml:space="preserve">Характеристика Лишайников 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Lichenophyta</w:t>
      </w:r>
      <w:proofErr w:type="spellEnd"/>
      <w:r w:rsidRPr="00E81793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Место грибов и водорослей в системе органического мира.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Строение растительной клетки.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Строение жгутикового аппарата.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Строение и функции митохондрий.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Строение и функции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пероксисом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Строение и функции пластид.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lastRenderedPageBreak/>
        <w:t xml:space="preserve"> Ядро как хранитель наследственной информации.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Типы морфологической дифференциации таллома водорослей.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Размножение и жизненные циклы водорослей.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Водоросли водных местообитаний.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Водоросли вневодных местообитаний.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Роль водорослей в природе.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Практическое значение водорослей.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 Строение и классификация грибного таллома.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Химический состав и метаболизм грибов.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Питание грибов.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 Экология грибов.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Ископаемые грибы.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Вред, приносимый грибами.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Полезные свойства грибов.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Пищевые и кормовые грибы.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 Морфология лишайников.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Характеристика накипных лишайников.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Характеристика листовых  лишайников.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Характеристика кустистых лишайников.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>Экология лишайников.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Основы ботанической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микротехники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Методика изготовления микропрепаратов.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Определение микропрепарата Вольвокс (</w:t>
      </w:r>
      <w:proofErr w:type="spellStart"/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Volvox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)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793">
        <w:rPr>
          <w:rFonts w:ascii="Times New Roman" w:hAnsi="Times New Roman" w:cs="Times New Roman"/>
          <w:sz w:val="28"/>
          <w:szCs w:val="28"/>
        </w:rPr>
        <w:t>Определение микропрепарата Спирогира (</w:t>
      </w:r>
      <w:r w:rsidRPr="00E81793">
        <w:rPr>
          <w:rFonts w:ascii="Times New Roman" w:hAnsi="Times New Roman" w:cs="Times New Roman"/>
          <w:i/>
          <w:sz w:val="28"/>
          <w:szCs w:val="28"/>
          <w:lang w:val="en-US"/>
        </w:rPr>
        <w:t>Spirogyra</w:t>
      </w:r>
      <w:r w:rsidRPr="00E81793">
        <w:rPr>
          <w:rFonts w:ascii="Times New Roman" w:hAnsi="Times New Roman" w:cs="Times New Roman"/>
          <w:sz w:val="28"/>
          <w:szCs w:val="28"/>
        </w:rPr>
        <w:t>)</w:t>
      </w:r>
      <w:r w:rsidRPr="00E8179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Определение микропрепарата конъюгация нитчатой водоросли.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Определение микропрепарата лишайника.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Определение микропрепарата эвглены.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Характеристика и практическое значение гриба </w:t>
      </w:r>
      <w:proofErr w:type="spellStart"/>
      <w:r w:rsidRPr="00E81793">
        <w:rPr>
          <w:rFonts w:ascii="Times New Roman" w:hAnsi="Times New Roman" w:cs="Times New Roman"/>
          <w:sz w:val="28"/>
          <w:szCs w:val="28"/>
        </w:rPr>
        <w:t>Вёшенка</w:t>
      </w:r>
      <w:proofErr w:type="spellEnd"/>
      <w:r w:rsidRPr="00E81793">
        <w:rPr>
          <w:rFonts w:ascii="Times New Roman" w:hAnsi="Times New Roman" w:cs="Times New Roman"/>
          <w:sz w:val="28"/>
          <w:szCs w:val="28"/>
        </w:rPr>
        <w:t>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Характеристика и практическое значение гриба Груздь.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>Характеристика и практическое значение Белого гриба.</w:t>
      </w:r>
    </w:p>
    <w:p w:rsidR="00951413" w:rsidRPr="00E8179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lastRenderedPageBreak/>
        <w:t xml:space="preserve"> Съедобные и не съедобные грибы.</w:t>
      </w:r>
    </w:p>
    <w:p w:rsidR="00951413" w:rsidRDefault="00951413" w:rsidP="00951413">
      <w:pPr>
        <w:pStyle w:val="a3"/>
        <w:numPr>
          <w:ilvl w:val="0"/>
          <w:numId w:val="16"/>
        </w:num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93">
        <w:rPr>
          <w:rFonts w:ascii="Times New Roman" w:hAnsi="Times New Roman" w:cs="Times New Roman"/>
          <w:sz w:val="28"/>
          <w:szCs w:val="28"/>
        </w:rPr>
        <w:t xml:space="preserve"> Первая доврачебная помощь при отравлении грибами.</w:t>
      </w:r>
    </w:p>
    <w:p w:rsidR="00951413" w:rsidRPr="00DF42CD" w:rsidRDefault="00951413" w:rsidP="00951413">
      <w:pPr>
        <w:pStyle w:val="a3"/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1413" w:rsidRDefault="00951413" w:rsidP="00951413">
      <w:pPr>
        <w:spacing w:after="0" w:line="360" w:lineRule="auto"/>
        <w:ind w:left="-567" w:right="-14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Экзаменационные вопросы (вопросы к </w:t>
      </w:r>
      <w:proofErr w:type="spellStart"/>
      <w:r w:rsidR="00191FB9">
        <w:rPr>
          <w:rFonts w:ascii="Times New Roman" w:eastAsia="Times New Roman" w:hAnsi="Times New Roman" w:cs="Times New Roman"/>
          <w:sz w:val="28"/>
          <w:szCs w:val="28"/>
        </w:rPr>
        <w:t>диф</w:t>
      </w:r>
      <w:proofErr w:type="gramStart"/>
      <w:r w:rsidR="00191FB9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191FB9">
        <w:rPr>
          <w:rFonts w:ascii="Times New Roman" w:eastAsia="Times New Roman" w:hAnsi="Times New Roman" w:cs="Times New Roman"/>
          <w:sz w:val="28"/>
          <w:szCs w:val="28"/>
        </w:rPr>
        <w:t>ачёту</w:t>
      </w:r>
      <w:proofErr w:type="spellEnd"/>
      <w:r w:rsidRPr="005131D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51413" w:rsidRPr="005131DA" w:rsidRDefault="00191FB9" w:rsidP="00951413">
      <w:pPr>
        <w:spacing w:after="0" w:line="360" w:lineRule="auto"/>
        <w:ind w:left="-567" w:right="-143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Восьмой</w:t>
      </w:r>
      <w:r w:rsidR="00951413">
        <w:rPr>
          <w:rFonts w:ascii="Times New Roman" w:eastAsia="Times New Roman" w:hAnsi="Times New Roman" w:cs="Times New Roman"/>
          <w:sz w:val="28"/>
          <w:szCs w:val="28"/>
        </w:rPr>
        <w:t xml:space="preserve">  семестр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1 Общие закономерности строения и развития растений: симметрия, полярность, конвергенция, корреляция, редукция, гомология и аналогия.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 2 Особенности высших растений, их отличие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 низших. Гипотезы происхождения высших растений.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3 Лист, его функции. Заложение и развитие листовых зачатков, их верхушечный и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интеркалярный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 рост. Морфологические особенности листа.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4 Понятие о спорофите и гаметофите. Место мейоза в жизненном цикле высшего растения. Типы спор.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5 Особенности бесполого размножения высших растений. Спорангии, их строение и расположение. Равн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разноспоровость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6 Особенности полового воспроизведения высших растений. Строение гаметангиев. Половой процесс и условия его осуществления.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7 История развития систематики растений. Искусственные, естественные и филогенетические системы.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 8 Цели и задачи современной систематики растений.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 9 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моховидные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>. Общая морфолого-анатомическая характеристика.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моховидные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Класс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антоцеротовые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 мхи. Общая морфолог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 анатомическая характеристика.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моховидные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>. Маршанция как представитель класс печеночни</w:t>
      </w:r>
      <w:r>
        <w:rPr>
          <w:rFonts w:ascii="Times New Roman" w:hAnsi="Times New Roman" w:cs="Times New Roman"/>
          <w:sz w:val="28"/>
          <w:szCs w:val="28"/>
        </w:rPr>
        <w:t>ков, ее строе</w:t>
      </w:r>
      <w:r w:rsidRPr="00650D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0DC3">
        <w:rPr>
          <w:rFonts w:ascii="Times New Roman" w:hAnsi="Times New Roman" w:cs="Times New Roman"/>
          <w:sz w:val="28"/>
          <w:szCs w:val="28"/>
        </w:rPr>
        <w:t xml:space="preserve">е и размножение. Листостебельные печеночники.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моховидные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>. Класс листостебельные мхи. Общая морфолог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 анатомическая характеристика. Подкласс сфагновые мхи. Сфагнум, его строение, размножение, роль в природе, хозяйственное значение.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lastRenderedPageBreak/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моховидные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>. Класс листостебельные мхи. Общая морфолог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 анатомическая характеристика. Подкласс Зеленые мхи. Кукушкин лен, его строение, размножение роль в природе.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моховидные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Общая морфолого-анатомическая характеристика. Современные представления о происхождении и эволюции отдела.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Риниевидные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 (псилофиты). Общая морфолого-анатомическая характеристика, особенности размножения, филогенетические связи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Риниевидные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 (псилофиты).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Риниевидные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, как древнейший представитель наземной флоры. Общая характеристика.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Плауновидные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Общая морфолого-анатомическая характеристика.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Микрофиллия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>. Особенности жизненных циклов. Равн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разноспоровость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, строение заростков. Разделение отдела на классы.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Плауновидные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Класс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плауновые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Морфолого-анатомическая характеристика, особенности размножения его представителей.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Плауновидные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Класс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Полушниковые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. Селагинелла. Ее морфолого-анатомические особенности. Размножение.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Ископаемы плауновидные. Особенности их строения и размножения. Их значение в эволюции растительности. Практическое использование.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Хвощевидные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Хвощ как представитель класса Хвощевых, его морфолого-анатомическая характеристика, особенности размножения.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Ископаемые хвощевидные. Особенности их строения. Их значение в эволюции растительности Земли. </w:t>
      </w:r>
    </w:p>
    <w:p w:rsidR="0095141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Псилотовидные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. Общая морфолого-анатомическая характеристика его представителей. </w:t>
      </w:r>
    </w:p>
    <w:p w:rsidR="0095141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Папоротниковидные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Общая морфолого-анатомическая характеристика.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Макрофиллия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лептоспорангиатность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. Строение спорангиев и сорусов.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Синангии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>. Равн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разноспоровость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Папоротниковидные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Класс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протоптеридиевые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Протоптеридиум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 и археоптерис, особенности их строения и филогенетическое значение.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lastRenderedPageBreak/>
        <w:t xml:space="preserve">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Папоротнриковидные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. Класс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ужовниковые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>. Общая морфолог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 анатомическая характеристика его представителей и особенности их размножения.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Папоротниковидные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Класс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полиподиопсиды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. Общая морфолого-анатомическая характеристика, особенности размножения на примере щитовника или орляка.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Папоротниковидные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Класс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Полиподиопсиды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. Разноспоровые папоротники.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Марсилия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, Сальвиния, общая морфолого-анатомическая характеристика.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>Отдел Семенные папоротники. Общая характеристика. Строение и происхождение семязачатка. Филогенетическое значение отдела.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Голосеменные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>. Вероятное происхождение. Общая морфолог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 анатомическая характеристика. Микр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мегастробилы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. Семязачаток, его строение, расположение.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Синангиальная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 гипотеза происхождения семязачатка. Редукция заростков. Типы мужских гамет. Особенности опыления и оплодотворения.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Голосеменные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Сосна как представитель класса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хвойных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Строение женской шишки. Строение семязачатка.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Мегаспорогенез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. Развитие женского гаметофита. Опыление, оплодотворение. Развитие зародыша и семени.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Голосеменные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Сосна как представитель класса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хвойных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Строение мужской шишки.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Микроспорогенез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 и развитие мужского гаметофита. Мужские гаметы.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Голосеменные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Значение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голосеменных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 в хозяйственной деятельности населения Оренбургской области.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Покрытосеменные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Происхождение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покрытосеменных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Время и место их появления на Земле, условия, определившие их расцвет и широкие распространение. Общая морфолого-анатомическая характеристика, экологическая пластичность.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Покрытосеменных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Класс двудольных и однодольных, их сравнительная морфолого-анатомическая характеристика.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lastRenderedPageBreak/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Покрытосеменные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Цветок как характерный признак отдела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Покрытосеменных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Строение цветка, взгляды на его происхождение. </w:t>
      </w:r>
    </w:p>
    <w:p w:rsidR="0095141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Цветок. Особенности строения и развития околоцветника. Его функции. Симметрия цветка.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Цветок. Андроцей, разнообразие его строения. Тычинка как микроспорофилл. Развитие пыльника.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Микроспорагенез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, развитие и строение мужского гаметофита.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 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Цветок. Гинецей. Типы его строения. Строение пестика. Биологическое значение завязи. Расположение семязачатков.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Стилодии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 и столбики.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Строение семязачатков покрытосеменного растения.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Мегаспорогенез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 и развитие женского гаметофита. Особенности оплодотворения, развитие зародыша и эндосперма.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 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Покрытосеменные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>. Развитие семени и плода. Типы строения семян. Строение околоплодника. Способы распространения плодов и семян.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>Плод. Морфологическое разнообразие плодов, принципы их классификации.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 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>Расположение цветков на растении. Соцветия, их типы. Значение соцветий.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>Перекрестное опыление покрытосеменных растений и приспособления для его осуществления. Дихогамия и гетеростилия. Самоопыление.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>Цветение и опыление покрытосеменных растений. Приспособления к разным способам опыления. Лабильность опыления.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46 Семейство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Гречишные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>. Таксономическое положение. Эволюция цветка в семействе, строение плодов. Важнейшие представители семейства.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 47 Семейство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Бобовые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Общая характеристика. Важнейшие представители, произрастающие в области.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48 Семейство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Крестоцветные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Анатомо-морфологические и биологические особенности. Важнейшие представители, произрастающие в области.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DC3">
        <w:rPr>
          <w:rFonts w:ascii="Times New Roman" w:hAnsi="Times New Roman" w:cs="Times New Roman"/>
          <w:sz w:val="28"/>
          <w:szCs w:val="28"/>
        </w:rPr>
        <w:t>49 Семейство Вересковые (вкл.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0DC3">
        <w:rPr>
          <w:rFonts w:ascii="Times New Roman" w:hAnsi="Times New Roman" w:cs="Times New Roman"/>
          <w:sz w:val="28"/>
          <w:szCs w:val="28"/>
        </w:rPr>
        <w:t>Грушанковые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 и Брусничные).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 Общая характеристика. Важнейшие морфологические и биологические особенности.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lastRenderedPageBreak/>
        <w:t xml:space="preserve"> 50 Характеристика видов Вересковых, произрастающих в Оренбургской области.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51 Порядок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Колокольчикоцветные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. Семейство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Колокольчиковые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Семейство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Сложноцветные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Разнообразие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сложноцветных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>. Механизм опыления цветков у разных представителей порядка.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 52 Характеристика видов, произрастающих на территории Оренбургской области. </w:t>
      </w:r>
    </w:p>
    <w:p w:rsidR="00A16B9E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53 Класс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Однодольные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Общая характеристика, эволюционные взаимоотношения с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двудольными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54 Семейство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Осоковые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Черты сходства со злаками и отличия от них. Эволюция цветка в семействе. Особенности строения цветков и соцветий в роде Осока.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55 Семейство Злаки. Анатомо-морфологические и биологические особенности. Строение и происхождение цветка. Строение зародыша.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56 Разнообразие злаков. Важнейшие представители. Роль злаков в природе, их значение для человека.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 xml:space="preserve">57 Порядок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Трубкоцветные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1482">
        <w:rPr>
          <w:rFonts w:ascii="Times New Roman" w:hAnsi="Times New Roman" w:cs="Times New Roman"/>
          <w:i/>
          <w:sz w:val="28"/>
          <w:szCs w:val="28"/>
        </w:rPr>
        <w:t>Lamiales</w:t>
      </w:r>
      <w:proofErr w:type="spellEnd"/>
      <w:r w:rsidRPr="007C14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1482">
        <w:rPr>
          <w:rFonts w:ascii="Times New Roman" w:hAnsi="Times New Roman" w:cs="Times New Roman"/>
          <w:i/>
          <w:sz w:val="28"/>
          <w:szCs w:val="28"/>
        </w:rPr>
        <w:t>sensu</w:t>
      </w:r>
      <w:proofErr w:type="spellEnd"/>
      <w:r w:rsidRPr="007C14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1482">
        <w:rPr>
          <w:rFonts w:ascii="Times New Roman" w:hAnsi="Times New Roman" w:cs="Times New Roman"/>
          <w:i/>
          <w:sz w:val="28"/>
          <w:szCs w:val="28"/>
        </w:rPr>
        <w:t>lato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). Семейство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Норичниковые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Семейство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Губоцветные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. Черты сходства и различия между </w:t>
      </w:r>
      <w:proofErr w:type="gramStart"/>
      <w:r w:rsidRPr="00650DC3">
        <w:rPr>
          <w:rFonts w:ascii="Times New Roman" w:hAnsi="Times New Roman" w:cs="Times New Roman"/>
          <w:sz w:val="28"/>
          <w:szCs w:val="28"/>
        </w:rPr>
        <w:t>Губоцветными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0DC3">
        <w:rPr>
          <w:rFonts w:ascii="Times New Roman" w:hAnsi="Times New Roman" w:cs="Times New Roman"/>
          <w:sz w:val="28"/>
          <w:szCs w:val="28"/>
        </w:rPr>
        <w:t>Бурачниковыми</w:t>
      </w:r>
      <w:proofErr w:type="spellEnd"/>
      <w:r w:rsidRPr="00650D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58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характеризуйте важнейшие морфологические признаки зеленых мхов на примере кукушкина льна. Каков жизненный цикл мха кукушкин лен? </w:t>
      </w:r>
    </w:p>
    <w:p w:rsidR="00951413" w:rsidRPr="00650DC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DC3">
        <w:rPr>
          <w:rFonts w:ascii="Times New Roman" w:hAnsi="Times New Roman" w:cs="Times New Roman"/>
          <w:sz w:val="28"/>
          <w:szCs w:val="28"/>
        </w:rPr>
        <w:t>59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0DC3">
        <w:rPr>
          <w:rFonts w:ascii="Times New Roman" w:hAnsi="Times New Roman" w:cs="Times New Roman"/>
          <w:sz w:val="28"/>
          <w:szCs w:val="28"/>
        </w:rPr>
        <w:t xml:space="preserve">характеризуйте основные виды степей Оренбургской области. </w:t>
      </w:r>
    </w:p>
    <w:p w:rsidR="00951413" w:rsidRPr="00951413" w:rsidRDefault="00951413" w:rsidP="00824492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413">
        <w:rPr>
          <w:rFonts w:ascii="Times New Roman" w:hAnsi="Times New Roman" w:cs="Times New Roman"/>
          <w:sz w:val="28"/>
          <w:szCs w:val="28"/>
        </w:rPr>
        <w:t>60 Исчезающие и редкие виды, занесённые в красную книгу Оренбургской области.</w:t>
      </w:r>
    </w:p>
    <w:p w:rsidR="005F1556" w:rsidRPr="00951413" w:rsidRDefault="00824492" w:rsidP="00951413">
      <w:pPr>
        <w:pStyle w:val="ReportMain"/>
        <w:widowControl w:val="0"/>
        <w:spacing w:line="360" w:lineRule="auto"/>
        <w:ind w:left="-567" w:right="-143"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F1556" w:rsidRPr="00951413">
        <w:rPr>
          <w:b/>
          <w:sz w:val="28"/>
          <w:szCs w:val="28"/>
        </w:rPr>
        <w:t xml:space="preserve">  Учебно-методическое обеспечение дисциплины</w:t>
      </w:r>
    </w:p>
    <w:p w:rsidR="005F1556" w:rsidRPr="00951413" w:rsidRDefault="00824492" w:rsidP="00951413">
      <w:pPr>
        <w:widowControl w:val="0"/>
        <w:spacing w:after="0" w:line="360" w:lineRule="auto"/>
        <w:ind w:left="-567" w:right="-143"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1556" w:rsidRPr="00951413">
        <w:rPr>
          <w:rFonts w:ascii="Times New Roman" w:hAnsi="Times New Roman" w:cs="Times New Roman"/>
          <w:b/>
          <w:sz w:val="28"/>
          <w:szCs w:val="28"/>
        </w:rPr>
        <w:t>.1 Основная литература</w:t>
      </w:r>
    </w:p>
    <w:p w:rsidR="007F3B6D" w:rsidRDefault="007F3B6D" w:rsidP="007F3B6D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Calibri" w:hAnsi="Times New Roman" w:cs="Times New Roman"/>
          <w:sz w:val="28"/>
          <w:szCs w:val="28"/>
        </w:rPr>
        <w:t>Биология размножения и развития: учебное пособие [Электронный ресурс]. / В.П. Викторов, В.Н. Годин, Н.М.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Ключникова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Министерство образования и науки Российской Федерации, Московский педагогический государственный университет. – Москва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МПГУ, 2016. – Ч. 1. Бактерии. Грибы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 лишайники. Растения. – 160 с.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ил. –ISBN 978-5-4263-0414-7. - Режим доступа: </w:t>
      </w:r>
      <w:hyperlink r:id="rId9" w:history="1">
        <w:r>
          <w:rPr>
            <w:rStyle w:val="ac"/>
            <w:rFonts w:ascii="Times New Roman" w:eastAsia="Calibri" w:hAnsi="Times New Roman" w:cs="Times New Roman"/>
            <w:sz w:val="28"/>
            <w:szCs w:val="28"/>
          </w:rPr>
          <w:t>http://biblioclub.ru/index.php?page=book&amp;id=471783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3B6D" w:rsidRDefault="007F3B6D" w:rsidP="007F3B6D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Пятунина, С.К. Ботаника. Систематика растений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учебное пособие [Электронный ресурс]. / С.К. Пятунина, Н.М.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Ключникова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«Московский педагогический государственный университет». - Москва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Прометей, 2013. - 124 с. - ISBN 978-5-7042-2473-0. – Режим доступа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 </w:t>
      </w:r>
      <w:hyperlink r:id="rId10" w:history="1">
        <w:r>
          <w:rPr>
            <w:rStyle w:val="ac"/>
            <w:rFonts w:ascii="Times New Roman" w:eastAsia="Calibri" w:hAnsi="Times New Roman" w:cs="Times New Roman"/>
            <w:sz w:val="28"/>
            <w:szCs w:val="28"/>
          </w:rPr>
          <w:t>http://biblioclub.ru/index.php?page=book&amp;id=240522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3B6D" w:rsidRDefault="007F3B6D" w:rsidP="007F3B6D">
      <w:pPr>
        <w:autoSpaceDE w:val="0"/>
        <w:autoSpaceDN w:val="0"/>
        <w:adjustRightInd w:val="0"/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3B6D" w:rsidRDefault="00824492" w:rsidP="007F3B6D">
      <w:pPr>
        <w:widowControl w:val="0"/>
        <w:spacing w:after="0" w:line="360" w:lineRule="auto"/>
        <w:ind w:left="-567" w:right="-143"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F3B6D">
        <w:rPr>
          <w:rFonts w:ascii="Times New Roman" w:hAnsi="Times New Roman" w:cs="Times New Roman"/>
          <w:b/>
          <w:sz w:val="28"/>
          <w:szCs w:val="28"/>
        </w:rPr>
        <w:t>.2 Дополнительная литература</w:t>
      </w:r>
    </w:p>
    <w:p w:rsidR="007F3B6D" w:rsidRDefault="007F3B6D" w:rsidP="007F3B6D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Паутов, А.А. Размножение растений: учебник [Электронный ресурс].  / А.А. Паутов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Санкт-Петербургский государственный университет. – Санкт-Петербург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Издательство Санкт-Петербургского Государственного Университета, 2013. – 164 с.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ил. – (Ботаника). - ISBN 978-5-288-05467-9. – Режим доступа: </w:t>
      </w:r>
      <w:hyperlink r:id="rId11" w:history="1">
        <w:r>
          <w:rPr>
            <w:rStyle w:val="ac"/>
            <w:rFonts w:ascii="Times New Roman" w:eastAsia="Calibri" w:hAnsi="Times New Roman" w:cs="Times New Roman"/>
            <w:sz w:val="28"/>
            <w:szCs w:val="28"/>
          </w:rPr>
          <w:t>http://biblioclub.ru/index.php?page=book&amp;id=458094</w:t>
        </w:r>
      </w:hyperlink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:rsidR="007F3B6D" w:rsidRDefault="007F3B6D" w:rsidP="007F3B6D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Мохообразные окрестностей биологической станции Уральского федерального университета / сост. А.Г. Пауков, И.Л. Гольдберг, А.Ю.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Тептина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науч. ред. В.А. Мухин и др. – Екатеринбург : Издательство Уральского университета, 2014. – 189 с.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ил. – ISBN 978-5-7996-1128-6. – Режим доступа: </w:t>
      </w:r>
      <w:hyperlink r:id="rId12" w:history="1">
        <w:r>
          <w:rPr>
            <w:rStyle w:val="ac"/>
            <w:rFonts w:ascii="Times New Roman" w:eastAsia="Calibri" w:hAnsi="Times New Roman" w:cs="Times New Roman"/>
            <w:sz w:val="28"/>
            <w:szCs w:val="28"/>
          </w:rPr>
          <w:t>http://biblioclub.ru/index.php?page=book&amp;id=275939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F3B6D" w:rsidRDefault="007F3B6D" w:rsidP="007F3B6D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Гуленкова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М.А. Анатомия растений: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[Электронный ресурс]. / М.А.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Гуленкова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В.П. Викторов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Министерство образования и науки Российской Федерации, Московский педагогический государственный университет. – Москва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МПГУ, 2015. – Ч. 1. Клетка. Ткани. – 120 с.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ил. – ISBN 978-5-4263-0239-6. - Режим доступа: </w:t>
      </w:r>
      <w:hyperlink r:id="rId13" w:history="1">
        <w:r>
          <w:rPr>
            <w:rStyle w:val="ac"/>
            <w:rFonts w:ascii="Times New Roman" w:eastAsia="Calibri" w:hAnsi="Times New Roman" w:cs="Times New Roman"/>
            <w:sz w:val="28"/>
            <w:szCs w:val="28"/>
          </w:rPr>
          <w:t>http://biblioclub.ru/index.php?page=book&amp;id=472836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3B6D" w:rsidRDefault="007F3B6D" w:rsidP="007F3B6D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Жизнь растений в 6 томах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[Текст] / гл. ред. Ал. А. Федоров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 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Москва : Просвещение, 1974.</w:t>
      </w:r>
    </w:p>
    <w:p w:rsidR="007F3B6D" w:rsidRDefault="007F3B6D" w:rsidP="007F3B6D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Нейштадт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М.И. Определитель растений средней полосы Европейской части СССР [Электронный ресурс]. / М.И.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Нейштадт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- 4-е изд. - Москва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Государственное учебно-педагогическое издательство, 1954. - 510 с. - (Библиотека учителя). - ISBN 978-5-4458-7048-7. – Режим доступа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 </w:t>
      </w:r>
      <w:hyperlink r:id="rId14" w:history="1">
        <w:r>
          <w:rPr>
            <w:rStyle w:val="ac"/>
            <w:rFonts w:ascii="Times New Roman" w:eastAsia="Calibri" w:hAnsi="Times New Roman" w:cs="Times New Roman"/>
            <w:sz w:val="28"/>
            <w:szCs w:val="28"/>
          </w:rPr>
          <w:t>http://biblioclub.ru/index.php?page=book&amp;id=228696</w:t>
        </w:r>
      </w:hyperlink>
    </w:p>
    <w:p w:rsidR="007F3B6D" w:rsidRDefault="007F3B6D" w:rsidP="007F3B6D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Географический атлас Оренбургской области [Текст]  / науч. ред. и сост. А.А.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Чибилев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Москва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ДИК, 1999; 1999. - 96 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илл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(Российская Академия наук Уральское отделение Институт Степи) - ISBN 5-8213-0041-Х. - ISBN 5-88788-001-5.</w:t>
      </w:r>
    </w:p>
    <w:p w:rsidR="007F3B6D" w:rsidRDefault="007F3B6D" w:rsidP="007F3B6D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Атлас мира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[Текст]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 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Москва : Федеральная служба геодезии и картографии России, 2000. - 72 с.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ил.. - ISBN 5-88590-885-0. - ISBN 5-85576-004-9.</w:t>
      </w:r>
    </w:p>
    <w:p w:rsidR="00DF35C7" w:rsidRPr="00951413" w:rsidRDefault="00824492" w:rsidP="00951413">
      <w:pPr>
        <w:widowControl w:val="0"/>
        <w:spacing w:after="0" w:line="360" w:lineRule="auto"/>
        <w:ind w:left="-567" w:right="-143"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F35C7" w:rsidRPr="00951413">
        <w:rPr>
          <w:rFonts w:ascii="Times New Roman" w:hAnsi="Times New Roman" w:cs="Times New Roman"/>
          <w:b/>
          <w:sz w:val="28"/>
          <w:szCs w:val="28"/>
        </w:rPr>
        <w:t>.3 Периодические издания</w:t>
      </w:r>
    </w:p>
    <w:p w:rsidR="00951413" w:rsidRPr="00951413" w:rsidRDefault="00951413" w:rsidP="00951413">
      <w:pPr>
        <w:autoSpaceDE w:val="0"/>
        <w:autoSpaceDN w:val="0"/>
        <w:adjustRightInd w:val="0"/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413">
        <w:rPr>
          <w:rFonts w:ascii="Times New Roman" w:hAnsi="Times New Roman" w:cs="Times New Roman"/>
          <w:bCs/>
          <w:sz w:val="28"/>
          <w:szCs w:val="28"/>
        </w:rPr>
        <w:t>- Вестник Оренбургского государственного университета</w:t>
      </w:r>
      <w:proofErr w:type="gramStart"/>
      <w:r w:rsidRPr="0095141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51413">
        <w:rPr>
          <w:rFonts w:ascii="Times New Roman" w:hAnsi="Times New Roman" w:cs="Times New Roman"/>
          <w:sz w:val="28"/>
          <w:szCs w:val="28"/>
        </w:rPr>
        <w:t xml:space="preserve"> журнал. - Оренбург</w:t>
      </w:r>
      <w:proofErr w:type="gramStart"/>
      <w:r w:rsidRPr="009514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413">
        <w:rPr>
          <w:rFonts w:ascii="Times New Roman" w:hAnsi="Times New Roman" w:cs="Times New Roman"/>
          <w:sz w:val="28"/>
          <w:szCs w:val="28"/>
        </w:rPr>
        <w:t xml:space="preserve"> ГОУ ОГУ, 2017;</w:t>
      </w:r>
    </w:p>
    <w:p w:rsidR="00DF35C7" w:rsidRPr="00951413" w:rsidRDefault="00951413" w:rsidP="00951413">
      <w:pPr>
        <w:autoSpaceDE w:val="0"/>
        <w:autoSpaceDN w:val="0"/>
        <w:adjustRightInd w:val="0"/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413">
        <w:rPr>
          <w:rFonts w:ascii="Times New Roman" w:hAnsi="Times New Roman" w:cs="Times New Roman"/>
          <w:sz w:val="28"/>
          <w:szCs w:val="28"/>
        </w:rPr>
        <w:t>- Физиология растений</w:t>
      </w:r>
      <w:proofErr w:type="gramStart"/>
      <w:r w:rsidRPr="00951413">
        <w:rPr>
          <w:rFonts w:ascii="Times New Roman" w:hAnsi="Times New Roman" w:cs="Times New Roman"/>
          <w:sz w:val="28"/>
          <w:szCs w:val="28"/>
        </w:rPr>
        <w:t xml:space="preserve">  :</w:t>
      </w:r>
      <w:proofErr w:type="gramEnd"/>
      <w:r w:rsidRPr="00951413">
        <w:rPr>
          <w:rFonts w:ascii="Times New Roman" w:hAnsi="Times New Roman" w:cs="Times New Roman"/>
          <w:sz w:val="28"/>
          <w:szCs w:val="28"/>
        </w:rPr>
        <w:t xml:space="preserve"> журнал. - Москва</w:t>
      </w:r>
      <w:proofErr w:type="gramStart"/>
      <w:r w:rsidRPr="009514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413">
        <w:rPr>
          <w:rFonts w:ascii="Times New Roman" w:hAnsi="Times New Roman" w:cs="Times New Roman"/>
          <w:sz w:val="28"/>
          <w:szCs w:val="28"/>
        </w:rPr>
        <w:t xml:space="preserve"> Наука, 2017.</w:t>
      </w:r>
    </w:p>
    <w:p w:rsidR="00DF35C7" w:rsidRPr="00951413" w:rsidRDefault="00824492" w:rsidP="00951413">
      <w:pPr>
        <w:widowControl w:val="0"/>
        <w:spacing w:after="0" w:line="360" w:lineRule="auto"/>
        <w:ind w:left="-567" w:right="-143"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F35C7" w:rsidRPr="00951413">
        <w:rPr>
          <w:rFonts w:ascii="Times New Roman" w:hAnsi="Times New Roman" w:cs="Times New Roman"/>
          <w:b/>
          <w:sz w:val="28"/>
          <w:szCs w:val="28"/>
        </w:rPr>
        <w:t>.4 Интернет-ресурсы</w:t>
      </w:r>
    </w:p>
    <w:p w:rsidR="00951413" w:rsidRPr="00951413" w:rsidRDefault="00951413" w:rsidP="00951413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413">
        <w:rPr>
          <w:rFonts w:ascii="Times New Roman" w:hAnsi="Times New Roman" w:cs="Times New Roman"/>
          <w:sz w:val="28"/>
          <w:szCs w:val="28"/>
        </w:rPr>
        <w:t xml:space="preserve">- «Физиология растений Онлайн – энциклопедия». – Режим доступа: </w:t>
      </w:r>
      <w:hyperlink r:id="rId15" w:history="1">
        <w:r w:rsidRPr="00951413">
          <w:rPr>
            <w:rStyle w:val="ac"/>
            <w:rFonts w:ascii="Times New Roman" w:hAnsi="Times New Roman" w:cs="Times New Roman"/>
            <w:sz w:val="28"/>
            <w:szCs w:val="28"/>
          </w:rPr>
          <w:t>http://fizrast.ru/soderjanie.html</w:t>
        </w:r>
      </w:hyperlink>
      <w:r w:rsidRPr="00951413">
        <w:rPr>
          <w:rFonts w:ascii="Times New Roman" w:hAnsi="Times New Roman" w:cs="Times New Roman"/>
          <w:sz w:val="28"/>
          <w:szCs w:val="28"/>
        </w:rPr>
        <w:t>;</w:t>
      </w:r>
    </w:p>
    <w:p w:rsidR="00951413" w:rsidRPr="00951413" w:rsidRDefault="00951413" w:rsidP="00951413">
      <w:pPr>
        <w:keepNext/>
        <w:keepLines/>
        <w:suppressAutoHyphens/>
        <w:spacing w:after="0" w:line="360" w:lineRule="auto"/>
        <w:ind w:left="-567" w:right="-143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51413">
        <w:rPr>
          <w:rFonts w:ascii="Times New Roman" w:hAnsi="Times New Roman" w:cs="Times New Roman"/>
          <w:sz w:val="28"/>
          <w:szCs w:val="28"/>
        </w:rPr>
        <w:t xml:space="preserve">- Фундаментальная электронная библиотека «Флора и фауна». – Режим доступа:  </w:t>
      </w:r>
      <w:hyperlink r:id="rId16" w:history="1">
        <w:r w:rsidRPr="009514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http://herba.msu.ru/shipunov/school/sch-ru.htm</w:t>
        </w:r>
      </w:hyperlink>
      <w:r w:rsidRPr="00951413"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</w:p>
    <w:p w:rsidR="00951413" w:rsidRPr="00951413" w:rsidRDefault="00951413" w:rsidP="00951413">
      <w:pPr>
        <w:pStyle w:val="ReportMain"/>
        <w:keepNext/>
        <w:suppressAutoHyphens/>
        <w:spacing w:line="360" w:lineRule="auto"/>
        <w:ind w:left="-567" w:right="-143" w:firstLine="720"/>
        <w:jc w:val="both"/>
        <w:outlineLvl w:val="0"/>
        <w:rPr>
          <w:sz w:val="28"/>
          <w:szCs w:val="28"/>
        </w:rPr>
      </w:pPr>
      <w:r w:rsidRPr="00951413">
        <w:rPr>
          <w:sz w:val="28"/>
          <w:szCs w:val="28"/>
        </w:rPr>
        <w:t xml:space="preserve">- Федеральный портал по </w:t>
      </w:r>
      <w:proofErr w:type="gramStart"/>
      <w:r w:rsidRPr="00951413">
        <w:rPr>
          <w:sz w:val="28"/>
          <w:szCs w:val="28"/>
        </w:rPr>
        <w:t>Естественно-научный</w:t>
      </w:r>
      <w:proofErr w:type="gramEnd"/>
      <w:r w:rsidRPr="00951413">
        <w:rPr>
          <w:sz w:val="28"/>
          <w:szCs w:val="28"/>
        </w:rPr>
        <w:t xml:space="preserve"> образовательный портал (физика, химия, биология, математика). – Режим доступа: </w:t>
      </w:r>
      <w:hyperlink r:id="rId17" w:history="1">
        <w:r w:rsidRPr="00951413">
          <w:rPr>
            <w:rStyle w:val="ac"/>
            <w:sz w:val="28"/>
            <w:szCs w:val="28"/>
          </w:rPr>
          <w:t>http://www.en.edu.ru/</w:t>
        </w:r>
      </w:hyperlink>
      <w:r w:rsidRPr="00951413">
        <w:rPr>
          <w:rFonts w:eastAsia="Times New Roman"/>
          <w:sz w:val="28"/>
          <w:szCs w:val="28"/>
          <w:lang w:eastAsia="ru-RU"/>
        </w:rPr>
        <w:t>.</w:t>
      </w:r>
    </w:p>
    <w:p w:rsidR="00951413" w:rsidRPr="00951413" w:rsidRDefault="00951413" w:rsidP="00951413">
      <w:pPr>
        <w:pStyle w:val="ReportMain"/>
        <w:keepNext/>
        <w:suppressAutoHyphens/>
        <w:spacing w:line="360" w:lineRule="auto"/>
        <w:ind w:left="-567" w:right="-143" w:firstLine="720"/>
        <w:jc w:val="both"/>
        <w:outlineLvl w:val="0"/>
        <w:rPr>
          <w:sz w:val="28"/>
          <w:szCs w:val="28"/>
        </w:rPr>
      </w:pPr>
      <w:r w:rsidRPr="00951413">
        <w:rPr>
          <w:sz w:val="28"/>
          <w:szCs w:val="28"/>
        </w:rPr>
        <w:t xml:space="preserve">- </w:t>
      </w:r>
      <w:proofErr w:type="spellStart"/>
      <w:r w:rsidRPr="00951413">
        <w:rPr>
          <w:sz w:val="28"/>
          <w:szCs w:val="28"/>
        </w:rPr>
        <w:t>Геопортал</w:t>
      </w:r>
      <w:proofErr w:type="spellEnd"/>
      <w:r w:rsidRPr="00951413">
        <w:rPr>
          <w:sz w:val="28"/>
          <w:szCs w:val="28"/>
        </w:rPr>
        <w:t xml:space="preserve"> </w:t>
      </w:r>
      <w:proofErr w:type="spellStart"/>
      <w:r w:rsidRPr="00951413">
        <w:rPr>
          <w:sz w:val="28"/>
          <w:szCs w:val="28"/>
        </w:rPr>
        <w:t>Южноуралья</w:t>
      </w:r>
      <w:proofErr w:type="spellEnd"/>
      <w:r w:rsidRPr="00951413">
        <w:rPr>
          <w:sz w:val="28"/>
          <w:szCs w:val="28"/>
        </w:rPr>
        <w:t xml:space="preserve">. – Режим доступа:  </w:t>
      </w:r>
      <w:hyperlink r:id="rId18" w:history="1">
        <w:r w:rsidRPr="00951413">
          <w:rPr>
            <w:rStyle w:val="ac"/>
            <w:sz w:val="28"/>
            <w:szCs w:val="28"/>
          </w:rPr>
          <w:t>http://www.uralgeo.net/flora_or.htm</w:t>
        </w:r>
      </w:hyperlink>
      <w:r w:rsidRPr="00951413">
        <w:rPr>
          <w:sz w:val="28"/>
          <w:szCs w:val="28"/>
        </w:rPr>
        <w:t>.</w:t>
      </w:r>
    </w:p>
    <w:p w:rsidR="005F1556" w:rsidRPr="00367416" w:rsidRDefault="005F1556" w:rsidP="00367416">
      <w:pPr>
        <w:keepNext/>
        <w:keepLines/>
        <w:suppressAutoHyphens/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72D8" w:rsidRPr="00367416" w:rsidRDefault="00E272D8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D99" w:rsidRPr="00367416" w:rsidRDefault="008D4D99" w:rsidP="0036741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CE8" w:rsidRDefault="000B1CE8" w:rsidP="00A17897"/>
    <w:sectPr w:rsidR="000B1CE8" w:rsidSect="00882AF4">
      <w:footerReference w:type="default" r:id="rId19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B1" w:rsidRDefault="006F7CB1" w:rsidP="00FF0076">
      <w:pPr>
        <w:spacing w:after="0" w:line="240" w:lineRule="auto"/>
      </w:pPr>
      <w:r>
        <w:separator/>
      </w:r>
    </w:p>
  </w:endnote>
  <w:endnote w:type="continuationSeparator" w:id="0">
    <w:p w:rsidR="006F7CB1" w:rsidRDefault="006F7CB1" w:rsidP="00FF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17118"/>
      <w:docPartObj>
        <w:docPartGallery w:val="Page Numbers (Bottom of Page)"/>
        <w:docPartUnique/>
      </w:docPartObj>
    </w:sdtPr>
    <w:sdtEndPr/>
    <w:sdtContent>
      <w:p w:rsidR="00FF0076" w:rsidRDefault="00E61341">
        <w:pPr>
          <w:pStyle w:val="a4"/>
          <w:jc w:val="center"/>
        </w:pPr>
        <w:r w:rsidRPr="00212F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F0076" w:rsidRPr="00212F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2F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789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12F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0076" w:rsidRDefault="00FF00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B1" w:rsidRDefault="006F7CB1" w:rsidP="00FF0076">
      <w:pPr>
        <w:spacing w:after="0" w:line="240" w:lineRule="auto"/>
      </w:pPr>
      <w:r>
        <w:separator/>
      </w:r>
    </w:p>
  </w:footnote>
  <w:footnote w:type="continuationSeparator" w:id="0">
    <w:p w:rsidR="006F7CB1" w:rsidRDefault="006F7CB1" w:rsidP="00FF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A8A6B4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-2"/>
        <w:sz w:val="28"/>
        <w:szCs w:val="28"/>
      </w:rPr>
    </w:lvl>
  </w:abstractNum>
  <w:abstractNum w:abstractNumId="1">
    <w:nsid w:val="04E43F3A"/>
    <w:multiLevelType w:val="hybridMultilevel"/>
    <w:tmpl w:val="0158CE1C"/>
    <w:lvl w:ilvl="0" w:tplc="BD92434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215DC"/>
    <w:multiLevelType w:val="singleLevel"/>
    <w:tmpl w:val="A3CEC2B2"/>
    <w:lvl w:ilvl="0">
      <w:start w:val="1"/>
      <w:numFmt w:val="decimal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4">
    <w:nsid w:val="1E8452B2"/>
    <w:multiLevelType w:val="multilevel"/>
    <w:tmpl w:val="5B261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A2AD3"/>
    <w:multiLevelType w:val="singleLevel"/>
    <w:tmpl w:val="5706FD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CA28C5"/>
    <w:multiLevelType w:val="hybridMultilevel"/>
    <w:tmpl w:val="9E02384C"/>
    <w:lvl w:ilvl="0" w:tplc="EBDCF4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AA001AB"/>
    <w:multiLevelType w:val="hybridMultilevel"/>
    <w:tmpl w:val="5006845A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0400D"/>
    <w:multiLevelType w:val="hybridMultilevel"/>
    <w:tmpl w:val="F02A367A"/>
    <w:lvl w:ilvl="0" w:tplc="191A6486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572F96"/>
    <w:multiLevelType w:val="hybridMultilevel"/>
    <w:tmpl w:val="B3568B74"/>
    <w:lvl w:ilvl="0" w:tplc="6C70650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962486"/>
    <w:multiLevelType w:val="hybridMultilevel"/>
    <w:tmpl w:val="4B92710C"/>
    <w:lvl w:ilvl="0" w:tplc="00B80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565E0"/>
    <w:multiLevelType w:val="hybridMultilevel"/>
    <w:tmpl w:val="903AAC2A"/>
    <w:lvl w:ilvl="0" w:tplc="CF3839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300AF"/>
    <w:multiLevelType w:val="hybridMultilevel"/>
    <w:tmpl w:val="AC54BF66"/>
    <w:lvl w:ilvl="0" w:tplc="B584F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A23E7"/>
    <w:multiLevelType w:val="hybridMultilevel"/>
    <w:tmpl w:val="E26858E2"/>
    <w:lvl w:ilvl="0" w:tplc="17521F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731E8"/>
    <w:multiLevelType w:val="multilevel"/>
    <w:tmpl w:val="60CE36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63840721"/>
    <w:multiLevelType w:val="hybridMultilevel"/>
    <w:tmpl w:val="9F9812BC"/>
    <w:lvl w:ilvl="0" w:tplc="FDAC41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B0185"/>
    <w:multiLevelType w:val="hybridMultilevel"/>
    <w:tmpl w:val="F4C02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47F42"/>
    <w:multiLevelType w:val="hybridMultilevel"/>
    <w:tmpl w:val="F0B4E278"/>
    <w:lvl w:ilvl="0" w:tplc="B8A03FE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0">
    <w:nsid w:val="6D14595A"/>
    <w:multiLevelType w:val="multilevel"/>
    <w:tmpl w:val="62408B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5E0B1E"/>
    <w:multiLevelType w:val="hybridMultilevel"/>
    <w:tmpl w:val="3D2663AE"/>
    <w:lvl w:ilvl="0" w:tplc="EFB6ADE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>
    <w:nsid w:val="71E70087"/>
    <w:multiLevelType w:val="hybridMultilevel"/>
    <w:tmpl w:val="C8503272"/>
    <w:lvl w:ilvl="0" w:tplc="C526FE3C">
      <w:start w:val="3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4B3B07"/>
    <w:multiLevelType w:val="hybridMultilevel"/>
    <w:tmpl w:val="246A8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29CD"/>
    <w:multiLevelType w:val="hybridMultilevel"/>
    <w:tmpl w:val="9332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553E74"/>
    <w:multiLevelType w:val="hybridMultilevel"/>
    <w:tmpl w:val="364420B8"/>
    <w:lvl w:ilvl="0" w:tplc="59F22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20"/>
  </w:num>
  <w:num w:numId="5">
    <w:abstractNumId w:val="6"/>
  </w:num>
  <w:num w:numId="6">
    <w:abstractNumId w:val="17"/>
  </w:num>
  <w:num w:numId="7">
    <w:abstractNumId w:val="1"/>
  </w:num>
  <w:num w:numId="8">
    <w:abstractNumId w:val="5"/>
  </w:num>
  <w:num w:numId="9">
    <w:abstractNumId w:val="8"/>
  </w:num>
  <w:num w:numId="10">
    <w:abstractNumId w:val="25"/>
  </w:num>
  <w:num w:numId="11">
    <w:abstractNumId w:val="2"/>
  </w:num>
  <w:num w:numId="12">
    <w:abstractNumId w:val="9"/>
  </w:num>
  <w:num w:numId="13">
    <w:abstractNumId w:val="1"/>
  </w:num>
  <w:num w:numId="14">
    <w:abstractNumId w:val="3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1"/>
  </w:num>
  <w:num w:numId="18">
    <w:abstractNumId w:val="19"/>
  </w:num>
  <w:num w:numId="19">
    <w:abstractNumId w:val="7"/>
  </w:num>
  <w:num w:numId="20">
    <w:abstractNumId w:val="11"/>
  </w:num>
  <w:num w:numId="21">
    <w:abstractNumId w:val="14"/>
  </w:num>
  <w:num w:numId="22">
    <w:abstractNumId w:val="15"/>
  </w:num>
  <w:num w:numId="23">
    <w:abstractNumId w:val="16"/>
  </w:num>
  <w:num w:numId="24">
    <w:abstractNumId w:val="10"/>
  </w:num>
  <w:num w:numId="25">
    <w:abstractNumId w:val="22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03"/>
    <w:rsid w:val="000313A6"/>
    <w:rsid w:val="00037786"/>
    <w:rsid w:val="000478E9"/>
    <w:rsid w:val="00051E98"/>
    <w:rsid w:val="000B1CE8"/>
    <w:rsid w:val="000E54FF"/>
    <w:rsid w:val="001061E4"/>
    <w:rsid w:val="0014634D"/>
    <w:rsid w:val="00181348"/>
    <w:rsid w:val="00187AA2"/>
    <w:rsid w:val="00191FB9"/>
    <w:rsid w:val="001956A5"/>
    <w:rsid w:val="001A4606"/>
    <w:rsid w:val="001B7D6D"/>
    <w:rsid w:val="001D7187"/>
    <w:rsid w:val="001F7459"/>
    <w:rsid w:val="00212FA0"/>
    <w:rsid w:val="00227CD4"/>
    <w:rsid w:val="00271D35"/>
    <w:rsid w:val="002A0EC5"/>
    <w:rsid w:val="002A3BE7"/>
    <w:rsid w:val="002B7629"/>
    <w:rsid w:val="002D6C9C"/>
    <w:rsid w:val="002E7D03"/>
    <w:rsid w:val="003016E3"/>
    <w:rsid w:val="00307339"/>
    <w:rsid w:val="00355893"/>
    <w:rsid w:val="0036263D"/>
    <w:rsid w:val="00367416"/>
    <w:rsid w:val="003C479D"/>
    <w:rsid w:val="003E5AA1"/>
    <w:rsid w:val="003F234E"/>
    <w:rsid w:val="004355DC"/>
    <w:rsid w:val="00440111"/>
    <w:rsid w:val="004641C1"/>
    <w:rsid w:val="00474DF5"/>
    <w:rsid w:val="00527892"/>
    <w:rsid w:val="005417C3"/>
    <w:rsid w:val="005447C8"/>
    <w:rsid w:val="00573875"/>
    <w:rsid w:val="005C1770"/>
    <w:rsid w:val="005D2BF9"/>
    <w:rsid w:val="005F1556"/>
    <w:rsid w:val="00604D48"/>
    <w:rsid w:val="00611364"/>
    <w:rsid w:val="00650BE3"/>
    <w:rsid w:val="006A5588"/>
    <w:rsid w:val="006F7CB1"/>
    <w:rsid w:val="00733C5E"/>
    <w:rsid w:val="007716C5"/>
    <w:rsid w:val="00773A33"/>
    <w:rsid w:val="007B4C71"/>
    <w:rsid w:val="007E711B"/>
    <w:rsid w:val="007F3B6D"/>
    <w:rsid w:val="00824492"/>
    <w:rsid w:val="008533FE"/>
    <w:rsid w:val="00882AF4"/>
    <w:rsid w:val="008C1505"/>
    <w:rsid w:val="008D09C5"/>
    <w:rsid w:val="008D4D99"/>
    <w:rsid w:val="008E4AC3"/>
    <w:rsid w:val="00916BDD"/>
    <w:rsid w:val="009304FE"/>
    <w:rsid w:val="00951169"/>
    <w:rsid w:val="00951413"/>
    <w:rsid w:val="0096479F"/>
    <w:rsid w:val="009838CD"/>
    <w:rsid w:val="00A13035"/>
    <w:rsid w:val="00A16AC9"/>
    <w:rsid w:val="00A16B9E"/>
    <w:rsid w:val="00A17897"/>
    <w:rsid w:val="00A21CD1"/>
    <w:rsid w:val="00A56B18"/>
    <w:rsid w:val="00A923ED"/>
    <w:rsid w:val="00A93D4F"/>
    <w:rsid w:val="00AB286C"/>
    <w:rsid w:val="00AC0588"/>
    <w:rsid w:val="00AF578F"/>
    <w:rsid w:val="00AF6F86"/>
    <w:rsid w:val="00B14114"/>
    <w:rsid w:val="00B14123"/>
    <w:rsid w:val="00B42E2B"/>
    <w:rsid w:val="00B67BE1"/>
    <w:rsid w:val="00B775E4"/>
    <w:rsid w:val="00B81E60"/>
    <w:rsid w:val="00BB4E1C"/>
    <w:rsid w:val="00BB67D6"/>
    <w:rsid w:val="00BB75F1"/>
    <w:rsid w:val="00BE01EB"/>
    <w:rsid w:val="00BE6771"/>
    <w:rsid w:val="00BF0C80"/>
    <w:rsid w:val="00C14859"/>
    <w:rsid w:val="00C56C34"/>
    <w:rsid w:val="00C66BC3"/>
    <w:rsid w:val="00CB5789"/>
    <w:rsid w:val="00D00AB0"/>
    <w:rsid w:val="00D25B75"/>
    <w:rsid w:val="00D300B3"/>
    <w:rsid w:val="00D63633"/>
    <w:rsid w:val="00DD5214"/>
    <w:rsid w:val="00DF35C7"/>
    <w:rsid w:val="00E02DC5"/>
    <w:rsid w:val="00E272D8"/>
    <w:rsid w:val="00E44499"/>
    <w:rsid w:val="00E61341"/>
    <w:rsid w:val="00E64344"/>
    <w:rsid w:val="00E84B89"/>
    <w:rsid w:val="00E908CB"/>
    <w:rsid w:val="00E91A65"/>
    <w:rsid w:val="00EC49B3"/>
    <w:rsid w:val="00EC6DE4"/>
    <w:rsid w:val="00F05A2E"/>
    <w:rsid w:val="00F528CD"/>
    <w:rsid w:val="00F668F9"/>
    <w:rsid w:val="00FB0379"/>
    <w:rsid w:val="00FB6981"/>
    <w:rsid w:val="00FE38AC"/>
    <w:rsid w:val="00FF0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A5588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33C5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33C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98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8F9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8D4D9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8D4D99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8D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4D99"/>
  </w:style>
  <w:style w:type="paragraph" w:styleId="a6">
    <w:name w:val="header"/>
    <w:basedOn w:val="a"/>
    <w:link w:val="a7"/>
    <w:uiPriority w:val="99"/>
    <w:unhideWhenUsed/>
    <w:rsid w:val="00FF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076"/>
  </w:style>
  <w:style w:type="character" w:customStyle="1" w:styleId="apple-converted-space">
    <w:name w:val="apple-converted-space"/>
    <w:basedOn w:val="a0"/>
    <w:rsid w:val="00882AF4"/>
  </w:style>
  <w:style w:type="paragraph" w:styleId="a8">
    <w:name w:val="Body Text Indent"/>
    <w:basedOn w:val="a"/>
    <w:link w:val="a9"/>
    <w:rsid w:val="00882AF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82A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5588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301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0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650BE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50BE3"/>
    <w:pPr>
      <w:spacing w:after="100"/>
    </w:pPr>
  </w:style>
  <w:style w:type="character" w:styleId="ac">
    <w:name w:val="Hyperlink"/>
    <w:basedOn w:val="a0"/>
    <w:uiPriority w:val="99"/>
    <w:unhideWhenUsed/>
    <w:rsid w:val="00650BE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5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0BE3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440111"/>
    <w:pPr>
      <w:spacing w:after="100"/>
      <w:ind w:left="220"/>
    </w:pPr>
  </w:style>
  <w:style w:type="paragraph" w:customStyle="1" w:styleId="12">
    <w:name w:val="Абзац списка1"/>
    <w:basedOn w:val="a"/>
    <w:uiPriority w:val="99"/>
    <w:qFormat/>
    <w:rsid w:val="00367416"/>
    <w:pPr>
      <w:ind w:left="720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unhideWhenUsed/>
    <w:rsid w:val="000E54F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A5588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33C5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33C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98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8F9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8D4D9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8D4D99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8D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4D99"/>
  </w:style>
  <w:style w:type="paragraph" w:styleId="a6">
    <w:name w:val="header"/>
    <w:basedOn w:val="a"/>
    <w:link w:val="a7"/>
    <w:uiPriority w:val="99"/>
    <w:unhideWhenUsed/>
    <w:rsid w:val="00FF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076"/>
  </w:style>
  <w:style w:type="character" w:customStyle="1" w:styleId="apple-converted-space">
    <w:name w:val="apple-converted-space"/>
    <w:basedOn w:val="a0"/>
    <w:rsid w:val="00882AF4"/>
  </w:style>
  <w:style w:type="paragraph" w:styleId="a8">
    <w:name w:val="Body Text Indent"/>
    <w:basedOn w:val="a"/>
    <w:link w:val="a9"/>
    <w:rsid w:val="00882AF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82A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5588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301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0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650BE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50BE3"/>
    <w:pPr>
      <w:spacing w:after="100"/>
    </w:pPr>
  </w:style>
  <w:style w:type="character" w:styleId="ac">
    <w:name w:val="Hyperlink"/>
    <w:basedOn w:val="a0"/>
    <w:uiPriority w:val="99"/>
    <w:unhideWhenUsed/>
    <w:rsid w:val="00650BE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5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0BE3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440111"/>
    <w:pPr>
      <w:spacing w:after="100"/>
      <w:ind w:left="220"/>
    </w:pPr>
  </w:style>
  <w:style w:type="paragraph" w:customStyle="1" w:styleId="12">
    <w:name w:val="Абзац списка1"/>
    <w:basedOn w:val="a"/>
    <w:uiPriority w:val="99"/>
    <w:qFormat/>
    <w:rsid w:val="00367416"/>
    <w:pPr>
      <w:ind w:left="720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unhideWhenUsed/>
    <w:rsid w:val="000E54F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/index.php?page=book&amp;id=472836" TargetMode="External"/><Relationship Id="rId18" Type="http://schemas.openxmlformats.org/officeDocument/2006/relationships/hyperlink" Target="http://www.uralgeo.net/flora_or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275939" TargetMode="External"/><Relationship Id="rId17" Type="http://schemas.openxmlformats.org/officeDocument/2006/relationships/hyperlink" Target="http://www.e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erba.msu.ru/shipunov/school/sch-ru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45809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izrast.ru/soderjanie.html" TargetMode="External"/><Relationship Id="rId10" Type="http://schemas.openxmlformats.org/officeDocument/2006/relationships/hyperlink" Target="http://biblioclub.ru/index.php?page=book&amp;id=240522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471783" TargetMode="External"/><Relationship Id="rId14" Type="http://schemas.openxmlformats.org/officeDocument/2006/relationships/hyperlink" Target="http://biblioclub.ru/index.php?page=book&amp;id=228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14AC-C87F-4EB9-9270-051219D6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4858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</dc:creator>
  <cp:lastModifiedBy>био</cp:lastModifiedBy>
  <cp:revision>6</cp:revision>
  <cp:lastPrinted>2020-01-15T10:10:00Z</cp:lastPrinted>
  <dcterms:created xsi:type="dcterms:W3CDTF">2020-01-15T10:09:00Z</dcterms:created>
  <dcterms:modified xsi:type="dcterms:W3CDTF">2020-01-15T10:12:00Z</dcterms:modified>
</cp:coreProperties>
</file>