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8342A5" w:rsidRPr="008342A5">
        <w:rPr>
          <w:i/>
          <w:szCs w:val="28"/>
        </w:rPr>
        <w:t xml:space="preserve">Б.1.В.ОД.11 </w:t>
      </w:r>
      <w:r w:rsidR="008342A5">
        <w:rPr>
          <w:i/>
          <w:szCs w:val="28"/>
        </w:rPr>
        <w:t>Технология возведения зданий и сооружений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201</w:t>
      </w:r>
      <w:r w:rsidR="00A0533A">
        <w:rPr>
          <w:rFonts w:eastAsiaTheme="minorHAnsi"/>
          <w:szCs w:val="28"/>
        </w:rPr>
        <w:t>7</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342A5" w:rsidP="00A62F1E">
      <w:pPr>
        <w:autoSpaceDE w:val="0"/>
        <w:autoSpaceDN w:val="0"/>
        <w:adjustRightInd w:val="0"/>
        <w:ind w:right="20" w:firstLine="0"/>
        <w:jc w:val="both"/>
        <w:rPr>
          <w:rFonts w:eastAsia="Times New Roman"/>
          <w:color w:val="000000"/>
          <w:szCs w:val="28"/>
          <w:lang w:eastAsia="ru-RU"/>
        </w:rPr>
      </w:pPr>
      <w:r>
        <w:rPr>
          <w:szCs w:val="28"/>
          <w:lang w:eastAsia="ru-RU"/>
        </w:rPr>
        <w:t>Технология возведения зданий и сооружений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w:t>
      </w:r>
      <w:r w:rsidR="00A0533A">
        <w:rPr>
          <w:rFonts w:eastAsia="Times New Roman"/>
          <w:bCs/>
          <w:szCs w:val="28"/>
          <w:lang w:eastAsia="ru-RU"/>
        </w:rPr>
        <w:t>7</w:t>
      </w:r>
      <w:r w:rsidR="00A62F1E" w:rsidRPr="00661BC3">
        <w:rPr>
          <w:rFonts w:eastAsia="Times New Roman"/>
          <w:bCs/>
          <w:szCs w:val="28"/>
          <w:lang w:eastAsia="ru-RU"/>
        </w:rPr>
        <w:t xml:space="preserve">. – </w:t>
      </w:r>
      <w:r w:rsidR="00ED359C">
        <w:rPr>
          <w:rFonts w:eastAsia="Times New Roman"/>
          <w:bCs/>
          <w:szCs w:val="28"/>
          <w:lang w:eastAsia="ru-RU"/>
        </w:rPr>
        <w:t>1</w:t>
      </w:r>
      <w:r>
        <w:rPr>
          <w:rFonts w:eastAsia="Times New Roman"/>
          <w:bCs/>
          <w:szCs w:val="28"/>
          <w:lang w:eastAsia="ru-RU"/>
        </w:rPr>
        <w:t>4</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33872">
        <w:rPr>
          <w:rFonts w:eastAsia="Times New Roman"/>
          <w:szCs w:val="28"/>
        </w:rPr>
        <w:t>201</w:t>
      </w:r>
      <w:r w:rsidR="00A0533A">
        <w:rPr>
          <w:rFonts w:eastAsia="Times New Roman"/>
          <w:szCs w:val="28"/>
        </w:rPr>
        <w:t>7</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w:t>
      </w:r>
      <w:r w:rsidR="00A0533A">
        <w:rPr>
          <w:color w:val="000000"/>
          <w:szCs w:val="28"/>
        </w:rPr>
        <w:t>7</w:t>
      </w:r>
      <w:bookmarkStart w:id="1" w:name="_GoBack"/>
      <w:bookmarkEnd w:id="1"/>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342A5">
        <w:rPr>
          <w:szCs w:val="28"/>
          <w:lang w:eastAsia="ru-RU"/>
        </w:rPr>
        <w:t>Технология возведения зданий и сооружений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rsidTr="00735DA0">
        <w:trPr>
          <w:jc w:val="center"/>
        </w:trPr>
        <w:tc>
          <w:tcPr>
            <w:tcW w:w="9327" w:type="dxa"/>
            <w:shd w:val="clear" w:color="auto" w:fill="auto"/>
            <w:vAlign w:val="center"/>
          </w:tcPr>
          <w:p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rsidTr="00735DA0">
        <w:trPr>
          <w:jc w:val="center"/>
        </w:trPr>
        <w:tc>
          <w:tcPr>
            <w:tcW w:w="9327" w:type="dxa"/>
            <w:shd w:val="clear" w:color="auto" w:fill="auto"/>
            <w:vAlign w:val="center"/>
          </w:tcPr>
          <w:p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rsidTr="00735DA0">
        <w:trPr>
          <w:jc w:val="center"/>
        </w:trPr>
        <w:tc>
          <w:tcPr>
            <w:tcW w:w="9327" w:type="dxa"/>
            <w:shd w:val="clear" w:color="auto" w:fill="auto"/>
          </w:tcPr>
          <w:p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rsidTr="00735DA0">
        <w:trPr>
          <w:jc w:val="center"/>
        </w:trPr>
        <w:tc>
          <w:tcPr>
            <w:tcW w:w="9327" w:type="dxa"/>
            <w:shd w:val="clear" w:color="auto" w:fill="auto"/>
          </w:tcPr>
          <w:p w:rsidR="00A96197" w:rsidRDefault="00A96197" w:rsidP="00735DA0">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B14C44">
              <w:rPr>
                <w:color w:val="000000" w:themeColor="text1"/>
                <w:szCs w:val="28"/>
              </w:rPr>
              <w:t xml:space="preserve">Методические рекомендации для обучающихся по выполнению     </w:t>
            </w:r>
          </w:p>
          <w:p w:rsidR="00A96197" w:rsidRPr="001800DF" w:rsidRDefault="00A96197" w:rsidP="00735DA0">
            <w:pPr>
              <w:spacing w:line="276" w:lineRule="auto"/>
              <w:ind w:right="-260" w:firstLine="0"/>
              <w:jc w:val="both"/>
              <w:rPr>
                <w:color w:val="000000" w:themeColor="text1"/>
                <w:szCs w:val="28"/>
              </w:rPr>
            </w:pPr>
            <w:r w:rsidRPr="00B14C44">
              <w:rPr>
                <w:color w:val="000000" w:themeColor="text1"/>
                <w:szCs w:val="28"/>
              </w:rPr>
              <w:t>курсового проекта</w:t>
            </w:r>
            <w:r>
              <w:rPr>
                <w:b/>
                <w:color w:val="000000" w:themeColor="text1"/>
                <w:szCs w:val="28"/>
              </w:rPr>
              <w:t xml:space="preserve"> </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9</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Default="00A96197" w:rsidP="00735DA0">
            <w:pPr>
              <w:ind w:right="-260" w:firstLine="0"/>
              <w:jc w:val="both"/>
            </w:pPr>
            <w:r w:rsidRPr="001800DF">
              <w:t>3.7</w:t>
            </w:r>
            <w:r>
              <w:t> </w:t>
            </w:r>
            <w:r w:rsidRPr="001800DF">
              <w:t>Использование компьютера в процессе самостоятельной работы</w:t>
            </w:r>
          </w:p>
          <w:p w:rsidR="00A96197" w:rsidRPr="001800DF" w:rsidRDefault="00A96197" w:rsidP="00735DA0">
            <w:pPr>
              <w:ind w:right="-260" w:firstLine="0"/>
              <w:jc w:val="both"/>
            </w:pPr>
            <w:r w:rsidRPr="001800DF">
              <w:t>обучающихся</w:t>
            </w:r>
            <w:r w:rsidRPr="002D24B6">
              <w:rPr>
                <w:color w:val="000000"/>
                <w:szCs w:val="28"/>
              </w:rPr>
              <w:t>…………………………………………………….</w:t>
            </w:r>
            <w:r>
              <w:rPr>
                <w:color w:val="000000"/>
                <w:szCs w:val="28"/>
              </w:rPr>
              <w:t xml:space="preserve">……………..… </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Pr>
                <w:rFonts w:eastAsia="Times New Roman"/>
                <w:szCs w:val="28"/>
              </w:rPr>
              <w:t>11</w:t>
            </w:r>
          </w:p>
        </w:tc>
      </w:tr>
      <w:tr w:rsidR="00A96197" w:rsidRPr="00F1203C" w:rsidTr="00735DA0">
        <w:trPr>
          <w:jc w:val="center"/>
        </w:trPr>
        <w:tc>
          <w:tcPr>
            <w:tcW w:w="9327" w:type="dxa"/>
            <w:shd w:val="clear" w:color="auto" w:fill="auto"/>
          </w:tcPr>
          <w:p w:rsidR="00A96197" w:rsidRPr="001800DF" w:rsidRDefault="00A96197" w:rsidP="008342A5">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w:t>
            </w:r>
            <w:r>
              <w:rPr>
                <w:bCs/>
                <w:color w:val="000000"/>
                <w:szCs w:val="28"/>
              </w:rPr>
              <w:t>о подготовке к зачету</w:t>
            </w:r>
            <w:r w:rsidR="008342A5">
              <w:rPr>
                <w:bCs/>
                <w:color w:val="000000"/>
                <w:szCs w:val="28"/>
              </w:rPr>
              <w:t xml:space="preserve"> и экзамену….</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11</w:t>
            </w:r>
          </w:p>
        </w:tc>
      </w:tr>
      <w:tr w:rsidR="00A96197" w:rsidRPr="00F1203C" w:rsidTr="00735DA0">
        <w:trPr>
          <w:jc w:val="center"/>
        </w:trPr>
        <w:tc>
          <w:tcPr>
            <w:tcW w:w="9327" w:type="dxa"/>
            <w:shd w:val="clear" w:color="auto" w:fill="auto"/>
          </w:tcPr>
          <w:p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A96197" w:rsidRPr="00AC3E8B" w:rsidRDefault="00A96197" w:rsidP="008342A5">
            <w:pPr>
              <w:spacing w:line="204" w:lineRule="auto"/>
              <w:ind w:firstLine="0"/>
              <w:jc w:val="center"/>
              <w:rPr>
                <w:rFonts w:eastAsia="Times New Roman"/>
                <w:szCs w:val="28"/>
              </w:rPr>
            </w:pPr>
            <w:r>
              <w:rPr>
                <w:rFonts w:eastAsia="Times New Roman"/>
                <w:szCs w:val="28"/>
              </w:rPr>
              <w:t>1</w:t>
            </w:r>
            <w:r w:rsidR="008342A5">
              <w:rPr>
                <w:rFonts w:eastAsia="Times New Roman"/>
                <w:szCs w:val="28"/>
              </w:rPr>
              <w:t>4</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342A5">
        <w:rPr>
          <w:szCs w:val="28"/>
          <w:lang w:eastAsia="ru-RU"/>
        </w:rPr>
        <w:t>Технология возведения зданий и сооружений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342A5" w:rsidRPr="008342A5" w:rsidRDefault="008342A5" w:rsidP="008342A5">
      <w:pPr>
        <w:suppressAutoHyphens/>
        <w:ind w:firstLine="709"/>
        <w:jc w:val="both"/>
        <w:rPr>
          <w:rFonts w:eastAsiaTheme="minorHAnsi"/>
          <w:szCs w:val="28"/>
        </w:rPr>
      </w:pPr>
      <w:r w:rsidRPr="008342A5">
        <w:rPr>
          <w:rFonts w:eastAsiaTheme="minorHAnsi"/>
          <w:szCs w:val="28"/>
        </w:rPr>
        <w:t>Цель (цели) освоения дисциплины:</w:t>
      </w:r>
    </w:p>
    <w:p w:rsidR="008342A5" w:rsidRPr="008342A5" w:rsidRDefault="008342A5" w:rsidP="008342A5">
      <w:pPr>
        <w:suppressAutoHyphens/>
        <w:ind w:firstLine="709"/>
        <w:jc w:val="both"/>
        <w:rPr>
          <w:rFonts w:eastAsiaTheme="minorHAnsi"/>
          <w:szCs w:val="28"/>
        </w:rPr>
      </w:pPr>
      <w:r w:rsidRPr="008342A5">
        <w:rPr>
          <w:rFonts w:eastAsiaTheme="minorHAnsi"/>
          <w:szCs w:val="28"/>
        </w:rPr>
        <w:t>- изучение теоретических основ возведения зданий и сооружений;</w:t>
      </w:r>
    </w:p>
    <w:p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 формирование у студентов профессиональных знаний о методах и способах возведения объектов промышленного и гражданского назначения. </w:t>
      </w:r>
    </w:p>
    <w:p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Задачи: </w:t>
      </w:r>
    </w:p>
    <w:p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раскрыть понятийный аппарат дисциплины;  </w:t>
      </w:r>
    </w:p>
    <w:p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сформировать знание теоретических основ производства основных видов строительно-монтажных работ;  </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изучение технологий возведения зданий и сооружений из конструкций заводского изготовления, монолитного железобетона с использованием современных индустриальных опалубок;</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освоение студентами различных методов возведения сложных и специальных сооружений;</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ознакомление со специальными средствами механизации и приспособлениями при работе в специфических условиях.</w:t>
      </w:r>
    </w:p>
    <w:p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A96197" w:rsidRPr="0023694B" w:rsidRDefault="00A96197" w:rsidP="00A96197">
      <w:pPr>
        <w:ind w:firstLine="709"/>
        <w:jc w:val="both"/>
        <w:rPr>
          <w:rFonts w:eastAsiaTheme="minorHAnsi"/>
          <w:szCs w:val="28"/>
        </w:rPr>
      </w:pP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8342A5">
        <w:rPr>
          <w:szCs w:val="28"/>
          <w:lang w:eastAsia="ru-RU"/>
        </w:rPr>
        <w:t>Технология возведения зданий и сооружений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8342A5">
        <w:rPr>
          <w:szCs w:val="28"/>
          <w:lang w:eastAsia="ru-RU"/>
        </w:rPr>
        <w:t>Технология возведения зданий и сооружений</w:t>
      </w:r>
      <w:r w:rsidRPr="00C455A4">
        <w:rPr>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Pr="00C455A4">
        <w:rPr>
          <w:rFonts w:eastAsiaTheme="minorHAnsi"/>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A96197" w:rsidRPr="00C455A4" w:rsidRDefault="00A96197" w:rsidP="00A9619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A96197" w:rsidRPr="005B2BF5" w:rsidRDefault="00A96197" w:rsidP="00A9619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A96197" w:rsidRPr="009A7733" w:rsidRDefault="00A96197" w:rsidP="00A96197">
      <w:pPr>
        <w:ind w:firstLine="709"/>
        <w:jc w:val="both"/>
        <w:rPr>
          <w:color w:val="000000" w:themeColor="text1"/>
        </w:rPr>
      </w:pPr>
    </w:p>
    <w:p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A96197" w:rsidRPr="009A7733"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A96197" w:rsidRPr="009A7733" w:rsidRDefault="00A96197" w:rsidP="00A96197">
      <w:pPr>
        <w:ind w:firstLine="0"/>
        <w:jc w:val="both"/>
        <w:rPr>
          <w:b/>
          <w:color w:val="000000" w:themeColor="text1"/>
          <w:szCs w:val="28"/>
        </w:rPr>
      </w:pPr>
    </w:p>
    <w:p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A96197" w:rsidRPr="009A7733" w:rsidRDefault="00A96197" w:rsidP="00A96197">
      <w:pPr>
        <w:ind w:firstLine="709"/>
        <w:jc w:val="both"/>
        <w:rPr>
          <w:color w:val="000000" w:themeColor="text1"/>
        </w:rPr>
      </w:pP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A96197" w:rsidRPr="009A7733" w:rsidRDefault="00A96197" w:rsidP="00A96197">
      <w:pPr>
        <w:ind w:firstLine="0"/>
        <w:jc w:val="both"/>
        <w:rPr>
          <w:color w:val="000000" w:themeColor="text1"/>
          <w:szCs w:val="28"/>
        </w:rPr>
      </w:pPr>
    </w:p>
    <w:p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A96197" w:rsidRPr="009A7733" w:rsidRDefault="00A96197" w:rsidP="00A96197">
      <w:pPr>
        <w:ind w:firstLine="709"/>
        <w:jc w:val="both"/>
        <w:rPr>
          <w:color w:val="000000" w:themeColor="text1"/>
          <w:szCs w:val="28"/>
        </w:rPr>
      </w:pPr>
    </w:p>
    <w:p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объемов и трудоемкости работ нулевого цикла возведения зданий.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состава работ. Определение объемов и трудоемкости при возведении надземной части здания. Определение потребности в материально-технических ресурсах. Выбор состава комплексной бригады. Расчет и построение графика производства работ, график движения рабочих, график работы механизмов. Схема производства работ возведения зданий с кирпичными стенами.</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элементов каркаса многоэтажного гражданского здания из металлических конструкций.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многоэтажного каркасно-панельного здания из железобетонных конструкций.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устройство монолитной железобетонной каркаса многоэтажного здания</w:t>
      </w:r>
    </w:p>
    <w:p w:rsid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крупнопанельного здания в стеснённых условиях.</w:t>
      </w:r>
    </w:p>
    <w:p w:rsidR="00A96197" w:rsidRPr="009A7733" w:rsidRDefault="00A96197" w:rsidP="008342A5">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w:t>
      </w:r>
      <w:r w:rsidRPr="009A7733">
        <w:rPr>
          <w:rFonts w:eastAsia="Times New Roman"/>
          <w:color w:val="000000" w:themeColor="text1"/>
          <w:szCs w:val="28"/>
          <w:lang w:eastAsia="ru-RU"/>
        </w:rPr>
        <w:lastRenderedPageBreak/>
        <w:t xml:space="preserve">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A96197" w:rsidRPr="009A7733" w:rsidRDefault="00A96197" w:rsidP="00A96197">
      <w:pPr>
        <w:ind w:firstLine="709"/>
        <w:jc w:val="both"/>
        <w:rPr>
          <w:rFonts w:eastAsia="Times New Roman"/>
          <w:color w:val="000000" w:themeColor="text1"/>
          <w:szCs w:val="28"/>
          <w:lang w:eastAsia="ru-RU"/>
        </w:rPr>
      </w:pPr>
    </w:p>
    <w:p w:rsidR="00A96197" w:rsidRPr="00F11154" w:rsidRDefault="00A96197" w:rsidP="00A96197">
      <w:pPr>
        <w:spacing w:line="276" w:lineRule="auto"/>
        <w:ind w:firstLine="720"/>
        <w:jc w:val="both"/>
        <w:rPr>
          <w:color w:val="000000" w:themeColor="text1"/>
          <w:szCs w:val="28"/>
        </w:rPr>
      </w:pPr>
      <w:r w:rsidRPr="009A7733">
        <w:rPr>
          <w:b/>
          <w:color w:val="000000" w:themeColor="text1"/>
          <w:szCs w:val="28"/>
        </w:rPr>
        <w:t>3</w:t>
      </w:r>
      <w:r w:rsidRPr="003B650B">
        <w:rPr>
          <w:b/>
          <w:color w:val="000000" w:themeColor="text1"/>
          <w:szCs w:val="28"/>
        </w:rPr>
        <w:t>.4 Методические рекомендации</w:t>
      </w:r>
      <w:r>
        <w:rPr>
          <w:b/>
          <w:color w:val="000000" w:themeColor="text1"/>
          <w:szCs w:val="28"/>
        </w:rPr>
        <w:t xml:space="preserve"> для обучающихся </w:t>
      </w:r>
      <w:r w:rsidRPr="003B650B">
        <w:rPr>
          <w:b/>
          <w:color w:val="000000" w:themeColor="text1"/>
          <w:szCs w:val="28"/>
        </w:rPr>
        <w:t xml:space="preserve">по выполнению </w:t>
      </w:r>
      <w:r>
        <w:rPr>
          <w:b/>
          <w:color w:val="000000" w:themeColor="text1"/>
          <w:szCs w:val="28"/>
        </w:rPr>
        <w:t xml:space="preserve">    курсового проекта</w:t>
      </w:r>
    </w:p>
    <w:p w:rsidR="00A96197" w:rsidRPr="009A7733" w:rsidRDefault="00A96197" w:rsidP="00A96197">
      <w:pPr>
        <w:ind w:firstLine="709"/>
        <w:jc w:val="both"/>
        <w:rPr>
          <w:rFonts w:eastAsia="Times New Roman"/>
          <w:color w:val="000000" w:themeColor="text1"/>
          <w:szCs w:val="28"/>
          <w:lang w:eastAsia="ru-RU"/>
        </w:rPr>
      </w:pP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 xml:space="preserve">Прежде всего, следует отметить, что текст курсового проекта является официальным документом, поэтому он должен быть оформлен в соответствии с установленными правилами. Если проект (работа) оформлена небрежно и содержит значительное количество грамматических ошибок, то у преподавателя складывается соответствующее невысокое мнение о студенте. </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Курсовой проект (курсовая работа) содержат текстовую (пояснительную записку) и графическую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Текстовая часть курсового проекта (курсовой работы) содержит сле</w:t>
      </w:r>
      <w:r w:rsidRPr="009132E5">
        <w:rPr>
          <w:rFonts w:eastAsia="Times New Roman"/>
          <w:color w:val="000000" w:themeColor="text1"/>
          <w:szCs w:val="28"/>
        </w:rPr>
        <w:softHyphen/>
        <w:t>дующие структурные элементы: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титульный лист;</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задание;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аннотацию;</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содержание;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введение;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основную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список использованных источников;</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приложения (при необходимости).</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Оформление текста курсового проекта (курсовой работы) выполняет</w:t>
      </w:r>
      <w:r w:rsidRPr="009132E5">
        <w:rPr>
          <w:color w:val="000000" w:themeColor="text1"/>
          <w:sz w:val="28"/>
          <w:szCs w:val="28"/>
        </w:rPr>
        <w:softHyphen/>
        <w:t>ся студентами в соответствии с требованиями СТО 02069024.101-2015.</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Титульный лист является первым листом курсового проекта (курсо</w:t>
      </w:r>
      <w:r w:rsidRPr="009132E5">
        <w:rPr>
          <w:rFonts w:eastAsia="Times New Roman"/>
          <w:color w:val="000000" w:themeColor="text1"/>
          <w:szCs w:val="28"/>
        </w:rPr>
        <w:softHyphen/>
        <w:t>вой работы). Все надписи выполняют чернилами черного цвета.</w:t>
      </w:r>
      <w:r w:rsidRPr="009132E5">
        <w:rPr>
          <w:color w:val="000000" w:themeColor="text1"/>
          <w:szCs w:val="28"/>
        </w:rPr>
        <w:t xml:space="preserve"> </w:t>
      </w:r>
      <w:r w:rsidRPr="009132E5">
        <w:rPr>
          <w:rFonts w:eastAsia="Times New Roman"/>
          <w:color w:val="000000" w:themeColor="text1"/>
          <w:szCs w:val="28"/>
        </w:rPr>
        <w:t xml:space="preserve">Бланк задания следует </w:t>
      </w:r>
      <w:r>
        <w:rPr>
          <w:rFonts w:eastAsia="Times New Roman"/>
          <w:color w:val="000000" w:themeColor="text1"/>
          <w:szCs w:val="28"/>
        </w:rPr>
        <w:t xml:space="preserve">       </w:t>
      </w:r>
      <w:r w:rsidRPr="009132E5">
        <w:rPr>
          <w:rFonts w:eastAsia="Times New Roman"/>
          <w:color w:val="000000" w:themeColor="text1"/>
          <w:szCs w:val="28"/>
        </w:rPr>
        <w:t>помещать после титульного листа.</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Задание должно содержать исходные данные, объем и срок выполнения курсового проекта (курсовой работы) с подписями руководителя и исполнителя.</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Аннотация является третьим листом курсового проекта (курсовой ра</w:t>
      </w:r>
      <w:r w:rsidRPr="009132E5">
        <w:rPr>
          <w:rFonts w:eastAsia="Times New Roman"/>
          <w:color w:val="000000" w:themeColor="text1"/>
          <w:szCs w:val="28"/>
        </w:rPr>
        <w:softHyphen/>
        <w:t>боты).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Изложение текста основной части, оформление иллюстраций, постро</w:t>
      </w:r>
      <w:r w:rsidRPr="009132E5">
        <w:rPr>
          <w:rFonts w:eastAsia="Times New Roman"/>
          <w:color w:val="000000" w:themeColor="text1"/>
          <w:szCs w:val="28"/>
        </w:rPr>
        <w:softHyphen/>
        <w:t xml:space="preserve">ение таблиц, оформление списка использованных источников, приложений должны соответствовать требованиям </w:t>
      </w:r>
      <w:r w:rsidRPr="009132E5">
        <w:rPr>
          <w:color w:val="000000" w:themeColor="text1"/>
          <w:szCs w:val="28"/>
        </w:rPr>
        <w:t>СТО 02069024.101-2015.</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Графическая часть курсового проекта (курсовой работы) выполняется в соответствии с требованиями СТО 02069024.101-2015.</w:t>
      </w:r>
    </w:p>
    <w:p w:rsidR="00A96197" w:rsidRPr="009132E5" w:rsidRDefault="00A96197" w:rsidP="00A96197">
      <w:pPr>
        <w:pStyle w:val="Default"/>
        <w:ind w:firstLine="709"/>
        <w:jc w:val="both"/>
        <w:rPr>
          <w:color w:val="000000" w:themeColor="text1"/>
          <w:sz w:val="28"/>
          <w:szCs w:val="28"/>
        </w:rPr>
      </w:pPr>
      <w:r w:rsidRPr="009132E5">
        <w:rPr>
          <w:color w:val="000000" w:themeColor="text1"/>
          <w:sz w:val="28"/>
          <w:szCs w:val="28"/>
        </w:rPr>
        <w:t xml:space="preserve">Выполнение курсового проекта (работы) проводится с целью формирования общепрофессиональных и профессиональных компетенций и способностей к научно-исследовательской работе, позволяющих: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lastRenderedPageBreak/>
        <w:t xml:space="preserve">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анализировать результаты расчетов, используя современные методы интерпретации данных, обосновывать полученные выводы. </w:t>
      </w:r>
    </w:p>
    <w:p w:rsidR="00A96197" w:rsidRPr="009132E5" w:rsidRDefault="00A96197" w:rsidP="00A96197">
      <w:pPr>
        <w:ind w:firstLine="709"/>
        <w:jc w:val="both"/>
        <w:rPr>
          <w:rFonts w:eastAsiaTheme="minorHAnsi"/>
          <w:color w:val="000000" w:themeColor="text1"/>
          <w:szCs w:val="28"/>
        </w:rPr>
      </w:pPr>
      <w:r w:rsidRPr="009132E5">
        <w:rPr>
          <w:rFonts w:eastAsiaTheme="minorHAnsi"/>
          <w:color w:val="000000" w:themeColor="text1"/>
          <w:szCs w:val="28"/>
        </w:rPr>
        <w:t>Студентам необходимо выполнить курсовой проект на тему «</w:t>
      </w:r>
      <w:r w:rsidR="00640727" w:rsidRPr="00640727">
        <w:rPr>
          <w:rFonts w:eastAsiaTheme="minorHAnsi"/>
          <w:color w:val="000000" w:themeColor="text1"/>
          <w:szCs w:val="28"/>
        </w:rPr>
        <w:t>Возведение надземной части здания</w:t>
      </w:r>
      <w:r w:rsidRPr="009132E5">
        <w:rPr>
          <w:rFonts w:eastAsiaTheme="minorHAnsi"/>
          <w:color w:val="000000" w:themeColor="text1"/>
          <w:szCs w:val="28"/>
        </w:rPr>
        <w:t>» по индивидуальным заданиям.</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Темы курсовых проектов (работ) предлагаются студентам на выбор. Студент имеет право выбрать одну из заявленных кафедрой тем или тема курсового проекта может быть предложена студентом при условии обоснования им ее целесообразности.</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Общий объем курсового проекта (работы) без приложений составляет как минимум 25-35 страниц.</w:t>
      </w:r>
    </w:p>
    <w:p w:rsidR="00A96197" w:rsidRPr="009A5AEF" w:rsidRDefault="00A96197" w:rsidP="00A96197">
      <w:pPr>
        <w:pStyle w:val="a3"/>
        <w:shd w:val="clear" w:color="auto" w:fill="FFFFFF"/>
        <w:spacing w:before="0" w:beforeAutospacing="0" w:after="0" w:afterAutospacing="0"/>
        <w:ind w:right="-1" w:firstLine="709"/>
        <w:jc w:val="both"/>
        <w:rPr>
          <w:sz w:val="28"/>
          <w:szCs w:val="28"/>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A96197" w:rsidRPr="009A5AEF" w:rsidRDefault="00A96197" w:rsidP="00A96197">
      <w:pPr>
        <w:pStyle w:val="a3"/>
        <w:shd w:val="clear" w:color="auto" w:fill="FFFFFF"/>
        <w:spacing w:before="0" w:beforeAutospacing="0" w:after="0" w:afterAutospacing="0"/>
        <w:ind w:right="-1" w:firstLine="709"/>
        <w:jc w:val="both"/>
        <w:rPr>
          <w:color w:val="000000"/>
          <w:sz w:val="28"/>
          <w:szCs w:val="28"/>
        </w:rPr>
      </w:pPr>
    </w:p>
    <w:p w:rsidR="00A96197" w:rsidRDefault="00A96197" w:rsidP="00A9619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A96197" w:rsidRDefault="00A96197" w:rsidP="00A96197">
      <w:pPr>
        <w:ind w:firstLine="709"/>
        <w:jc w:val="both"/>
        <w:rPr>
          <w:rFonts w:eastAsia="Times New Roman"/>
          <w:szCs w:val="28"/>
          <w:lang w:eastAsia="ru-RU"/>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A96197" w:rsidRDefault="00A96197" w:rsidP="00A96197">
      <w:pPr>
        <w:ind w:firstLine="709"/>
        <w:jc w:val="both"/>
        <w:rPr>
          <w:rFonts w:eastAsia="Times New Roman"/>
          <w:szCs w:val="28"/>
          <w:lang w:eastAsia="ru-RU"/>
        </w:rPr>
      </w:pPr>
    </w:p>
    <w:p w:rsidR="00A96197" w:rsidRPr="00462A06" w:rsidRDefault="00A96197" w:rsidP="00A9619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A96197" w:rsidRPr="00F445D3" w:rsidRDefault="00A96197" w:rsidP="00A9619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A96197" w:rsidRPr="00F445D3" w:rsidRDefault="00A96197" w:rsidP="00A9619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A96197" w:rsidRDefault="00A96197" w:rsidP="00A96197">
      <w:pPr>
        <w:ind w:firstLine="709"/>
        <w:jc w:val="both"/>
        <w:rPr>
          <w:rFonts w:eastAsiaTheme="minorHAnsi"/>
          <w:color w:val="000000" w:themeColor="text1"/>
          <w:szCs w:val="28"/>
        </w:rPr>
      </w:pPr>
      <w:r w:rsidRPr="00F445D3">
        <w:rPr>
          <w:color w:val="000000" w:themeColor="text1"/>
          <w:shd w:val="clear" w:color="auto" w:fill="FFFFFF"/>
        </w:rPr>
        <w:lastRenderedPageBreak/>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A96197" w:rsidRPr="008B4082" w:rsidRDefault="00A96197" w:rsidP="00A9619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A96197" w:rsidRPr="00797A67" w:rsidRDefault="00A96197" w:rsidP="00A96197">
      <w:pPr>
        <w:ind w:firstLine="709"/>
        <w:jc w:val="both"/>
        <w:rPr>
          <w:rFonts w:eastAsiaTheme="minorHAnsi"/>
          <w:szCs w:val="28"/>
        </w:rPr>
      </w:pPr>
    </w:p>
    <w:p w:rsidR="00A96197" w:rsidRPr="005056CF" w:rsidRDefault="00A96197" w:rsidP="00A9619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A96197" w:rsidRDefault="00A96197" w:rsidP="00A96197">
      <w:pPr>
        <w:ind w:firstLine="709"/>
        <w:jc w:val="both"/>
      </w:pPr>
    </w:p>
    <w:p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96197" w:rsidRDefault="00A96197" w:rsidP="00A9619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A96197" w:rsidRDefault="00A96197" w:rsidP="00A96197">
      <w:pPr>
        <w:ind w:firstLine="709"/>
        <w:jc w:val="both"/>
      </w:pPr>
      <w:r>
        <w:t xml:space="preserve">Четвертый этап – рецензия специалистов, работающих в данной области. </w:t>
      </w:r>
    </w:p>
    <w:p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w:t>
      </w:r>
      <w:r>
        <w:lastRenderedPageBreak/>
        <w:t xml:space="preserve">также использовать телевизор вместо монитора при наличии специального блока сопряжения. </w:t>
      </w:r>
    </w:p>
    <w:p w:rsidR="00A96197" w:rsidRPr="00797A67" w:rsidRDefault="00A96197" w:rsidP="00A96197">
      <w:pPr>
        <w:ind w:firstLine="709"/>
        <w:jc w:val="both"/>
        <w:rPr>
          <w:rFonts w:eastAsiaTheme="minorHAnsi"/>
          <w:szCs w:val="28"/>
        </w:rPr>
      </w:pPr>
    </w:p>
    <w:p w:rsidR="008342A5" w:rsidRPr="00797A67" w:rsidRDefault="008342A5" w:rsidP="008342A5">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подготовке к зачету и экзамену</w:t>
      </w:r>
    </w:p>
    <w:p w:rsidR="008342A5" w:rsidRPr="00797A67" w:rsidRDefault="008342A5" w:rsidP="008342A5">
      <w:pPr>
        <w:ind w:firstLine="709"/>
        <w:jc w:val="both"/>
        <w:rPr>
          <w:rFonts w:eastAsiaTheme="minorHAnsi"/>
          <w:szCs w:val="28"/>
        </w:rPr>
      </w:pPr>
    </w:p>
    <w:p w:rsidR="008342A5" w:rsidRDefault="008342A5" w:rsidP="008342A5">
      <w:pPr>
        <w:ind w:firstLine="709"/>
        <w:jc w:val="both"/>
      </w:pPr>
      <w:r w:rsidRPr="00952DB1">
        <w:rPr>
          <w:b/>
        </w:rPr>
        <w:t>Зачет</w:t>
      </w:r>
      <w:r>
        <w:rPr>
          <w:b/>
        </w:rPr>
        <w:t xml:space="preserve"> </w:t>
      </w:r>
      <w:r w:rsidRPr="007927E0">
        <w:t>(диф. 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8342A5" w:rsidRDefault="008342A5" w:rsidP="008342A5">
      <w:pPr>
        <w:ind w:firstLine="709"/>
        <w:jc w:val="both"/>
      </w:pPr>
      <w:r>
        <w:t xml:space="preserve">- к основным понятиям и категориям нужно знать определения, которые необходимо понимать и уметь пояснять; </w:t>
      </w:r>
    </w:p>
    <w:p w:rsidR="008342A5" w:rsidRDefault="008342A5" w:rsidP="008342A5">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8342A5" w:rsidRDefault="008342A5" w:rsidP="008342A5">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8342A5" w:rsidRDefault="008342A5" w:rsidP="008342A5">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8342A5" w:rsidRDefault="008342A5" w:rsidP="008342A5">
      <w:pPr>
        <w:ind w:firstLine="709"/>
        <w:jc w:val="both"/>
      </w:pPr>
      <w:r>
        <w:t xml:space="preserve">При оценивании знаний студентов по институциональной экономике преподаватель руководствуется, прежде всего, следующими критериями: </w:t>
      </w:r>
    </w:p>
    <w:p w:rsidR="008342A5" w:rsidRDefault="008342A5" w:rsidP="008342A5">
      <w:pPr>
        <w:ind w:firstLine="709"/>
        <w:jc w:val="both"/>
      </w:pPr>
      <w:r>
        <w:t xml:space="preserve">- правильность ответов на вопросы; </w:t>
      </w:r>
    </w:p>
    <w:p w:rsidR="008342A5" w:rsidRDefault="008342A5" w:rsidP="008342A5">
      <w:pPr>
        <w:ind w:firstLine="709"/>
        <w:jc w:val="both"/>
      </w:pPr>
      <w:r>
        <w:t xml:space="preserve">- полнота и лаконичность ответа; </w:t>
      </w:r>
    </w:p>
    <w:p w:rsidR="008342A5" w:rsidRDefault="008342A5" w:rsidP="008342A5">
      <w:pPr>
        <w:ind w:firstLine="709"/>
        <w:jc w:val="both"/>
      </w:pPr>
      <w:r>
        <w:t xml:space="preserve">- способность экономически правильно квалифицировать экономические факты и обстоятельства, анализировать статистические данные; </w:t>
      </w:r>
    </w:p>
    <w:p w:rsidR="008342A5" w:rsidRDefault="008342A5" w:rsidP="008342A5">
      <w:pPr>
        <w:ind w:firstLine="709"/>
        <w:jc w:val="both"/>
      </w:pPr>
      <w:r>
        <w:t xml:space="preserve">- ориентирование в литературе; </w:t>
      </w:r>
    </w:p>
    <w:p w:rsidR="008342A5" w:rsidRDefault="008342A5" w:rsidP="008342A5">
      <w:pPr>
        <w:ind w:firstLine="709"/>
        <w:jc w:val="both"/>
      </w:pPr>
      <w:r>
        <w:t xml:space="preserve">- знание основных проблем учебной дисциплины; </w:t>
      </w:r>
    </w:p>
    <w:p w:rsidR="008342A5" w:rsidRDefault="008342A5" w:rsidP="008342A5">
      <w:pPr>
        <w:ind w:firstLine="709"/>
        <w:jc w:val="both"/>
      </w:pPr>
      <w:r>
        <w:t xml:space="preserve">- понимание значимости учебной дисциплины; </w:t>
      </w:r>
    </w:p>
    <w:p w:rsidR="008342A5" w:rsidRDefault="008342A5" w:rsidP="008342A5">
      <w:pPr>
        <w:ind w:firstLine="709"/>
        <w:jc w:val="both"/>
      </w:pPr>
      <w:r>
        <w:t xml:space="preserve">- логика и аргументированность изложения; </w:t>
      </w:r>
    </w:p>
    <w:p w:rsidR="008342A5" w:rsidRDefault="008342A5" w:rsidP="008342A5">
      <w:pPr>
        <w:ind w:firstLine="709"/>
        <w:jc w:val="both"/>
      </w:pPr>
      <w:r>
        <w:t xml:space="preserve">- культура ответа. </w:t>
      </w:r>
    </w:p>
    <w:p w:rsidR="008342A5" w:rsidRDefault="008342A5" w:rsidP="008342A5">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8342A5" w:rsidRDefault="008342A5" w:rsidP="008342A5">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8342A5" w:rsidRDefault="008342A5" w:rsidP="008342A5">
      <w:pPr>
        <w:ind w:firstLine="709"/>
        <w:jc w:val="both"/>
      </w:pPr>
      <w:r>
        <w:lastRenderedPageBreak/>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8342A5" w:rsidRDefault="008342A5" w:rsidP="008342A5">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8342A5" w:rsidRDefault="008342A5" w:rsidP="008342A5">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8342A5" w:rsidRDefault="008342A5" w:rsidP="008342A5">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8342A5" w:rsidRDefault="008342A5" w:rsidP="008342A5">
      <w:pPr>
        <w:ind w:firstLine="709"/>
        <w:jc w:val="both"/>
      </w:pPr>
      <w:r>
        <w:t xml:space="preserve">На экзамене нужно показать не только знание предмета, но и умение логически связно построить устный ответ. </w:t>
      </w:r>
    </w:p>
    <w:p w:rsidR="008342A5" w:rsidRDefault="008342A5" w:rsidP="008342A5">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8342A5" w:rsidRDefault="008342A5" w:rsidP="008342A5">
      <w:pPr>
        <w:ind w:firstLine="709"/>
        <w:jc w:val="both"/>
      </w:pPr>
      <w:r>
        <w:t xml:space="preserve">Отвечать нужно спокойно, четко, продуманно, без торопливости, придерживаясь записи своего ответа. </w:t>
      </w:r>
    </w:p>
    <w:p w:rsidR="008342A5" w:rsidRDefault="008342A5" w:rsidP="008342A5">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8342A5" w:rsidRDefault="008342A5" w:rsidP="008342A5">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8342A5" w:rsidRDefault="008342A5" w:rsidP="008342A5">
      <w:pPr>
        <w:ind w:firstLine="709"/>
        <w:jc w:val="both"/>
      </w:pPr>
      <w:r>
        <w:lastRenderedPageBreak/>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A96197" w:rsidRDefault="00A96197" w:rsidP="00A96197">
      <w:pPr>
        <w:rPr>
          <w:rFonts w:eastAsiaTheme="minorHAnsi"/>
          <w:szCs w:val="28"/>
        </w:rPr>
      </w:pPr>
    </w:p>
    <w:p w:rsidR="00A96197" w:rsidRPr="00797A67" w:rsidRDefault="00A96197" w:rsidP="00A9619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A96197" w:rsidRDefault="00A96197" w:rsidP="00A96197">
      <w:pPr>
        <w:ind w:firstLine="709"/>
        <w:jc w:val="both"/>
        <w:rPr>
          <w:rFonts w:eastAsiaTheme="minorHAnsi"/>
          <w:szCs w:val="28"/>
        </w:rPr>
      </w:pP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A96197" w:rsidRPr="00753F81" w:rsidRDefault="00A96197" w:rsidP="00A96197">
      <w:pPr>
        <w:rPr>
          <w:rFonts w:eastAsiaTheme="minorHAnsi"/>
          <w:szCs w:val="28"/>
        </w:rPr>
      </w:pPr>
    </w:p>
    <w:p w:rsidR="00916E55" w:rsidRPr="00753F81" w:rsidRDefault="00916E55" w:rsidP="00A9619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F91" w:rsidRDefault="005F3F91" w:rsidP="00661BC3">
      <w:r>
        <w:separator/>
      </w:r>
    </w:p>
  </w:endnote>
  <w:endnote w:type="continuationSeparator" w:id="0">
    <w:p w:rsidR="005F3F91" w:rsidRDefault="005F3F91"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A0533A">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F91" w:rsidRDefault="005F3F91" w:rsidP="00661BC3">
      <w:r>
        <w:separator/>
      </w:r>
    </w:p>
  </w:footnote>
  <w:footnote w:type="continuationSeparator" w:id="0">
    <w:p w:rsidR="005F3F91" w:rsidRDefault="005F3F91"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6E7"/>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3F91"/>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0727"/>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2A5"/>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AF7"/>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533A"/>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061E"/>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EC535"/>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4685</Words>
  <Characters>26705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29</cp:revision>
  <dcterms:created xsi:type="dcterms:W3CDTF">2019-10-18T19:54:00Z</dcterms:created>
  <dcterms:modified xsi:type="dcterms:W3CDTF">2019-10-23T05:49:00Z</dcterms:modified>
</cp:coreProperties>
</file>