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216065"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656788" w:rsidP="00B503AA">
      <w:pPr>
        <w:pStyle w:val="Default"/>
        <w:spacing w:line="276" w:lineRule="auto"/>
        <w:jc w:val="center"/>
        <w:rPr>
          <w:b/>
          <w:bCs/>
          <w:sz w:val="48"/>
          <w:szCs w:val="48"/>
        </w:rPr>
      </w:pPr>
      <w:r>
        <w:rPr>
          <w:b/>
          <w:bCs/>
          <w:sz w:val="48"/>
          <w:szCs w:val="48"/>
        </w:rPr>
        <w:t>НАДЕЖНОСТЬ ЭЛЕКТРОЭНЕРГЕТИЧЕСКИХ СИСТЕМ</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216065">
        <w:rPr>
          <w:rFonts w:ascii="Times New Roman" w:eastAsia="Calibri" w:hAnsi="Times New Roman" w:cs="Times New Roman"/>
          <w:sz w:val="36"/>
          <w:szCs w:val="36"/>
        </w:rPr>
        <w:t xml:space="preserve"> 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621100" w:rsidRDefault="00621100"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F85B37">
        <w:rPr>
          <w:rFonts w:ascii="Times New Roman" w:eastAsia="Times New Roman" w:hAnsi="Times New Roman" w:cs="Times New Roman"/>
          <w:color w:val="000000"/>
          <w:sz w:val="28"/>
          <w:szCs w:val="28"/>
          <w:lang w:eastAsia="ru-RU"/>
        </w:rPr>
        <w:t>6</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216065">
        <w:rPr>
          <w:rFonts w:ascii="Times New Roman" w:eastAsia="Calibri" w:hAnsi="Times New Roman" w:cs="Times New Roman"/>
          <w:sz w:val="28"/>
          <w:szCs w:val="28"/>
        </w:rPr>
        <w:t>технических наук 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216065"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0"/>
        <w:gridCol w:w="8044"/>
      </w:tblGrid>
      <w:tr w:rsidR="00A8107D"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656788" w:rsidP="00216065">
            <w:pPr>
              <w:shd w:val="clear" w:color="auto" w:fill="FFFFFF"/>
              <w:tabs>
                <w:tab w:val="left" w:pos="1418"/>
              </w:tabs>
              <w:ind w:left="119"/>
              <w:jc w:val="both"/>
              <w:rPr>
                <w:sz w:val="28"/>
                <w:szCs w:val="28"/>
              </w:rPr>
            </w:pPr>
            <w:r>
              <w:rPr>
                <w:color w:val="000000"/>
                <w:sz w:val="28"/>
                <w:szCs w:val="28"/>
              </w:rPr>
              <w:t>Надежность электроэнергетических систем</w:t>
            </w:r>
            <w:r w:rsidR="00A8107D" w:rsidRPr="00A8107D">
              <w:rPr>
                <w:sz w:val="28"/>
                <w:szCs w:val="28"/>
              </w:rPr>
              <w:t xml:space="preserve">: методические указания </w:t>
            </w:r>
            <w:r w:rsidR="00216065">
              <w:rPr>
                <w:sz w:val="28"/>
                <w:szCs w:val="28"/>
              </w:rPr>
              <w:t>для обучающихся по освоению дисциплины</w:t>
            </w:r>
            <w:r w:rsidR="00A8107D" w:rsidRPr="00A8107D">
              <w:rPr>
                <w:sz w:val="28"/>
                <w:szCs w:val="28"/>
              </w:rPr>
              <w:t xml:space="preserve">/ составитель </w:t>
            </w:r>
            <w:r w:rsidR="00216065">
              <w:rPr>
                <w:sz w:val="28"/>
                <w:szCs w:val="28"/>
              </w:rPr>
              <w:t>О.С. Манакова</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Бузулук : БГТИ, 201</w:t>
            </w:r>
            <w:r w:rsidR="00F85B37">
              <w:rPr>
                <w:bCs/>
                <w:sz w:val="28"/>
                <w:szCs w:val="28"/>
              </w:rPr>
              <w:t>6</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656788" w:rsidRPr="00656788">
        <w:rPr>
          <w:rFonts w:ascii="Times New Roman" w:hAnsi="Times New Roman" w:cs="Times New Roman"/>
          <w:color w:val="000000"/>
          <w:sz w:val="28"/>
          <w:szCs w:val="28"/>
        </w:rPr>
        <w:t>Надежность электроэнергетических систем</w:t>
      </w:r>
      <w:r w:rsidRPr="00073A67">
        <w:rPr>
          <w:rFonts w:ascii="Times New Roman" w:eastAsia="Times New Roman" w:hAnsi="Times New Roman" w:cs="Times New Roman"/>
          <w:color w:val="000000"/>
          <w:sz w:val="28"/>
          <w:szCs w:val="28"/>
          <w:lang w:eastAsia="ru-RU"/>
        </w:rPr>
        <w:t>»</w:t>
      </w:r>
      <w:r w:rsidR="008D7778" w:rsidRPr="00073A67">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F85B37">
        <w:rPr>
          <w:rFonts w:ascii="Times New Roman" w:eastAsia="Times New Roman" w:hAnsi="Times New Roman" w:cs="Times New Roman"/>
          <w:sz w:val="28"/>
          <w:szCs w:val="28"/>
          <w:lang w:eastAsia="ru-RU"/>
        </w:rPr>
        <w:t>6</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F85B37">
        <w:rPr>
          <w:rFonts w:ascii="Times New Roman" w:eastAsia="Times New Roman" w:hAnsi="Times New Roman" w:cs="Times New Roman"/>
          <w:sz w:val="28"/>
          <w:szCs w:val="28"/>
          <w:lang w:eastAsia="ru-RU"/>
        </w:rPr>
        <w:t>6</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073A67">
        <w:tc>
          <w:tcPr>
            <w:tcW w:w="566" w:type="dxa"/>
          </w:tcPr>
          <w:p w:rsidR="00B546F4" w:rsidRDefault="00073A67"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073A67">
        <w:tc>
          <w:tcPr>
            <w:tcW w:w="566" w:type="dxa"/>
          </w:tcPr>
          <w:p w:rsidR="00B546F4" w:rsidRDefault="00073A67"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656788"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656788" w:rsidRPr="00656788">
        <w:rPr>
          <w:rFonts w:ascii="Times New Roman" w:hAnsi="Times New Roman" w:cs="Times New Roman"/>
          <w:color w:val="000000"/>
          <w:sz w:val="28"/>
          <w:szCs w:val="28"/>
        </w:rPr>
        <w:t>Надежность электроэнергетических систем</w:t>
      </w:r>
      <w:r w:rsidRPr="00656788">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073A67">
        <w:rPr>
          <w:rFonts w:ascii="Times New Roman" w:eastAsia="Times New Roman" w:hAnsi="Times New Roman" w:cs="Times New Roman"/>
          <w:sz w:val="28"/>
          <w:szCs w:val="28"/>
        </w:rPr>
        <w:t>Для освоения данным дисциплинам в вузе читаются</w:t>
      </w:r>
      <w:r w:rsidRPr="00B503AA">
        <w:rPr>
          <w:rFonts w:ascii="Times New Roman" w:eastAsia="Times New Roman" w:hAnsi="Times New Roman" w:cs="Times New Roman"/>
          <w:sz w:val="28"/>
          <w:szCs w:val="28"/>
        </w:rPr>
        <w:t xml:space="preserve">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266B75">
        <w:rPr>
          <w:sz w:val="28"/>
          <w:szCs w:val="28"/>
        </w:rPr>
        <w:t>«</w:t>
      </w:r>
      <w:r w:rsidR="00656788">
        <w:rPr>
          <w:color w:val="000000"/>
          <w:sz w:val="28"/>
          <w:szCs w:val="28"/>
        </w:rPr>
        <w:t>Надежность электроэнергетических систем</w:t>
      </w:r>
      <w:r w:rsidRPr="00266B75">
        <w:rPr>
          <w:sz w:val="28"/>
          <w:szCs w:val="28"/>
        </w:rPr>
        <w:t xml:space="preserve">» </w:t>
      </w:r>
      <w:r w:rsidRPr="00266B75">
        <w:rPr>
          <w:rFonts w:eastAsia="Times New Roman"/>
          <w:sz w:val="28"/>
          <w:szCs w:val="28"/>
        </w:rPr>
        <w:t>вытекают из требований к результатам освоения и условиям реализации основной образовательной</w:t>
      </w:r>
      <w:r w:rsidRPr="00B503AA">
        <w:rPr>
          <w:rFonts w:eastAsia="Times New Roman"/>
          <w:sz w:val="28"/>
          <w:szCs w:val="28"/>
        </w:rPr>
        <w:t xml:space="preserve">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656788" w:rsidRPr="00656788" w:rsidRDefault="00B503AA" w:rsidP="00656788">
      <w:pPr>
        <w:pStyle w:val="ReportMain"/>
        <w:suppressAutoHyphens/>
        <w:ind w:firstLine="709"/>
        <w:jc w:val="both"/>
        <w:rPr>
          <w:sz w:val="28"/>
          <w:szCs w:val="28"/>
        </w:rPr>
      </w:pPr>
      <w:r w:rsidRPr="00656788">
        <w:rPr>
          <w:sz w:val="28"/>
          <w:szCs w:val="28"/>
        </w:rPr>
        <w:t xml:space="preserve">Основная цель для студента: </w:t>
      </w:r>
      <w:r w:rsidR="00656788" w:rsidRPr="00656788">
        <w:rPr>
          <w:sz w:val="28"/>
          <w:szCs w:val="28"/>
        </w:rPr>
        <w:t>Формирование систематизированных знаний о современной теории надежности в электроэнергетике, методах расчета, анализа и оптимизации надежности в электроэнергетике, обоснованное понимание роли надежности при разработке и эксплуатации систем электроэнергетики, определения надежности электроэнергетических систем, электрических станций и электрических сетей, определения ущербов от перерывов электроснабжения и недоотпуска электроэнергии при конструировании,  эксплуатации  и  техническом обслуживании  учебно-технологической  среды  для  практической подготовки рабочих, служащих и специалистов среднего звена</w:t>
      </w:r>
    </w:p>
    <w:p w:rsidR="00B503AA" w:rsidRPr="00656788" w:rsidRDefault="00B503AA" w:rsidP="00656788">
      <w:pPr>
        <w:pStyle w:val="ReportMain"/>
        <w:suppressAutoHyphens/>
        <w:ind w:firstLine="709"/>
        <w:jc w:val="both"/>
        <w:rPr>
          <w:b/>
          <w:i/>
          <w:sz w:val="28"/>
          <w:szCs w:val="28"/>
        </w:rPr>
      </w:pPr>
      <w:r w:rsidRPr="00656788">
        <w:rPr>
          <w:rFonts w:eastAsia="Times New Roman"/>
          <w:sz w:val="28"/>
          <w:szCs w:val="28"/>
        </w:rPr>
        <w:t xml:space="preserve">В процессе изучения дисциплины перед студентами ставятся следующие задачи: </w:t>
      </w:r>
    </w:p>
    <w:p w:rsidR="00656788" w:rsidRPr="00656788" w:rsidRDefault="00656788" w:rsidP="00656788">
      <w:pPr>
        <w:pStyle w:val="ReportMain"/>
        <w:keepNext/>
        <w:suppressAutoHyphens/>
        <w:ind w:firstLine="709"/>
        <w:jc w:val="both"/>
        <w:outlineLvl w:val="0"/>
        <w:rPr>
          <w:sz w:val="28"/>
          <w:szCs w:val="28"/>
        </w:rPr>
      </w:pPr>
      <w:r w:rsidRPr="00656788">
        <w:rPr>
          <w:sz w:val="28"/>
          <w:szCs w:val="28"/>
        </w:rPr>
        <w:t xml:space="preserve">- формирование знаний теоретических основ анализа надежности электроэнергетической системы и ее подсистем, основных методов достижения заданного уровня надежности, экономических аспектов надежности электроэнергетических систем. </w:t>
      </w:r>
    </w:p>
    <w:p w:rsidR="00656788" w:rsidRPr="00656788" w:rsidRDefault="00656788" w:rsidP="00656788">
      <w:pPr>
        <w:pStyle w:val="ReportMain"/>
        <w:keepNext/>
        <w:suppressAutoHyphens/>
        <w:ind w:firstLine="709"/>
        <w:jc w:val="both"/>
        <w:outlineLvl w:val="0"/>
        <w:rPr>
          <w:sz w:val="28"/>
          <w:szCs w:val="28"/>
        </w:rPr>
      </w:pPr>
      <w:r w:rsidRPr="00656788">
        <w:rPr>
          <w:sz w:val="28"/>
          <w:szCs w:val="28"/>
        </w:rPr>
        <w:t>- формирование умений и навыков расчета структурной и функциональной надежности, проектирования элементов и подсистем электроэнергетических систем с учетом современных требований по надежности и энергетической безопасности.</w:t>
      </w:r>
    </w:p>
    <w:p w:rsidR="00656788" w:rsidRPr="00656788" w:rsidRDefault="00656788" w:rsidP="00656788">
      <w:pPr>
        <w:pStyle w:val="ReportMain"/>
        <w:keepNext/>
        <w:suppressAutoHyphens/>
        <w:ind w:firstLine="709"/>
        <w:jc w:val="both"/>
        <w:outlineLvl w:val="0"/>
        <w:rPr>
          <w:sz w:val="28"/>
          <w:szCs w:val="28"/>
        </w:rPr>
      </w:pPr>
      <w:r w:rsidRPr="00656788">
        <w:rPr>
          <w:sz w:val="28"/>
          <w:szCs w:val="28"/>
        </w:rPr>
        <w:t xml:space="preserve"> - формирование профессиональных навыков по решению проблемы надежности при проектировании, эксплуатации и техническом обслуживании электроэнергетической системы и ее компонентов, а также учебно-технологической  среды  для  практической подготовки рабочих, служащих и специалистов среднего звена</w:t>
      </w:r>
    </w:p>
    <w:p w:rsidR="00216065" w:rsidRDefault="00216065" w:rsidP="00047218">
      <w:pPr>
        <w:pStyle w:val="Default"/>
        <w:spacing w:line="276" w:lineRule="auto"/>
        <w:ind w:firstLine="567"/>
        <w:jc w:val="both"/>
        <w:rPr>
          <w:b/>
          <w:bCs/>
          <w:sz w:val="28"/>
          <w:szCs w:val="28"/>
        </w:rPr>
      </w:pPr>
    </w:p>
    <w:p w:rsidR="000E1E93" w:rsidRDefault="000E1E93" w:rsidP="00656788">
      <w:pPr>
        <w:pStyle w:val="Default"/>
        <w:spacing w:line="276" w:lineRule="auto"/>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266B75">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656788" w:rsidRPr="00F97C27" w:rsidTr="00656788">
        <w:tblPrEx>
          <w:tblCellMar>
            <w:top w:w="0" w:type="dxa"/>
            <w:bottom w:w="0" w:type="dxa"/>
          </w:tblCellMar>
        </w:tblPrEx>
        <w:trPr>
          <w:trHeight w:val="522"/>
          <w:tblHeader/>
        </w:trPr>
        <w:tc>
          <w:tcPr>
            <w:tcW w:w="7370" w:type="dxa"/>
            <w:shd w:val="clear" w:color="auto" w:fill="auto"/>
            <w:vAlign w:val="center"/>
          </w:tcPr>
          <w:p w:rsidR="00656788" w:rsidRPr="00656788" w:rsidRDefault="00656788" w:rsidP="00613FE1">
            <w:pPr>
              <w:pStyle w:val="ReportMain"/>
              <w:suppressAutoHyphens/>
              <w:jc w:val="center"/>
              <w:rPr>
                <w:sz w:val="28"/>
                <w:szCs w:val="28"/>
              </w:rPr>
            </w:pPr>
            <w:r w:rsidRPr="00656788">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656788" w:rsidRPr="00656788" w:rsidRDefault="00656788" w:rsidP="00613FE1">
            <w:pPr>
              <w:pStyle w:val="ReportMain"/>
              <w:suppressAutoHyphens/>
              <w:jc w:val="center"/>
              <w:rPr>
                <w:sz w:val="28"/>
                <w:szCs w:val="28"/>
              </w:rPr>
            </w:pPr>
            <w:r w:rsidRPr="00656788">
              <w:rPr>
                <w:sz w:val="28"/>
                <w:szCs w:val="28"/>
              </w:rPr>
              <w:t>Формируемые компетенции</w:t>
            </w:r>
          </w:p>
        </w:tc>
      </w:tr>
      <w:tr w:rsidR="00656788" w:rsidRPr="00F97C27" w:rsidTr="00656788">
        <w:tblPrEx>
          <w:tblCellMar>
            <w:top w:w="0" w:type="dxa"/>
            <w:bottom w:w="0" w:type="dxa"/>
          </w:tblCellMar>
        </w:tblPrEx>
        <w:tc>
          <w:tcPr>
            <w:tcW w:w="7370" w:type="dxa"/>
            <w:shd w:val="clear" w:color="auto" w:fill="auto"/>
          </w:tcPr>
          <w:p w:rsidR="00656788" w:rsidRPr="00656788" w:rsidRDefault="00656788" w:rsidP="00613FE1">
            <w:pPr>
              <w:pStyle w:val="ReportMain"/>
              <w:suppressAutoHyphens/>
              <w:rPr>
                <w:sz w:val="28"/>
                <w:szCs w:val="28"/>
              </w:rPr>
            </w:pPr>
            <w:r w:rsidRPr="00656788">
              <w:rPr>
                <w:b/>
                <w:sz w:val="28"/>
                <w:szCs w:val="28"/>
                <w:u w:val="single"/>
              </w:rPr>
              <w:t>Знать:</w:t>
            </w:r>
          </w:p>
          <w:p w:rsidR="00656788" w:rsidRPr="00656788" w:rsidRDefault="00656788" w:rsidP="00613FE1">
            <w:pPr>
              <w:pStyle w:val="ReportMain"/>
              <w:suppressAutoHyphens/>
              <w:jc w:val="both"/>
              <w:rPr>
                <w:sz w:val="28"/>
                <w:szCs w:val="28"/>
              </w:rPr>
            </w:pPr>
            <w:r w:rsidRPr="00656788">
              <w:rPr>
                <w:sz w:val="28"/>
                <w:szCs w:val="28"/>
              </w:rPr>
              <w:t>- показатели, критерии и характеристики электроэнергетических установок и систем;</w:t>
            </w:r>
          </w:p>
          <w:p w:rsidR="00656788" w:rsidRPr="00656788" w:rsidRDefault="00656788" w:rsidP="00613FE1">
            <w:pPr>
              <w:pStyle w:val="ReportMain"/>
              <w:suppressAutoHyphens/>
              <w:jc w:val="both"/>
              <w:rPr>
                <w:sz w:val="28"/>
                <w:szCs w:val="28"/>
              </w:rPr>
            </w:pPr>
            <w:r w:rsidRPr="00656788">
              <w:rPr>
                <w:sz w:val="28"/>
                <w:szCs w:val="28"/>
              </w:rPr>
              <w:t>- современные методы расчета показателей надежности, применяемые в электроэнергетике, применяемые при конструировании,  эксплуатации  и  техническом обслуживании учебно-технологической  среды  для  практической подготовки рабочих, служащих и специалистов среднего звена</w:t>
            </w:r>
          </w:p>
          <w:p w:rsidR="00656788" w:rsidRPr="00656788" w:rsidRDefault="00656788" w:rsidP="00613FE1">
            <w:pPr>
              <w:pStyle w:val="ReportMain"/>
              <w:suppressAutoHyphens/>
              <w:jc w:val="both"/>
              <w:rPr>
                <w:b/>
                <w:sz w:val="28"/>
                <w:szCs w:val="28"/>
                <w:u w:val="single"/>
              </w:rPr>
            </w:pPr>
            <w:r w:rsidRPr="00656788">
              <w:rPr>
                <w:sz w:val="28"/>
                <w:szCs w:val="28"/>
              </w:rPr>
              <w:t>- способы и средства повышения надежности и методы определения экономических ущербов от низкой надежности, используемые при конструировании учебно-технологической  среды  для  практической подготовки рабочих, служащих и специалистов среднего звена</w:t>
            </w:r>
          </w:p>
          <w:p w:rsidR="00656788" w:rsidRPr="00656788" w:rsidRDefault="00656788" w:rsidP="00613FE1">
            <w:pPr>
              <w:pStyle w:val="ReportMain"/>
              <w:suppressAutoHyphens/>
              <w:jc w:val="both"/>
              <w:rPr>
                <w:sz w:val="28"/>
                <w:szCs w:val="28"/>
              </w:rPr>
            </w:pPr>
            <w:r w:rsidRPr="00656788">
              <w:rPr>
                <w:b/>
                <w:sz w:val="28"/>
                <w:szCs w:val="28"/>
                <w:u w:val="single"/>
              </w:rPr>
              <w:t>Уметь:</w:t>
            </w:r>
          </w:p>
          <w:p w:rsidR="00656788" w:rsidRPr="00656788" w:rsidRDefault="00656788" w:rsidP="00613FE1">
            <w:pPr>
              <w:pStyle w:val="ReportMain"/>
              <w:suppressAutoHyphens/>
              <w:jc w:val="both"/>
              <w:rPr>
                <w:sz w:val="28"/>
                <w:szCs w:val="28"/>
              </w:rPr>
            </w:pPr>
            <w:r w:rsidRPr="00656788">
              <w:rPr>
                <w:sz w:val="28"/>
                <w:szCs w:val="28"/>
              </w:rPr>
              <w:t>- применять модели надежности электроустановок в зависимости от поставленной задачи;</w:t>
            </w:r>
          </w:p>
          <w:p w:rsidR="00656788" w:rsidRPr="00656788" w:rsidRDefault="00656788" w:rsidP="00613FE1">
            <w:pPr>
              <w:pStyle w:val="ReportMain"/>
              <w:suppressAutoHyphens/>
              <w:jc w:val="both"/>
              <w:rPr>
                <w:sz w:val="28"/>
                <w:szCs w:val="28"/>
              </w:rPr>
            </w:pPr>
            <w:r w:rsidRPr="00656788">
              <w:rPr>
                <w:sz w:val="28"/>
                <w:szCs w:val="28"/>
              </w:rPr>
              <w:t>- определять количественные показатели надежности типовых схем распределительных устройств, средств релейной защиты, реальных энергообъектов и электроэнергетических систем;</w:t>
            </w:r>
          </w:p>
          <w:p w:rsidR="00656788" w:rsidRPr="00656788" w:rsidRDefault="00656788" w:rsidP="00613FE1">
            <w:pPr>
              <w:pStyle w:val="ReportMain"/>
              <w:suppressAutoHyphens/>
              <w:jc w:val="both"/>
              <w:rPr>
                <w:sz w:val="28"/>
                <w:szCs w:val="28"/>
              </w:rPr>
            </w:pPr>
            <w:r w:rsidRPr="00656788">
              <w:rPr>
                <w:sz w:val="28"/>
                <w:szCs w:val="28"/>
              </w:rPr>
              <w:t>- применять современные методы расчета для оценки надежности при проектировании и эксплуатации техническом обслуживании  учебно-технологической  среды  для  практической подготовки рабочих, служащих и специалистов среднего звена ;</w:t>
            </w:r>
          </w:p>
          <w:p w:rsidR="00656788" w:rsidRPr="00656788" w:rsidRDefault="00656788" w:rsidP="00613FE1">
            <w:pPr>
              <w:pStyle w:val="ReportMain"/>
              <w:suppressAutoHyphens/>
              <w:jc w:val="both"/>
              <w:rPr>
                <w:sz w:val="28"/>
                <w:szCs w:val="28"/>
              </w:rPr>
            </w:pPr>
            <w:r w:rsidRPr="00656788">
              <w:rPr>
                <w:sz w:val="28"/>
                <w:szCs w:val="28"/>
              </w:rPr>
              <w:t xml:space="preserve">  </w:t>
            </w:r>
            <w:r w:rsidRPr="00656788">
              <w:rPr>
                <w:sz w:val="28"/>
                <w:szCs w:val="28"/>
              </w:rPr>
              <w:sym w:font="Symbol" w:char="F02D"/>
            </w:r>
            <w:r w:rsidRPr="00656788">
              <w:rPr>
                <w:sz w:val="28"/>
                <w:szCs w:val="28"/>
              </w:rPr>
              <w:t xml:space="preserve"> применять методы и средства повышения надежности в системах различной сложности;</w:t>
            </w:r>
          </w:p>
          <w:p w:rsidR="00656788" w:rsidRPr="00656788" w:rsidRDefault="00656788" w:rsidP="00613FE1">
            <w:pPr>
              <w:pStyle w:val="ReportMain"/>
              <w:suppressAutoHyphens/>
              <w:jc w:val="both"/>
              <w:rPr>
                <w:b/>
                <w:sz w:val="28"/>
                <w:szCs w:val="28"/>
                <w:u w:val="single"/>
              </w:rPr>
            </w:pPr>
            <w:r w:rsidRPr="00656788">
              <w:rPr>
                <w:b/>
                <w:sz w:val="28"/>
                <w:szCs w:val="28"/>
                <w:u w:val="single"/>
              </w:rPr>
              <w:t>Владеть:</w:t>
            </w:r>
          </w:p>
          <w:p w:rsidR="00656788" w:rsidRPr="00656788" w:rsidRDefault="00656788" w:rsidP="00613FE1">
            <w:pPr>
              <w:pStyle w:val="ReportMain"/>
              <w:suppressAutoHyphens/>
              <w:jc w:val="both"/>
              <w:rPr>
                <w:sz w:val="28"/>
                <w:szCs w:val="28"/>
              </w:rPr>
            </w:pPr>
            <w:r w:rsidRPr="00656788">
              <w:rPr>
                <w:sz w:val="28"/>
                <w:szCs w:val="28"/>
              </w:rPr>
              <w:t xml:space="preserve">- навыками использования методов расчета показателей структурной и функциональной надежности объектов ЭЭС; </w:t>
            </w:r>
          </w:p>
          <w:p w:rsidR="00656788" w:rsidRPr="00656788" w:rsidRDefault="00656788" w:rsidP="00613FE1">
            <w:pPr>
              <w:pStyle w:val="ReportMain"/>
              <w:suppressAutoHyphens/>
              <w:jc w:val="both"/>
              <w:rPr>
                <w:sz w:val="28"/>
                <w:szCs w:val="28"/>
              </w:rPr>
            </w:pPr>
            <w:r w:rsidRPr="00656788">
              <w:rPr>
                <w:sz w:val="28"/>
                <w:szCs w:val="28"/>
              </w:rPr>
              <w:sym w:font="Symbol" w:char="F02D"/>
            </w:r>
            <w:r w:rsidRPr="00656788">
              <w:rPr>
                <w:sz w:val="28"/>
                <w:szCs w:val="28"/>
              </w:rPr>
              <w:t xml:space="preserve"> навыками анализа структурной и функциональной надежности при эксплуатации и  техническомм обслуживании  учебно-технологической  среды  для  практической подготовки рабочих, служащих и специалистов среднего звена ;</w:t>
            </w:r>
          </w:p>
        </w:tc>
        <w:tc>
          <w:tcPr>
            <w:tcW w:w="3175" w:type="dxa"/>
            <w:shd w:val="clear" w:color="auto" w:fill="auto"/>
          </w:tcPr>
          <w:p w:rsidR="00656788" w:rsidRPr="00656788" w:rsidRDefault="00656788" w:rsidP="00613FE1">
            <w:pPr>
              <w:pStyle w:val="ReportMain"/>
              <w:suppressAutoHyphens/>
              <w:rPr>
                <w:sz w:val="28"/>
                <w:szCs w:val="28"/>
              </w:rPr>
            </w:pPr>
            <w:r w:rsidRPr="00656788">
              <w:rPr>
                <w:sz w:val="28"/>
                <w:szCs w:val="28"/>
              </w:rPr>
              <w:t>ПК 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lastRenderedPageBreak/>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266B75">
        <w:rPr>
          <w:rFonts w:ascii="Times New Roman" w:hAnsi="Times New Roman" w:cs="Times New Roman"/>
          <w:sz w:val="28"/>
          <w:szCs w:val="28"/>
        </w:rPr>
        <w:t>«</w:t>
      </w:r>
      <w:r w:rsidR="00656788" w:rsidRPr="00656788">
        <w:rPr>
          <w:rFonts w:ascii="Times New Roman" w:hAnsi="Times New Roman" w:cs="Times New Roman"/>
          <w:color w:val="000000"/>
          <w:sz w:val="28"/>
          <w:szCs w:val="28"/>
        </w:rPr>
        <w:t>Надежность электроэнергетических систем</w:t>
      </w:r>
      <w:r w:rsidR="00477D55" w:rsidRPr="00266B75">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w:t>
      </w:r>
      <w:bookmarkStart w:id="0" w:name="_GoBack"/>
      <w:bookmarkEnd w:id="0"/>
      <w:r w:rsidRPr="00BF6771">
        <w:rPr>
          <w:rFonts w:ascii="Times New Roman" w:hAnsi="Times New Roman" w:cs="Times New Roman"/>
          <w:sz w:val="28"/>
          <w:szCs w:val="28"/>
        </w:rPr>
        <w:t>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w:t>
      </w:r>
      <w:r w:rsidRPr="000B6743">
        <w:rPr>
          <w:rFonts w:ascii="Times New Roman" w:hAnsi="Times New Roman" w:cs="Times New Roman"/>
          <w:sz w:val="28"/>
          <w:szCs w:val="28"/>
        </w:rPr>
        <w:lastRenderedPageBreak/>
        <w:t>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lastRenderedPageBreak/>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lastRenderedPageBreak/>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lastRenderedPageBreak/>
        <w:t>3.</w:t>
      </w:r>
      <w:r w:rsidR="00073A67">
        <w:rPr>
          <w:rFonts w:ascii="Times New Roman" w:hAnsi="Times New Roman" w:cs="Times New Roman"/>
          <w:b/>
          <w:sz w:val="28"/>
          <w:szCs w:val="28"/>
        </w:rPr>
        <w:t>4</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lastRenderedPageBreak/>
        <w:t>3.</w:t>
      </w:r>
      <w:r w:rsidR="00073A67">
        <w:rPr>
          <w:rFonts w:ascii="Times New Roman" w:eastAsia="Times New Roman" w:hAnsi="Times New Roman" w:cs="Times New Roman"/>
          <w:b/>
          <w:color w:val="000000"/>
          <w:sz w:val="28"/>
          <w:szCs w:val="26"/>
          <w:lang w:eastAsia="ru-RU"/>
        </w:rPr>
        <w:t>5</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w:t>
      </w:r>
      <w:r w:rsidRPr="00717502">
        <w:rPr>
          <w:rFonts w:ascii="Times New Roman" w:hAnsi="Times New Roman" w:cs="Times New Roman"/>
          <w:color w:val="000000"/>
          <w:sz w:val="28"/>
          <w:szCs w:val="28"/>
        </w:rPr>
        <w:lastRenderedPageBreak/>
        <w:t>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w:t>
      </w:r>
      <w:r w:rsidRPr="00261986">
        <w:rPr>
          <w:rFonts w:ascii="Times New Roman" w:hAnsi="Times New Roman" w:cs="Times New Roman"/>
          <w:sz w:val="28"/>
          <w:szCs w:val="28"/>
        </w:rPr>
        <w:lastRenderedPageBreak/>
        <w:t>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031" w:rsidRDefault="00F91031" w:rsidP="00817BE6">
      <w:pPr>
        <w:spacing w:after="0" w:line="240" w:lineRule="auto"/>
      </w:pPr>
      <w:r>
        <w:separator/>
      </w:r>
    </w:p>
  </w:endnote>
  <w:endnote w:type="continuationSeparator" w:id="0">
    <w:p w:rsidR="00F91031" w:rsidRDefault="00F91031"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17161" w:rsidRPr="000B6743" w:rsidRDefault="00417161">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656788">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17161" w:rsidRDefault="00417161">
    <w:pPr>
      <w:pStyle w:val="a7"/>
    </w:pPr>
  </w:p>
  <w:p w:rsidR="00417161" w:rsidRDefault="00417161"/>
  <w:p w:rsidR="00417161" w:rsidRDefault="00417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031" w:rsidRDefault="00F91031" w:rsidP="00817BE6">
      <w:pPr>
        <w:spacing w:after="0" w:line="240" w:lineRule="auto"/>
      </w:pPr>
      <w:r>
        <w:separator/>
      </w:r>
    </w:p>
  </w:footnote>
  <w:footnote w:type="continuationSeparator" w:id="0">
    <w:p w:rsidR="00F91031" w:rsidRDefault="00F91031"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73A67"/>
    <w:rsid w:val="000B6743"/>
    <w:rsid w:val="000E1E93"/>
    <w:rsid w:val="000E4F1C"/>
    <w:rsid w:val="000E6D5B"/>
    <w:rsid w:val="000F6DC6"/>
    <w:rsid w:val="001229C6"/>
    <w:rsid w:val="001239B7"/>
    <w:rsid w:val="00151C92"/>
    <w:rsid w:val="001A6D1C"/>
    <w:rsid w:val="001B1A33"/>
    <w:rsid w:val="001C2012"/>
    <w:rsid w:val="001D7D6E"/>
    <w:rsid w:val="00216065"/>
    <w:rsid w:val="00243A1A"/>
    <w:rsid w:val="00252D95"/>
    <w:rsid w:val="00261986"/>
    <w:rsid w:val="00266B75"/>
    <w:rsid w:val="0028456E"/>
    <w:rsid w:val="00290577"/>
    <w:rsid w:val="00296EA5"/>
    <w:rsid w:val="002A3413"/>
    <w:rsid w:val="002C1D37"/>
    <w:rsid w:val="00305815"/>
    <w:rsid w:val="00372F64"/>
    <w:rsid w:val="00383876"/>
    <w:rsid w:val="00387003"/>
    <w:rsid w:val="003D2372"/>
    <w:rsid w:val="00417161"/>
    <w:rsid w:val="00433F75"/>
    <w:rsid w:val="004749DE"/>
    <w:rsid w:val="00477D55"/>
    <w:rsid w:val="0049342A"/>
    <w:rsid w:val="00493E51"/>
    <w:rsid w:val="004C1FB0"/>
    <w:rsid w:val="004C473C"/>
    <w:rsid w:val="00577215"/>
    <w:rsid w:val="005C7940"/>
    <w:rsid w:val="005F1F68"/>
    <w:rsid w:val="005F64BE"/>
    <w:rsid w:val="006036A8"/>
    <w:rsid w:val="006156EC"/>
    <w:rsid w:val="00621100"/>
    <w:rsid w:val="006365EE"/>
    <w:rsid w:val="00637576"/>
    <w:rsid w:val="00656788"/>
    <w:rsid w:val="00683D2C"/>
    <w:rsid w:val="00694DBB"/>
    <w:rsid w:val="00695993"/>
    <w:rsid w:val="006F02D6"/>
    <w:rsid w:val="006F32C8"/>
    <w:rsid w:val="00705C7B"/>
    <w:rsid w:val="00710170"/>
    <w:rsid w:val="00717502"/>
    <w:rsid w:val="007237BD"/>
    <w:rsid w:val="00745272"/>
    <w:rsid w:val="00771419"/>
    <w:rsid w:val="007B7050"/>
    <w:rsid w:val="007C37D2"/>
    <w:rsid w:val="007E0809"/>
    <w:rsid w:val="007E5875"/>
    <w:rsid w:val="00811604"/>
    <w:rsid w:val="00817BE6"/>
    <w:rsid w:val="00852328"/>
    <w:rsid w:val="008612F5"/>
    <w:rsid w:val="00875FD6"/>
    <w:rsid w:val="00891CFA"/>
    <w:rsid w:val="008960B2"/>
    <w:rsid w:val="008D7778"/>
    <w:rsid w:val="009001C2"/>
    <w:rsid w:val="0092088B"/>
    <w:rsid w:val="009220CD"/>
    <w:rsid w:val="0095387D"/>
    <w:rsid w:val="009A2754"/>
    <w:rsid w:val="009D7341"/>
    <w:rsid w:val="009F2D05"/>
    <w:rsid w:val="00A062B2"/>
    <w:rsid w:val="00A215C8"/>
    <w:rsid w:val="00A628A9"/>
    <w:rsid w:val="00A8107D"/>
    <w:rsid w:val="00A91AD6"/>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549EA"/>
    <w:rsid w:val="00D728DC"/>
    <w:rsid w:val="00D859AD"/>
    <w:rsid w:val="00DA065C"/>
    <w:rsid w:val="00DA6EB3"/>
    <w:rsid w:val="00DC1E4E"/>
    <w:rsid w:val="00DC3091"/>
    <w:rsid w:val="00DF7774"/>
    <w:rsid w:val="00E16A50"/>
    <w:rsid w:val="00E43E0B"/>
    <w:rsid w:val="00E604E5"/>
    <w:rsid w:val="00E847AC"/>
    <w:rsid w:val="00EC45E6"/>
    <w:rsid w:val="00F1559F"/>
    <w:rsid w:val="00F46FAD"/>
    <w:rsid w:val="00F85B37"/>
    <w:rsid w:val="00F91031"/>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932A1-8750-47FF-89BE-08197162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2443-DC58-4728-B5F5-984DB1D5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5050</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2019-12-18T10:26:00Z</dcterms:created>
  <dcterms:modified xsi:type="dcterms:W3CDTF">2019-12-18T10:26:00Z</dcterms:modified>
</cp:coreProperties>
</file>