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roofErr w:type="spellStart"/>
      <w:r w:rsidRPr="00884837">
        <w:rPr>
          <w:rFonts w:ascii="Times New Roman" w:eastAsia="Calibri" w:hAnsi="Times New Roman" w:cs="Times New Roman"/>
          <w:sz w:val="24"/>
          <w:lang w:eastAsia="en-US"/>
        </w:rPr>
        <w:t>Минобрнауки</w:t>
      </w:r>
      <w:proofErr w:type="spellEnd"/>
      <w:r w:rsidRPr="00884837">
        <w:rPr>
          <w:rFonts w:ascii="Times New Roman" w:eastAsia="Calibri" w:hAnsi="Times New Roman" w:cs="Times New Roman"/>
          <w:sz w:val="24"/>
          <w:lang w:eastAsia="en-US"/>
        </w:rPr>
        <w:t xml:space="preserve"> России</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roofErr w:type="spellStart"/>
      <w:r w:rsidRPr="00884837">
        <w:rPr>
          <w:rFonts w:ascii="Times New Roman" w:eastAsia="Calibri" w:hAnsi="Times New Roman" w:cs="Times New Roman"/>
          <w:sz w:val="24"/>
          <w:lang w:eastAsia="en-US"/>
        </w:rPr>
        <w:t>Бузулукский</w:t>
      </w:r>
      <w:proofErr w:type="spellEnd"/>
      <w:r w:rsidRPr="00884837">
        <w:rPr>
          <w:rFonts w:ascii="Times New Roman" w:eastAsia="Calibri" w:hAnsi="Times New Roman" w:cs="Times New Roman"/>
          <w:sz w:val="24"/>
          <w:lang w:eastAsia="en-US"/>
        </w:rPr>
        <w:t xml:space="preserve"> гуманитарно-технологический институт (филиал) </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федерального государственного бюджетного образовательного учреждения</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высшего профессионального образования</w:t>
      </w:r>
    </w:p>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«Оренбургский государственный университет»</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Кафедра финансов и кредита</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rPr>
          <w:rFonts w:ascii="Times New Roman" w:eastAsia="Calibri" w:hAnsi="Times New Roman" w:cs="Times New Roman"/>
          <w:sz w:val="24"/>
          <w:lang w:eastAsia="en-US"/>
        </w:rPr>
      </w:pPr>
    </w:p>
    <w:p w:rsidR="00884837" w:rsidRPr="00884837" w:rsidRDefault="00884837" w:rsidP="00884837">
      <w:pPr>
        <w:suppressAutoHyphens/>
        <w:spacing w:after="0" w:line="240" w:lineRule="auto"/>
        <w:rPr>
          <w:rFonts w:ascii="Times New Roman" w:eastAsia="Calibri" w:hAnsi="Times New Roman" w:cs="Times New Roman"/>
          <w:sz w:val="24"/>
          <w:lang w:eastAsia="en-US"/>
        </w:rPr>
      </w:pPr>
    </w:p>
    <w:p w:rsidR="00884837" w:rsidRPr="00884837" w:rsidRDefault="00884837" w:rsidP="00884837">
      <w:pPr>
        <w:suppressAutoHyphens/>
        <w:spacing w:after="0" w:line="240" w:lineRule="auto"/>
        <w:rPr>
          <w:rFonts w:ascii="Times New Roman" w:eastAsia="Calibri" w:hAnsi="Times New Roman" w:cs="Times New Roman"/>
          <w:sz w:val="24"/>
          <w:lang w:eastAsia="en-US"/>
        </w:rPr>
      </w:pPr>
    </w:p>
    <w:p w:rsidR="00884837" w:rsidRPr="00884837" w:rsidRDefault="00884837" w:rsidP="00884837">
      <w:pPr>
        <w:suppressAutoHyphens/>
        <w:spacing w:after="0" w:line="240" w:lineRule="auto"/>
        <w:rPr>
          <w:rFonts w:ascii="Times New Roman" w:eastAsia="Calibri" w:hAnsi="Times New Roman" w:cs="Times New Roman"/>
          <w:sz w:val="24"/>
          <w:lang w:eastAsia="en-US"/>
        </w:rPr>
      </w:pPr>
    </w:p>
    <w:p w:rsidR="00884837" w:rsidRPr="00884837" w:rsidRDefault="00884837" w:rsidP="00884837">
      <w:pPr>
        <w:suppressAutoHyphens/>
        <w:spacing w:after="0" w:line="240" w:lineRule="auto"/>
        <w:rPr>
          <w:rFonts w:ascii="Times New Roman" w:eastAsia="Calibri" w:hAnsi="Times New Roman" w:cs="Times New Roman"/>
          <w:sz w:val="24"/>
          <w:lang w:eastAsia="en-US"/>
        </w:rPr>
      </w:pPr>
    </w:p>
    <w:p w:rsidR="00884837" w:rsidRPr="00884837" w:rsidRDefault="00884837" w:rsidP="00884837">
      <w:pPr>
        <w:suppressAutoHyphens/>
        <w:spacing w:after="0" w:line="240" w:lineRule="auto"/>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before="120" w:after="0" w:line="240" w:lineRule="auto"/>
        <w:jc w:val="center"/>
        <w:rPr>
          <w:rFonts w:ascii="Times New Roman" w:eastAsia="Calibri" w:hAnsi="Times New Roman" w:cs="Times New Roman"/>
          <w:b/>
          <w:sz w:val="24"/>
          <w:szCs w:val="24"/>
          <w:lang w:eastAsia="en-US"/>
        </w:rPr>
      </w:pPr>
      <w:r w:rsidRPr="00884837">
        <w:rPr>
          <w:rFonts w:ascii="Times New Roman" w:eastAsia="Calibri" w:hAnsi="Times New Roman" w:cs="Times New Roman"/>
          <w:b/>
          <w:sz w:val="24"/>
          <w:szCs w:val="24"/>
          <w:lang w:eastAsia="en-US"/>
        </w:rPr>
        <w:t xml:space="preserve">МЕТОДИЧЕСКИЕ УКАЗАНИЯ ПО ОСВОЕНИЮ ДИСЦИПЛИНЫ </w:t>
      </w:r>
    </w:p>
    <w:p w:rsidR="00884837" w:rsidRPr="00884837" w:rsidRDefault="00884837" w:rsidP="00884837">
      <w:pPr>
        <w:suppressAutoHyphens/>
        <w:spacing w:before="120" w:after="0" w:line="240" w:lineRule="auto"/>
        <w:jc w:val="center"/>
        <w:rPr>
          <w:rFonts w:ascii="Times New Roman" w:eastAsia="Calibri" w:hAnsi="Times New Roman" w:cs="Times New Roman"/>
          <w:i/>
          <w:sz w:val="24"/>
          <w:lang w:eastAsia="en-US"/>
        </w:rPr>
      </w:pPr>
      <w:r w:rsidRPr="00884837">
        <w:rPr>
          <w:rFonts w:ascii="Times New Roman" w:eastAsia="Calibri" w:hAnsi="Times New Roman" w:cs="Times New Roman"/>
          <w:i/>
          <w:sz w:val="24"/>
          <w:lang w:eastAsia="en-US"/>
        </w:rPr>
        <w:t xml:space="preserve"> «Б.1.В.ОД.15 Международные валютно-кредитные и финансовые отношения»</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36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Уровень высшего образования</w:t>
      </w:r>
    </w:p>
    <w:p w:rsidR="00884837" w:rsidRPr="00884837" w:rsidRDefault="00884837" w:rsidP="00884837">
      <w:pPr>
        <w:suppressAutoHyphens/>
        <w:spacing w:after="0" w:line="36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БАКАЛАВРИАТ</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Направление подготовки</w:t>
      </w:r>
    </w:p>
    <w:p w:rsidR="00884837" w:rsidRPr="00884837" w:rsidRDefault="00884837" w:rsidP="00884837">
      <w:pPr>
        <w:suppressAutoHyphens/>
        <w:spacing w:after="0" w:line="240" w:lineRule="auto"/>
        <w:jc w:val="center"/>
        <w:rPr>
          <w:rFonts w:ascii="Times New Roman" w:eastAsia="Calibri" w:hAnsi="Times New Roman" w:cs="Times New Roman"/>
          <w:i/>
          <w:sz w:val="24"/>
          <w:u w:val="single"/>
          <w:lang w:eastAsia="en-US"/>
        </w:rPr>
      </w:pPr>
      <w:r w:rsidRPr="00884837">
        <w:rPr>
          <w:rFonts w:ascii="Times New Roman" w:eastAsia="Calibri" w:hAnsi="Times New Roman" w:cs="Times New Roman"/>
          <w:i/>
          <w:sz w:val="24"/>
          <w:u w:val="single"/>
          <w:lang w:eastAsia="en-US"/>
        </w:rPr>
        <w:t>38.03.01 Экономика</w:t>
      </w:r>
    </w:p>
    <w:p w:rsidR="00884837" w:rsidRPr="00884837" w:rsidRDefault="00884837" w:rsidP="00884837">
      <w:pPr>
        <w:suppressAutoHyphens/>
        <w:spacing w:after="0" w:line="240" w:lineRule="auto"/>
        <w:jc w:val="center"/>
        <w:rPr>
          <w:rFonts w:ascii="Times New Roman" w:eastAsia="Calibri" w:hAnsi="Times New Roman" w:cs="Times New Roman"/>
          <w:sz w:val="24"/>
          <w:vertAlign w:val="superscript"/>
          <w:lang w:eastAsia="en-US"/>
        </w:rPr>
      </w:pPr>
      <w:r w:rsidRPr="00884837">
        <w:rPr>
          <w:rFonts w:ascii="Times New Roman" w:eastAsia="Calibri" w:hAnsi="Times New Roman" w:cs="Times New Roman"/>
          <w:sz w:val="24"/>
          <w:vertAlign w:val="superscript"/>
          <w:lang w:eastAsia="en-US"/>
        </w:rPr>
        <w:t>(код и наименование направления подготовки)</w:t>
      </w:r>
    </w:p>
    <w:p w:rsidR="00884837" w:rsidRPr="00884837" w:rsidRDefault="00884837" w:rsidP="00884837">
      <w:pPr>
        <w:suppressAutoHyphens/>
        <w:spacing w:after="0" w:line="240" w:lineRule="auto"/>
        <w:jc w:val="center"/>
        <w:rPr>
          <w:rFonts w:ascii="Times New Roman" w:eastAsia="Calibri" w:hAnsi="Times New Roman" w:cs="Times New Roman"/>
          <w:i/>
          <w:sz w:val="24"/>
          <w:u w:val="single"/>
          <w:lang w:eastAsia="en-US"/>
        </w:rPr>
      </w:pPr>
      <w:r w:rsidRPr="00884837">
        <w:rPr>
          <w:rFonts w:ascii="Times New Roman" w:eastAsia="Calibri" w:hAnsi="Times New Roman" w:cs="Times New Roman"/>
          <w:i/>
          <w:sz w:val="24"/>
          <w:u w:val="single"/>
          <w:lang w:eastAsia="en-US"/>
        </w:rPr>
        <w:t>Финансы и кредит</w:t>
      </w:r>
    </w:p>
    <w:p w:rsidR="00884837" w:rsidRPr="00884837" w:rsidRDefault="00884837" w:rsidP="00884837">
      <w:pPr>
        <w:suppressAutoHyphens/>
        <w:spacing w:after="0" w:line="240" w:lineRule="auto"/>
        <w:jc w:val="center"/>
        <w:rPr>
          <w:rFonts w:ascii="Times New Roman" w:eastAsia="Calibri" w:hAnsi="Times New Roman" w:cs="Times New Roman"/>
          <w:sz w:val="24"/>
          <w:vertAlign w:val="superscript"/>
          <w:lang w:eastAsia="en-US"/>
        </w:rPr>
      </w:pPr>
      <w:r w:rsidRPr="0088483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884837" w:rsidRPr="00884837" w:rsidRDefault="00884837" w:rsidP="00884837">
      <w:pPr>
        <w:suppressAutoHyphens/>
        <w:spacing w:before="120"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Тип образовательной программы</w:t>
      </w:r>
    </w:p>
    <w:p w:rsidR="00884837" w:rsidRPr="00884837" w:rsidRDefault="00884837" w:rsidP="00884837">
      <w:pPr>
        <w:suppressAutoHyphens/>
        <w:spacing w:after="0" w:line="240" w:lineRule="auto"/>
        <w:jc w:val="center"/>
        <w:rPr>
          <w:rFonts w:ascii="Times New Roman" w:eastAsia="Calibri" w:hAnsi="Times New Roman" w:cs="Times New Roman"/>
          <w:i/>
          <w:sz w:val="24"/>
          <w:u w:val="single"/>
          <w:lang w:eastAsia="en-US"/>
        </w:rPr>
      </w:pPr>
      <w:r w:rsidRPr="00884837">
        <w:rPr>
          <w:rFonts w:ascii="Times New Roman" w:eastAsia="Calibri" w:hAnsi="Times New Roman" w:cs="Times New Roman"/>
          <w:i/>
          <w:sz w:val="24"/>
          <w:u w:val="single"/>
          <w:lang w:eastAsia="en-US"/>
        </w:rPr>
        <w:t xml:space="preserve">Программа академического </w:t>
      </w:r>
      <w:proofErr w:type="spellStart"/>
      <w:r w:rsidRPr="00884837">
        <w:rPr>
          <w:rFonts w:ascii="Times New Roman" w:eastAsia="Calibri" w:hAnsi="Times New Roman" w:cs="Times New Roman"/>
          <w:i/>
          <w:sz w:val="24"/>
          <w:u w:val="single"/>
          <w:lang w:eastAsia="en-US"/>
        </w:rPr>
        <w:t>бакалавриата</w:t>
      </w:r>
      <w:proofErr w:type="spellEnd"/>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Квалификация</w:t>
      </w:r>
    </w:p>
    <w:p w:rsidR="00884837" w:rsidRPr="00884837" w:rsidRDefault="00884837" w:rsidP="00884837">
      <w:pPr>
        <w:suppressAutoHyphens/>
        <w:spacing w:after="0" w:line="240" w:lineRule="auto"/>
        <w:jc w:val="center"/>
        <w:rPr>
          <w:rFonts w:ascii="Times New Roman" w:eastAsia="Calibri" w:hAnsi="Times New Roman" w:cs="Times New Roman"/>
          <w:i/>
          <w:sz w:val="24"/>
          <w:u w:val="single"/>
          <w:lang w:eastAsia="en-US"/>
        </w:rPr>
      </w:pPr>
      <w:r w:rsidRPr="00884837">
        <w:rPr>
          <w:rFonts w:ascii="Times New Roman" w:eastAsia="Calibri" w:hAnsi="Times New Roman" w:cs="Times New Roman"/>
          <w:i/>
          <w:sz w:val="24"/>
          <w:u w:val="single"/>
          <w:lang w:eastAsia="en-US"/>
        </w:rPr>
        <w:t>Бакалавр</w:t>
      </w:r>
    </w:p>
    <w:p w:rsidR="00884837" w:rsidRPr="00884837" w:rsidRDefault="00884837" w:rsidP="00884837">
      <w:pPr>
        <w:suppressAutoHyphens/>
        <w:spacing w:before="120"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Форма обучения</w:t>
      </w:r>
    </w:p>
    <w:p w:rsidR="00884837" w:rsidRPr="00884837" w:rsidRDefault="00884837" w:rsidP="00884837">
      <w:pPr>
        <w:suppressAutoHyphens/>
        <w:spacing w:after="0" w:line="240" w:lineRule="auto"/>
        <w:jc w:val="center"/>
        <w:rPr>
          <w:rFonts w:ascii="Times New Roman" w:eastAsia="Calibri" w:hAnsi="Times New Roman" w:cs="Times New Roman"/>
          <w:i/>
          <w:sz w:val="24"/>
          <w:u w:val="single"/>
          <w:lang w:eastAsia="en-US"/>
        </w:rPr>
      </w:pPr>
      <w:r w:rsidRPr="00884837">
        <w:rPr>
          <w:rFonts w:ascii="Times New Roman" w:eastAsia="Calibri" w:hAnsi="Times New Roman" w:cs="Times New Roman"/>
          <w:i/>
          <w:sz w:val="24"/>
          <w:u w:val="single"/>
          <w:lang w:eastAsia="en-US"/>
        </w:rPr>
        <w:t>Заочная</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bookmarkStart w:id="0" w:name="BookmarkWhereDelChr13"/>
      <w:bookmarkEnd w:id="0"/>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p w:rsidR="00884837" w:rsidRDefault="00884837" w:rsidP="00884837">
      <w:pPr>
        <w:spacing w:line="240" w:lineRule="auto"/>
        <w:ind w:left="-851"/>
        <w:contextualSpacing/>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Pr="00884837">
        <w:rPr>
          <w:rFonts w:ascii="Times New Roman" w:eastAsia="Calibri" w:hAnsi="Times New Roman" w:cs="Times New Roman"/>
          <w:sz w:val="24"/>
          <w:lang w:eastAsia="en-US"/>
        </w:rPr>
        <w:t>Год набора 2015</w:t>
      </w:r>
    </w:p>
    <w:p w:rsidR="00C045CF" w:rsidRDefault="00C045CF" w:rsidP="00884837">
      <w:pPr>
        <w:spacing w:line="240" w:lineRule="auto"/>
        <w:ind w:left="-851"/>
        <w:contextualSpacing/>
        <w:rPr>
          <w:rFonts w:ascii="Times New Roman" w:hAnsi="Times New Roman"/>
          <w:sz w:val="28"/>
          <w:szCs w:val="28"/>
        </w:rPr>
      </w:pPr>
      <w:r>
        <w:rPr>
          <w:rFonts w:ascii="Times New Roman" w:hAnsi="Times New Roman"/>
          <w:sz w:val="28"/>
          <w:szCs w:val="28"/>
        </w:rPr>
        <w:lastRenderedPageBreak/>
        <w:t>УДК 338.24</w:t>
      </w:r>
    </w:p>
    <w:p w:rsidR="00C045CF" w:rsidRDefault="00C045CF" w:rsidP="00C045CF">
      <w:pPr>
        <w:spacing w:line="240" w:lineRule="auto"/>
        <w:ind w:left="-851"/>
        <w:contextualSpacing/>
        <w:rPr>
          <w:rFonts w:ascii="Times New Roman" w:hAnsi="Times New Roman"/>
          <w:sz w:val="28"/>
          <w:szCs w:val="28"/>
        </w:rPr>
      </w:pPr>
      <w:r>
        <w:rPr>
          <w:rFonts w:ascii="Times New Roman" w:hAnsi="Times New Roman"/>
          <w:sz w:val="28"/>
          <w:szCs w:val="28"/>
        </w:rPr>
        <w:t xml:space="preserve">ББК 65.291.21 </w:t>
      </w:r>
    </w:p>
    <w:p w:rsidR="00C045CF" w:rsidRDefault="00830E8F" w:rsidP="00C045CF">
      <w:pPr>
        <w:spacing w:line="240" w:lineRule="auto"/>
        <w:ind w:left="-284"/>
        <w:contextualSpacing/>
        <w:rPr>
          <w:rFonts w:ascii="Times New Roman" w:hAnsi="Times New Roman"/>
          <w:sz w:val="28"/>
          <w:szCs w:val="28"/>
        </w:rPr>
      </w:pPr>
      <w:r>
        <w:rPr>
          <w:rFonts w:ascii="Times New Roman" w:hAnsi="Times New Roman"/>
          <w:sz w:val="28"/>
          <w:szCs w:val="28"/>
        </w:rPr>
        <w:t>Б 23</w:t>
      </w:r>
    </w:p>
    <w:p w:rsidR="00C045CF" w:rsidRDefault="00C045CF" w:rsidP="00C045CF">
      <w:pPr>
        <w:spacing w:line="240" w:lineRule="auto"/>
        <w:contextualSpacing/>
        <w:rPr>
          <w:rFonts w:ascii="Times New Roman" w:hAnsi="Times New Roman"/>
          <w:sz w:val="28"/>
          <w:szCs w:val="28"/>
        </w:rPr>
      </w:pPr>
    </w:p>
    <w:p w:rsidR="000F109D" w:rsidRPr="000B036F" w:rsidRDefault="000F109D" w:rsidP="000F109D">
      <w:pPr>
        <w:spacing w:line="240" w:lineRule="auto"/>
        <w:contextualSpacing/>
        <w:rPr>
          <w:rFonts w:ascii="Times New Roman" w:hAnsi="Times New Roman" w:cs="Times New Roman"/>
          <w:sz w:val="28"/>
          <w:szCs w:val="28"/>
        </w:rPr>
      </w:pPr>
    </w:p>
    <w:p w:rsidR="00C045CF" w:rsidRDefault="00C045CF" w:rsidP="00C045CF">
      <w:pPr>
        <w:spacing w:line="240" w:lineRule="auto"/>
        <w:ind w:firstLine="284"/>
        <w:contextualSpacing/>
        <w:rPr>
          <w:rFonts w:ascii="Times New Roman" w:hAnsi="Times New Roman"/>
          <w:sz w:val="28"/>
          <w:szCs w:val="28"/>
        </w:rPr>
      </w:pPr>
    </w:p>
    <w:p w:rsidR="00E8648F" w:rsidRDefault="00E8648F" w:rsidP="00E8648F">
      <w:pPr>
        <w:spacing w:after="0" w:line="240" w:lineRule="auto"/>
        <w:rPr>
          <w:rFonts w:ascii="Times New Roman" w:hAnsi="Times New Roman"/>
          <w:b/>
          <w:sz w:val="28"/>
          <w:szCs w:val="28"/>
        </w:rPr>
      </w:pPr>
    </w:p>
    <w:p w:rsidR="00E8648F" w:rsidRPr="00C635D4" w:rsidRDefault="00E8648F" w:rsidP="00E8648F">
      <w:pPr>
        <w:spacing w:after="0" w:line="240" w:lineRule="auto"/>
        <w:rPr>
          <w:rFonts w:ascii="Times New Roman" w:eastAsia="Times New Roman" w:hAnsi="Times New Roman" w:cs="Times New Roman"/>
          <w:sz w:val="28"/>
          <w:szCs w:val="28"/>
        </w:rPr>
      </w:pPr>
      <w:r w:rsidRPr="00C635D4">
        <w:rPr>
          <w:rFonts w:ascii="Times New Roman" w:eastAsia="Times New Roman" w:hAnsi="Times New Roman" w:cs="Times New Roman"/>
          <w:sz w:val="28"/>
          <w:szCs w:val="28"/>
        </w:rPr>
        <w:t xml:space="preserve">Международные валютно-кредитные и финансовые отношения: методические указания по освоению дисциплины. / сост. Е.А. Банникова. – Бузулук: </w:t>
      </w:r>
      <w:proofErr w:type="spellStart"/>
      <w:r w:rsidRPr="00C635D4">
        <w:rPr>
          <w:rFonts w:ascii="Times New Roman" w:eastAsia="Times New Roman" w:hAnsi="Times New Roman" w:cs="Times New Roman"/>
          <w:sz w:val="28"/>
          <w:szCs w:val="28"/>
        </w:rPr>
        <w:t>Бузулукский</w:t>
      </w:r>
      <w:proofErr w:type="spellEnd"/>
      <w:r w:rsidRPr="00C635D4">
        <w:rPr>
          <w:rFonts w:ascii="Times New Roman" w:eastAsia="Times New Roman" w:hAnsi="Times New Roman" w:cs="Times New Roman"/>
          <w:sz w:val="28"/>
          <w:szCs w:val="28"/>
        </w:rPr>
        <w:t xml:space="preserve"> гуманитарно-технологический </w:t>
      </w:r>
      <w:r w:rsidR="00884837">
        <w:rPr>
          <w:rFonts w:ascii="Times New Roman" w:eastAsia="Times New Roman" w:hAnsi="Times New Roman" w:cs="Times New Roman"/>
          <w:sz w:val="28"/>
          <w:szCs w:val="28"/>
        </w:rPr>
        <w:t>институт (филиал) ОГУ, 2015 – 29</w:t>
      </w:r>
      <w:bookmarkStart w:id="1" w:name="_GoBack"/>
      <w:bookmarkEnd w:id="1"/>
      <w:r w:rsidRPr="00C635D4">
        <w:rPr>
          <w:rFonts w:ascii="Times New Roman" w:eastAsia="Times New Roman" w:hAnsi="Times New Roman" w:cs="Times New Roman"/>
          <w:color w:val="000000"/>
          <w:sz w:val="28"/>
          <w:szCs w:val="28"/>
        </w:rPr>
        <w:t>с.</w:t>
      </w:r>
    </w:p>
    <w:p w:rsidR="00C045CF" w:rsidRDefault="00C045CF" w:rsidP="00E8648F">
      <w:pPr>
        <w:spacing w:line="240" w:lineRule="auto"/>
        <w:ind w:left="851" w:hanging="1702"/>
        <w:contextualSpacing/>
        <w:jc w:val="both"/>
        <w:rPr>
          <w:rFonts w:ascii="Arial" w:hAnsi="Arial"/>
          <w:sz w:val="28"/>
          <w:szCs w:val="28"/>
        </w:rPr>
      </w:pPr>
    </w:p>
    <w:p w:rsidR="00C045CF" w:rsidRDefault="00C045CF"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по дисциплине «</w:t>
      </w:r>
      <w:r w:rsidR="00584184" w:rsidRPr="00584184">
        <w:rPr>
          <w:rFonts w:ascii="Times New Roman" w:hAnsi="Times New Roman" w:cs="Times New Roman"/>
          <w:sz w:val="28"/>
          <w:szCs w:val="28"/>
        </w:rPr>
        <w:t>Международные валютно-кредитные и финансовые отношения</w:t>
      </w:r>
      <w:r>
        <w:rPr>
          <w:rFonts w:ascii="Times New Roman" w:hAnsi="Times New Roman"/>
          <w:sz w:val="28"/>
          <w:szCs w:val="28"/>
        </w:rPr>
        <w:t xml:space="preserve">» предназначены для студентов направления 38.03.01 Экономика, профили подготовки: «Финансы и кредит», квалификация: академический бакалавр. </w:t>
      </w:r>
    </w:p>
    <w:p w:rsidR="00C045CF" w:rsidRPr="00BE5132" w:rsidRDefault="00C045CF" w:rsidP="00C045CF">
      <w:pPr>
        <w:spacing w:line="240" w:lineRule="auto"/>
        <w:ind w:firstLine="709"/>
        <w:contextualSpacing/>
        <w:jc w:val="both"/>
        <w:rPr>
          <w:rFonts w:ascii="Times New Roman" w:hAnsi="Times New Roman"/>
          <w:sz w:val="28"/>
          <w:szCs w:val="28"/>
        </w:rPr>
      </w:pPr>
      <w:r w:rsidRPr="00BE5132">
        <w:rPr>
          <w:rFonts w:ascii="Times New Roman" w:hAnsi="Times New Roman"/>
          <w:sz w:val="28"/>
          <w:szCs w:val="28"/>
        </w:rPr>
        <w:t xml:space="preserve">Методические указания </w:t>
      </w:r>
      <w:proofErr w:type="gramStart"/>
      <w:r w:rsidRPr="00BE5132">
        <w:rPr>
          <w:rFonts w:ascii="Times New Roman" w:hAnsi="Times New Roman"/>
          <w:sz w:val="28"/>
          <w:szCs w:val="28"/>
        </w:rPr>
        <w:t>по  освоению</w:t>
      </w:r>
      <w:proofErr w:type="gramEnd"/>
      <w:r w:rsidRPr="00BE5132">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884837" w:rsidRDefault="00884837" w:rsidP="00884837">
      <w:pPr>
        <w:spacing w:line="240" w:lineRule="auto"/>
        <w:contextualSpacing/>
        <w:rPr>
          <w:rFonts w:ascii="Times New Roman" w:eastAsia="Times New Roman" w:hAnsi="Times New Roman" w:cs="Times New Roman"/>
          <w:sz w:val="28"/>
          <w:szCs w:val="28"/>
        </w:rPr>
      </w:pPr>
    </w:p>
    <w:p w:rsidR="00884837" w:rsidRDefault="00884837" w:rsidP="00884837">
      <w:pPr>
        <w:spacing w:line="240" w:lineRule="auto"/>
        <w:contextualSpacing/>
        <w:rPr>
          <w:rFonts w:ascii="Times New Roman" w:eastAsia="Times New Roman" w:hAnsi="Times New Roman" w:cs="Times New Roman"/>
          <w:sz w:val="28"/>
          <w:szCs w:val="28"/>
        </w:rPr>
      </w:pPr>
    </w:p>
    <w:p w:rsidR="00884837" w:rsidRDefault="00884837" w:rsidP="00884837">
      <w:pPr>
        <w:spacing w:line="240" w:lineRule="auto"/>
        <w:contextualSpacing/>
        <w:rPr>
          <w:rFonts w:ascii="Times New Roman" w:eastAsia="Times New Roman" w:hAnsi="Times New Roman" w:cs="Times New Roman"/>
          <w:sz w:val="28"/>
          <w:szCs w:val="28"/>
        </w:rPr>
      </w:pPr>
    </w:p>
    <w:p w:rsidR="00884837" w:rsidRDefault="00884837" w:rsidP="00884837">
      <w:pPr>
        <w:spacing w:line="240" w:lineRule="auto"/>
        <w:contextualSpacing/>
        <w:rPr>
          <w:rFonts w:ascii="Times New Roman" w:eastAsia="Times New Roman" w:hAnsi="Times New Roman" w:cs="Times New Roman"/>
          <w:sz w:val="28"/>
          <w:szCs w:val="28"/>
        </w:rPr>
      </w:pPr>
    </w:p>
    <w:p w:rsidR="00884837" w:rsidRDefault="00884837" w:rsidP="00884837">
      <w:pPr>
        <w:spacing w:line="240" w:lineRule="auto"/>
        <w:contextualSpacing/>
        <w:rPr>
          <w:rFonts w:ascii="Times New Roman" w:eastAsia="Times New Roman" w:hAnsi="Times New Roman" w:cs="Times New Roman"/>
          <w:sz w:val="28"/>
          <w:szCs w:val="28"/>
        </w:rPr>
      </w:pPr>
    </w:p>
    <w:p w:rsidR="00884837" w:rsidRDefault="00884837" w:rsidP="00884837">
      <w:pPr>
        <w:spacing w:line="240" w:lineRule="auto"/>
        <w:contextualSpacing/>
        <w:rPr>
          <w:rFonts w:ascii="Times New Roman" w:eastAsia="Times New Roman" w:hAnsi="Times New Roman" w:cs="Times New Roman"/>
          <w:sz w:val="28"/>
          <w:szCs w:val="28"/>
        </w:rPr>
      </w:pPr>
    </w:p>
    <w:p w:rsidR="00884837" w:rsidRDefault="00884837" w:rsidP="00884837">
      <w:pPr>
        <w:spacing w:line="240" w:lineRule="auto"/>
        <w:contextualSpacing/>
        <w:rPr>
          <w:rFonts w:ascii="Times New Roman" w:hAnsi="Times New Roman"/>
          <w:sz w:val="28"/>
          <w:szCs w:val="28"/>
        </w:rPr>
      </w:pPr>
    </w:p>
    <w:p w:rsidR="00884837" w:rsidRDefault="00884837" w:rsidP="00C045CF">
      <w:pPr>
        <w:spacing w:line="240" w:lineRule="auto"/>
        <w:ind w:firstLine="284"/>
        <w:contextualSpacing/>
        <w:jc w:val="right"/>
        <w:rPr>
          <w:rFonts w:ascii="Times New Roman" w:hAnsi="Times New Roman"/>
          <w:sz w:val="28"/>
          <w:szCs w:val="28"/>
        </w:rPr>
      </w:pPr>
    </w:p>
    <w:p w:rsidR="00884837" w:rsidRDefault="00884837" w:rsidP="00C045CF">
      <w:pPr>
        <w:spacing w:line="240" w:lineRule="auto"/>
        <w:ind w:firstLine="284"/>
        <w:contextualSpacing/>
        <w:jc w:val="right"/>
        <w:rPr>
          <w:rFonts w:ascii="Times New Roman" w:hAnsi="Times New Roman"/>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УДК 338.24</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ББК 65.291.21</w:t>
      </w:r>
    </w:p>
    <w:p w:rsidR="00E8648F" w:rsidRDefault="00E8648F" w:rsidP="00C045CF">
      <w:pPr>
        <w:spacing w:line="240" w:lineRule="auto"/>
        <w:ind w:firstLine="284"/>
        <w:contextualSpacing/>
        <w:jc w:val="right"/>
        <w:rPr>
          <w:rFonts w:ascii="Times New Roman" w:hAnsi="Times New Roman"/>
          <w:sz w:val="28"/>
          <w:szCs w:val="28"/>
        </w:rPr>
      </w:pPr>
    </w:p>
    <w:p w:rsidR="00E8648F" w:rsidRDefault="00E8648F" w:rsidP="00C045CF">
      <w:pPr>
        <w:spacing w:line="240" w:lineRule="auto"/>
        <w:ind w:firstLine="284"/>
        <w:contextualSpacing/>
        <w:jc w:val="right"/>
        <w:rPr>
          <w:rFonts w:ascii="Times New Roman" w:hAnsi="Times New Roman"/>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00830E8F">
        <w:rPr>
          <w:rFonts w:ascii="Times New Roman" w:hAnsi="Times New Roman"/>
          <w:sz w:val="28"/>
          <w:szCs w:val="28"/>
        </w:rPr>
        <w:t>Банникова Е.А.</w:t>
      </w:r>
      <w:r w:rsidR="00747EBA">
        <w:rPr>
          <w:rFonts w:ascii="Times New Roman" w:hAnsi="Times New Roman"/>
          <w:noProof/>
          <w:sz w:val="28"/>
          <w:szCs w:val="28"/>
        </w:rPr>
        <w:t>, 201</w:t>
      </w:r>
      <w:r w:rsidR="00884837">
        <w:rPr>
          <w:rFonts w:ascii="Times New Roman" w:hAnsi="Times New Roman"/>
          <w:noProof/>
          <w:sz w:val="28"/>
          <w:szCs w:val="28"/>
        </w:rPr>
        <w:t>5</w:t>
      </w:r>
      <w:r>
        <w:rPr>
          <w:rFonts w:ascii="Times New Roman" w:hAnsi="Times New Roman"/>
          <w:sz w:val="28"/>
          <w:szCs w:val="28"/>
        </w:rPr>
        <w:t xml:space="preserve"> </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t xml:space="preserve"> </w:t>
      </w:r>
      <w:r w:rsidR="00747EBA">
        <w:rPr>
          <w:rFonts w:ascii="Times New Roman" w:hAnsi="Times New Roman"/>
          <w:sz w:val="28"/>
          <w:szCs w:val="28"/>
        </w:rPr>
        <w:t xml:space="preserve"> ©БГТИ (филиал), 201</w:t>
      </w:r>
      <w:r w:rsidR="00884837">
        <w:rPr>
          <w:rFonts w:ascii="Times New Roman" w:hAnsi="Times New Roman"/>
          <w:sz w:val="28"/>
          <w:szCs w:val="28"/>
        </w:rPr>
        <w:t>5</w:t>
      </w: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Организационно-методические данные дисциплины……………</w:t>
            </w:r>
            <w:proofErr w:type="gramStart"/>
            <w:r>
              <w:rPr>
                <w:sz w:val="28"/>
                <w:szCs w:val="28"/>
              </w:rPr>
              <w:t>…….</w:t>
            </w:r>
            <w:proofErr w:type="gramEnd"/>
            <w:r>
              <w:rPr>
                <w:sz w:val="28"/>
                <w:szCs w:val="28"/>
              </w:rPr>
              <w:t xml:space="preserve">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 xml:space="preserve">по освоению </w:t>
            </w:r>
            <w:proofErr w:type="gramStart"/>
            <w:r>
              <w:rPr>
                <w:sz w:val="28"/>
                <w:szCs w:val="28"/>
              </w:rPr>
              <w:t>дисциплины..</w:t>
            </w:r>
            <w:proofErr w:type="gramEnd"/>
          </w:p>
        </w:tc>
        <w:tc>
          <w:tcPr>
            <w:tcW w:w="757" w:type="dxa"/>
            <w:hideMark/>
          </w:tcPr>
          <w:p w:rsidR="00C045CF" w:rsidRDefault="00F6358A"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2</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4</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3.2 Методические рекомендации по подготовке докладов и выступлений</w:t>
            </w:r>
          </w:p>
        </w:tc>
        <w:tc>
          <w:tcPr>
            <w:tcW w:w="757" w:type="dxa"/>
            <w:hideMark/>
          </w:tcPr>
          <w:p w:rsidR="00C045CF" w:rsidRDefault="00C045CF"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3.3 Методические рекомендации по выполнению рефератов………</w:t>
            </w:r>
            <w:proofErr w:type="gramStart"/>
            <w:r>
              <w:rPr>
                <w:rFonts w:ascii="Times New Roman"/>
                <w:sz w:val="28"/>
                <w:szCs w:val="28"/>
                <w:lang w:eastAsia="en-US"/>
              </w:rPr>
              <w:t>…….</w:t>
            </w:r>
            <w:proofErr w:type="gramEnd"/>
            <w:r>
              <w:rPr>
                <w:rFonts w:ascii="Times New Roman"/>
                <w:sz w:val="28"/>
                <w:szCs w:val="28"/>
                <w:lang w:eastAsia="en-US"/>
              </w:rPr>
              <w:t>.</w:t>
            </w:r>
          </w:p>
        </w:tc>
        <w:tc>
          <w:tcPr>
            <w:tcW w:w="757" w:type="dxa"/>
            <w:hideMark/>
          </w:tcPr>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9</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4</w:t>
            </w:r>
            <w:r>
              <w:rPr>
                <w:rFonts w:ascii="Times New Roman"/>
                <w:sz w:val="28"/>
                <w:szCs w:val="28"/>
                <w:lang w:eastAsia="en-US"/>
              </w:rPr>
              <w:t xml:space="preserve"> </w:t>
            </w:r>
            <w:r>
              <w:rPr>
                <w:rFonts w:ascii="Times New Roman"/>
                <w:bCs/>
                <w:sz w:val="28"/>
                <w:szCs w:val="28"/>
              </w:rPr>
              <w:t xml:space="preserve">Методические указания </w:t>
            </w:r>
            <w:proofErr w:type="gramStart"/>
            <w:r>
              <w:rPr>
                <w:rFonts w:ascii="Times New Roman"/>
                <w:bCs/>
                <w:sz w:val="28"/>
                <w:szCs w:val="28"/>
              </w:rPr>
              <w:t>по  созданию</w:t>
            </w:r>
            <w:proofErr w:type="gramEnd"/>
            <w:r>
              <w:rPr>
                <w:rFonts w:ascii="Times New Roman"/>
                <w:bCs/>
                <w:sz w:val="28"/>
                <w:szCs w:val="28"/>
              </w:rPr>
              <w:t xml:space="preserve"> презентаций</w:t>
            </w:r>
            <w:r>
              <w:rPr>
                <w:rFonts w:ascii="Times New Roman"/>
                <w:sz w:val="28"/>
                <w:szCs w:val="28"/>
                <w:lang w:eastAsia="en-US"/>
              </w:rPr>
              <w:t xml:space="preserve"> ……………</w:t>
            </w:r>
            <w:r w:rsidR="00DE6DE0">
              <w:rPr>
                <w:rFonts w:ascii="Times New Roman"/>
                <w:sz w:val="28"/>
                <w:szCs w:val="28"/>
                <w:lang w:eastAsia="en-US"/>
              </w:rPr>
              <w:t>……..</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06C65">
              <w:rPr>
                <w:rFonts w:ascii="Times New Roman"/>
                <w:sz w:val="28"/>
                <w:szCs w:val="28"/>
                <w:lang w:eastAsia="en-US"/>
              </w:rPr>
              <w:t>3</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5</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4. Контроль и управление самостоятельной работой студентов……</w:t>
            </w:r>
            <w:proofErr w:type="gramStart"/>
            <w:r>
              <w:rPr>
                <w:rFonts w:ascii="Times New Roman"/>
                <w:bCs/>
                <w:color w:val="000000"/>
                <w:sz w:val="28"/>
                <w:szCs w:val="28"/>
              </w:rPr>
              <w:t>…….</w:t>
            </w:r>
            <w:proofErr w:type="gramEnd"/>
            <w:r>
              <w:rPr>
                <w:rFonts w:ascii="Times New Roman"/>
                <w:bCs/>
                <w:color w:val="000000"/>
                <w:sz w:val="28"/>
                <w:szCs w:val="28"/>
              </w:rPr>
              <w:t xml:space="preserve"> </w:t>
            </w:r>
          </w:p>
        </w:tc>
        <w:tc>
          <w:tcPr>
            <w:tcW w:w="757" w:type="dxa"/>
            <w:hideMark/>
          </w:tcPr>
          <w:p w:rsidR="00C045CF" w:rsidRDefault="0091054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29</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bCs/>
                <w:color w:val="000000"/>
                <w:sz w:val="28"/>
                <w:szCs w:val="28"/>
              </w:rPr>
            </w:pPr>
            <w:r>
              <w:rPr>
                <w:rFonts w:ascii="Times New Roman"/>
                <w:bCs/>
                <w:sz w:val="28"/>
                <w:szCs w:val="28"/>
              </w:rPr>
              <w:t>Список использованных источников…………………………………</w:t>
            </w:r>
            <w:proofErr w:type="gramStart"/>
            <w:r>
              <w:rPr>
                <w:rFonts w:ascii="Times New Roman"/>
                <w:bCs/>
                <w:sz w:val="28"/>
                <w:szCs w:val="28"/>
              </w:rPr>
              <w:t>…….</w:t>
            </w:r>
            <w:proofErr w:type="gramEnd"/>
            <w:r>
              <w:rPr>
                <w:rFonts w:ascii="Times New Roman"/>
                <w:bCs/>
                <w:sz w:val="28"/>
                <w:szCs w:val="28"/>
              </w:rPr>
              <w:t>.</w:t>
            </w:r>
          </w:p>
        </w:tc>
        <w:tc>
          <w:tcPr>
            <w:tcW w:w="757" w:type="dxa"/>
            <w:hideMark/>
          </w:tcPr>
          <w:p w:rsidR="00C045CF" w:rsidRDefault="00BE513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31</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7"/>
          <w:footerReference w:type="default" r:id="rId8"/>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DE6DE0">
        <w:rPr>
          <w:rFonts w:ascii="Times New Roman" w:hAnsi="Times New Roman"/>
          <w:sz w:val="28"/>
          <w:szCs w:val="28"/>
        </w:rPr>
        <w:t>Финансы</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w:t>
      </w:r>
      <w:proofErr w:type="gramStart"/>
      <w:r>
        <w:rPr>
          <w:rFonts w:ascii="Times New Roman" w:hAnsi="Times New Roman"/>
          <w:bCs/>
          <w:sz w:val="28"/>
          <w:szCs w:val="28"/>
        </w:rPr>
        <w:t xml:space="preserve">и  </w:t>
      </w:r>
      <w:r>
        <w:rPr>
          <w:rFonts w:ascii="Times New Roman" w:hAnsi="Times New Roman"/>
          <w:sz w:val="28"/>
          <w:szCs w:val="28"/>
        </w:rPr>
        <w:t>учебно</w:t>
      </w:r>
      <w:proofErr w:type="gramEnd"/>
      <w:r>
        <w:rPr>
          <w:rFonts w:ascii="Times New Roman" w:hAnsi="Times New Roman"/>
          <w:sz w:val="28"/>
          <w:szCs w:val="28"/>
        </w:rPr>
        <w:t xml:space="preserve">-методических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C045CF" w:rsidP="00C045CF">
      <w:pPr>
        <w:pStyle w:val="a9"/>
        <w:widowControl/>
        <w:numPr>
          <w:ilvl w:val="0"/>
          <w:numId w:val="2"/>
        </w:numPr>
        <w:tabs>
          <w:tab w:val="left" w:pos="1134"/>
        </w:tabs>
        <w:autoSpaceDE/>
        <w:adjustRightInd/>
        <w:ind w:left="0" w:firstLine="709"/>
        <w:jc w:val="both"/>
        <w:rPr>
          <w:b/>
          <w:sz w:val="32"/>
          <w:szCs w:val="32"/>
        </w:rPr>
      </w:pPr>
      <w:r>
        <w:rPr>
          <w:b/>
          <w:sz w:val="32"/>
          <w:szCs w:val="32"/>
        </w:rPr>
        <w:t>Организационно-методические данные дисциплины</w:t>
      </w:r>
    </w:p>
    <w:p w:rsidR="00C045CF" w:rsidRDefault="00C045CF" w:rsidP="00C045CF">
      <w:pPr>
        <w:pStyle w:val="a9"/>
        <w:ind w:left="1069"/>
        <w:jc w:val="both"/>
        <w:rPr>
          <w:b/>
          <w:sz w:val="28"/>
          <w:szCs w:val="28"/>
        </w:rPr>
      </w:pPr>
    </w:p>
    <w:p w:rsidR="005E7BA8" w:rsidRDefault="00C045CF" w:rsidP="00C045CF">
      <w:pPr>
        <w:pStyle w:val="ReportMain0"/>
        <w:suppressAutoHyphens/>
        <w:ind w:firstLine="709"/>
        <w:contextualSpacing/>
        <w:jc w:val="both"/>
        <w:rPr>
          <w:sz w:val="28"/>
          <w:szCs w:val="28"/>
        </w:rPr>
      </w:pPr>
      <w:r>
        <w:rPr>
          <w:sz w:val="28"/>
          <w:szCs w:val="28"/>
        </w:rPr>
        <w:tab/>
        <w:t>Процесс изучения дисциплины направлен на формирование компетенции ПК-</w:t>
      </w:r>
      <w:r w:rsidR="00DE6DE0">
        <w:rPr>
          <w:sz w:val="28"/>
          <w:szCs w:val="28"/>
        </w:rPr>
        <w:t>6, ПК-7</w:t>
      </w:r>
      <w:r>
        <w:rPr>
          <w:szCs w:val="24"/>
        </w:rPr>
        <w:t>.</w:t>
      </w:r>
      <w:r>
        <w:rPr>
          <w:sz w:val="28"/>
          <w:szCs w:val="28"/>
        </w:rPr>
        <w:t xml:space="preserve"> </w:t>
      </w:r>
    </w:p>
    <w:p w:rsidR="00C045CF" w:rsidRDefault="00C045CF" w:rsidP="00C045CF">
      <w:pPr>
        <w:pStyle w:val="ReportMain0"/>
        <w:suppressAutoHyphens/>
        <w:ind w:firstLine="709"/>
        <w:contextualSpacing/>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Процесс изучения дисциплины направлен на формирование следующих результатов обучения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729"/>
        <w:gridCol w:w="2899"/>
      </w:tblGrid>
      <w:tr w:rsidR="00830E8F" w:rsidRPr="00830E8F" w:rsidTr="00830E8F">
        <w:trPr>
          <w:trHeight w:val="530"/>
          <w:tblHeader/>
        </w:trPr>
        <w:tc>
          <w:tcPr>
            <w:tcW w:w="672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 xml:space="preserve">Планируемые результаты обучения по дисциплине, </w:t>
            </w:r>
          </w:p>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характеризующие этапы формирования компетенций</w:t>
            </w:r>
          </w:p>
        </w:tc>
        <w:tc>
          <w:tcPr>
            <w:tcW w:w="289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Формируемые компетенции</w:t>
            </w:r>
          </w:p>
        </w:tc>
      </w:tr>
      <w:tr w:rsidR="00830E8F" w:rsidRPr="00830E8F" w:rsidTr="00830E8F">
        <w:trPr>
          <w:trHeight w:val="4576"/>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proofErr w:type="gramStart"/>
            <w:r w:rsidRPr="00830E8F">
              <w:rPr>
                <w:rFonts w:ascii="Times New Roman" w:eastAsia="Calibri" w:hAnsi="Times New Roman" w:cs="Times New Roman"/>
                <w:b/>
                <w:bCs/>
                <w:sz w:val="24"/>
                <w:szCs w:val="24"/>
                <w:u w:val="single"/>
                <w:lang w:eastAsia="en-US"/>
              </w:rPr>
              <w:t>Уметь :</w:t>
            </w:r>
            <w:proofErr w:type="gramEnd"/>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sz w:val="24"/>
                <w:szCs w:val="24"/>
                <w:lang w:eastAsia="en-US"/>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830E8F" w:rsidRPr="00830E8F" w:rsidTr="00830E8F">
        <w:trPr>
          <w:trHeight w:val="834"/>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отечественные и зарубежные источники информации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b/>
                <w:bCs/>
                <w:sz w:val="24"/>
                <w:szCs w:val="24"/>
                <w:lang w:eastAsia="en-US"/>
              </w:rPr>
              <w:t xml:space="preserve">- </w:t>
            </w:r>
            <w:r w:rsidRPr="00830E8F">
              <w:rPr>
                <w:rFonts w:ascii="Times New Roman" w:eastAsia="Calibri" w:hAnsi="Times New Roman" w:cs="Times New Roman"/>
                <w:sz w:val="24"/>
                <w:szCs w:val="24"/>
                <w:lang w:eastAsia="en-US"/>
              </w:rPr>
              <w:t>формы финансовой, бухгалтерской и иной отчетности предприятий различных форм собственности, организаций и ведомств;</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методы подготовки и этапы процесса выработки управленческих решений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830E8F" w:rsidRDefault="00830E8F" w:rsidP="00830E8F">
            <w:pPr>
              <w:autoSpaceDE w:val="0"/>
              <w:autoSpaceDN w:val="0"/>
              <w:adjustRightInd w:val="0"/>
              <w:spacing w:after="0" w:line="240" w:lineRule="auto"/>
              <w:jc w:val="both"/>
              <w:rPr>
                <w:rFonts w:ascii="Times New Roman" w:eastAsia="Calibri" w:hAnsi="Times New Roman" w:cs="Times New Roman"/>
                <w:lang w:eastAsia="en-US"/>
              </w:rPr>
            </w:pPr>
            <w:r w:rsidRPr="00830E8F">
              <w:rPr>
                <w:rFonts w:ascii="Times New Roman" w:eastAsia="Calibri" w:hAnsi="Times New Roman" w:cs="Times New Roman"/>
                <w:sz w:val="24"/>
                <w:szCs w:val="24"/>
                <w:lang w:eastAsia="en-US"/>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rPr>
                <w:rFonts w:ascii="Times New Roman" w:eastAsia="Calibri" w:hAnsi="Times New Roman" w:cs="Times New Roman"/>
                <w:lang w:eastAsia="en-US"/>
              </w:rPr>
            </w:pP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bl>
    <w:p w:rsidR="005E7BA8" w:rsidRDefault="005E7BA8" w:rsidP="005E7BA8">
      <w:pPr>
        <w:pStyle w:val="ReportMain0"/>
        <w:suppressAutoHyphens/>
        <w:ind w:firstLine="709"/>
        <w:jc w:val="both"/>
        <w:rPr>
          <w:sz w:val="28"/>
          <w:szCs w:val="28"/>
        </w:rPr>
      </w:pPr>
    </w:p>
    <w:p w:rsidR="005E7BA8" w:rsidRDefault="005E7BA8" w:rsidP="00884837">
      <w:pPr>
        <w:pStyle w:val="ReportMain0"/>
        <w:suppressAutoHyphens/>
        <w:jc w:val="both"/>
      </w:pPr>
    </w:p>
    <w:p w:rsidR="009C5EE6" w:rsidRDefault="009C5EE6" w:rsidP="009C5EE6">
      <w:pPr>
        <w:pStyle w:val="a9"/>
        <w:tabs>
          <w:tab w:val="left" w:pos="993"/>
          <w:tab w:val="left" w:pos="1134"/>
        </w:tabs>
        <w:ind w:left="0"/>
        <w:jc w:val="both"/>
        <w:rPr>
          <w:sz w:val="28"/>
          <w:szCs w:val="28"/>
        </w:rPr>
      </w:pPr>
    </w:p>
    <w:p w:rsidR="008C6555" w:rsidRPr="008C6555" w:rsidRDefault="008C6555" w:rsidP="008C6555">
      <w:pPr>
        <w:pStyle w:val="ReportMain0"/>
        <w:suppressAutoHyphens/>
        <w:ind w:firstLine="709"/>
        <w:jc w:val="both"/>
        <w:rPr>
          <w:sz w:val="28"/>
          <w:szCs w:val="28"/>
        </w:rPr>
      </w:pPr>
      <w:r w:rsidRPr="008C6555">
        <w:rPr>
          <w:sz w:val="28"/>
          <w:szCs w:val="28"/>
        </w:rPr>
        <w:t>Общая трудоемкость дисциплины составляет 3 зачетных единиц (108 академических часов) на заочной форме обучения.</w:t>
      </w:r>
    </w:p>
    <w:p w:rsidR="008C6555" w:rsidRDefault="008C6555" w:rsidP="008C6555">
      <w:pPr>
        <w:pStyle w:val="ReportMain0"/>
        <w:suppressAutoHyphens/>
        <w:ind w:firstLine="709"/>
        <w:jc w:val="both"/>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234"/>
        <w:gridCol w:w="1349"/>
        <w:gridCol w:w="1349"/>
      </w:tblGrid>
      <w:tr w:rsidR="00884837" w:rsidRPr="00884837" w:rsidTr="00884837">
        <w:tblPrEx>
          <w:tblCellMar>
            <w:top w:w="0" w:type="dxa"/>
            <w:bottom w:w="0" w:type="dxa"/>
          </w:tblCellMar>
        </w:tblPrEx>
        <w:trPr>
          <w:trHeight w:val="546"/>
          <w:tblHeader/>
        </w:trPr>
        <w:tc>
          <w:tcPr>
            <w:tcW w:w="7234" w:type="dxa"/>
            <w:vMerge w:val="restart"/>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Вид работы</w:t>
            </w:r>
          </w:p>
        </w:tc>
        <w:tc>
          <w:tcPr>
            <w:tcW w:w="2698" w:type="dxa"/>
            <w:gridSpan w:val="2"/>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 xml:space="preserve"> Трудоемкость,</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академических часов</w:t>
            </w:r>
          </w:p>
        </w:tc>
      </w:tr>
      <w:tr w:rsidR="00884837" w:rsidRPr="00884837" w:rsidTr="00884837">
        <w:tblPrEx>
          <w:tblCellMar>
            <w:top w:w="0" w:type="dxa"/>
            <w:bottom w:w="0" w:type="dxa"/>
          </w:tblCellMar>
        </w:tblPrEx>
        <w:trPr>
          <w:trHeight w:val="281"/>
          <w:tblHeader/>
        </w:trPr>
        <w:tc>
          <w:tcPr>
            <w:tcW w:w="7234" w:type="dxa"/>
            <w:vMerge/>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349"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9 семестр</w:t>
            </w:r>
          </w:p>
        </w:tc>
        <w:tc>
          <w:tcPr>
            <w:tcW w:w="1349"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всего</w:t>
            </w:r>
          </w:p>
        </w:tc>
      </w:tr>
      <w:tr w:rsidR="00884837" w:rsidRPr="00884837" w:rsidTr="00884837">
        <w:tblPrEx>
          <w:tblCellMar>
            <w:top w:w="0" w:type="dxa"/>
            <w:bottom w:w="0" w:type="dxa"/>
          </w:tblCellMar>
        </w:tblPrEx>
        <w:trPr>
          <w:trHeight w:val="264"/>
        </w:trPr>
        <w:tc>
          <w:tcPr>
            <w:tcW w:w="7234"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Общая трудоёмкость</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108</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108</w:t>
            </w:r>
          </w:p>
        </w:tc>
      </w:tr>
      <w:tr w:rsidR="00884837" w:rsidRPr="00884837" w:rsidTr="00884837">
        <w:tblPrEx>
          <w:tblCellMar>
            <w:top w:w="0" w:type="dxa"/>
            <w:bottom w:w="0" w:type="dxa"/>
          </w:tblCellMar>
        </w:tblPrEx>
        <w:trPr>
          <w:trHeight w:val="264"/>
        </w:trPr>
        <w:tc>
          <w:tcPr>
            <w:tcW w:w="7234"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Контактная работа:</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12,5</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12,5</w:t>
            </w:r>
          </w:p>
        </w:tc>
      </w:tr>
      <w:tr w:rsidR="00884837" w:rsidRPr="00884837" w:rsidTr="00884837">
        <w:tblPrEx>
          <w:tblCellMar>
            <w:top w:w="0" w:type="dxa"/>
            <w:bottom w:w="0" w:type="dxa"/>
          </w:tblCellMar>
        </w:tblPrEx>
        <w:trPr>
          <w:trHeight w:val="264"/>
        </w:trPr>
        <w:tc>
          <w:tcPr>
            <w:tcW w:w="7234"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Лекции (Л)</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8</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8</w:t>
            </w:r>
          </w:p>
        </w:tc>
      </w:tr>
      <w:tr w:rsidR="00884837" w:rsidRPr="00884837" w:rsidTr="00884837">
        <w:tblPrEx>
          <w:tblCellMar>
            <w:top w:w="0" w:type="dxa"/>
            <w:bottom w:w="0" w:type="dxa"/>
          </w:tblCellMar>
        </w:tblPrEx>
        <w:trPr>
          <w:trHeight w:val="264"/>
        </w:trPr>
        <w:tc>
          <w:tcPr>
            <w:tcW w:w="7234"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Практические занятия (ПЗ)</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4</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4</w:t>
            </w:r>
          </w:p>
        </w:tc>
      </w:tr>
      <w:tr w:rsidR="00884837" w:rsidRPr="00884837" w:rsidTr="00884837">
        <w:tblPrEx>
          <w:tblCellMar>
            <w:top w:w="0" w:type="dxa"/>
            <w:bottom w:w="0" w:type="dxa"/>
          </w:tblCellMar>
        </w:tblPrEx>
        <w:trPr>
          <w:trHeight w:val="264"/>
        </w:trPr>
        <w:tc>
          <w:tcPr>
            <w:tcW w:w="7234" w:type="dxa"/>
            <w:tcBorders>
              <w:bottom w:val="single" w:sz="4" w:space="0" w:color="auto"/>
            </w:tcBorders>
            <w:shd w:val="clear" w:color="auto" w:fill="auto"/>
          </w:tcPr>
          <w:p w:rsidR="00884837" w:rsidRPr="00884837" w:rsidRDefault="00884837" w:rsidP="00884837">
            <w:pPr>
              <w:suppressAutoHyphens/>
              <w:spacing w:after="0" w:line="240" w:lineRule="auto"/>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Промежуточная аттестация (зачет, экзамен)</w:t>
            </w:r>
          </w:p>
        </w:tc>
        <w:tc>
          <w:tcPr>
            <w:tcW w:w="1349" w:type="dxa"/>
            <w:tcBorders>
              <w:bottom w:val="single" w:sz="4" w:space="0" w:color="auto"/>
            </w:tcBorders>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0,5</w:t>
            </w:r>
          </w:p>
        </w:tc>
        <w:tc>
          <w:tcPr>
            <w:tcW w:w="1349" w:type="dxa"/>
            <w:tcBorders>
              <w:bottom w:val="single" w:sz="4" w:space="0" w:color="auto"/>
            </w:tcBorders>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0,5</w:t>
            </w:r>
          </w:p>
        </w:tc>
      </w:tr>
      <w:tr w:rsidR="00884837" w:rsidRPr="00884837" w:rsidTr="00884837">
        <w:tblPrEx>
          <w:tblCellMar>
            <w:top w:w="0" w:type="dxa"/>
            <w:bottom w:w="0" w:type="dxa"/>
          </w:tblCellMar>
        </w:tblPrEx>
        <w:trPr>
          <w:trHeight w:val="264"/>
        </w:trPr>
        <w:tc>
          <w:tcPr>
            <w:tcW w:w="7234" w:type="dxa"/>
            <w:tcBorders>
              <w:bottom w:val="nil"/>
            </w:tcBorders>
            <w:shd w:val="clear" w:color="auto" w:fill="auto"/>
          </w:tcPr>
          <w:p w:rsidR="00884837" w:rsidRPr="00884837" w:rsidRDefault="00884837" w:rsidP="00884837">
            <w:pPr>
              <w:suppressAutoHyphens/>
              <w:spacing w:after="0" w:line="240" w:lineRule="auto"/>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Самостоятельная работа:</w:t>
            </w:r>
          </w:p>
        </w:tc>
        <w:tc>
          <w:tcPr>
            <w:tcW w:w="1349" w:type="dxa"/>
            <w:tcBorders>
              <w:bottom w:val="nil"/>
            </w:tcBorders>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95,5</w:t>
            </w:r>
          </w:p>
        </w:tc>
        <w:tc>
          <w:tcPr>
            <w:tcW w:w="1349" w:type="dxa"/>
            <w:tcBorders>
              <w:bottom w:val="nil"/>
            </w:tcBorders>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95,5</w:t>
            </w:r>
          </w:p>
        </w:tc>
      </w:tr>
      <w:tr w:rsidR="00884837" w:rsidRPr="00884837" w:rsidTr="00884837">
        <w:tblPrEx>
          <w:tblCellMar>
            <w:top w:w="0" w:type="dxa"/>
            <w:bottom w:w="0" w:type="dxa"/>
          </w:tblCellMar>
        </w:tblPrEx>
        <w:trPr>
          <w:trHeight w:val="281"/>
        </w:trPr>
        <w:tc>
          <w:tcPr>
            <w:tcW w:w="7234" w:type="dxa"/>
            <w:tcBorders>
              <w:top w:val="nil"/>
              <w:bottom w:val="nil"/>
            </w:tcBorders>
            <w:shd w:val="clear" w:color="auto" w:fill="auto"/>
          </w:tcPr>
          <w:p w:rsidR="00884837" w:rsidRPr="00884837" w:rsidRDefault="00884837" w:rsidP="00884837">
            <w:pPr>
              <w:suppressAutoHyphens/>
              <w:spacing w:after="0" w:line="240" w:lineRule="auto"/>
              <w:rPr>
                <w:rFonts w:ascii="Times New Roman" w:eastAsia="Calibri" w:hAnsi="Times New Roman" w:cs="Times New Roman"/>
                <w:i/>
                <w:sz w:val="24"/>
                <w:lang w:eastAsia="en-US"/>
              </w:rPr>
            </w:pPr>
            <w:r w:rsidRPr="00884837">
              <w:rPr>
                <w:rFonts w:ascii="Times New Roman" w:eastAsia="Calibri" w:hAnsi="Times New Roman" w:cs="Times New Roman"/>
                <w:i/>
                <w:sz w:val="24"/>
                <w:lang w:eastAsia="en-US"/>
              </w:rPr>
              <w:t xml:space="preserve"> - выполнение контрольной работы (</w:t>
            </w:r>
            <w:proofErr w:type="spellStart"/>
            <w:r w:rsidRPr="00884837">
              <w:rPr>
                <w:rFonts w:ascii="Times New Roman" w:eastAsia="Calibri" w:hAnsi="Times New Roman" w:cs="Times New Roman"/>
                <w:i/>
                <w:sz w:val="24"/>
                <w:lang w:eastAsia="en-US"/>
              </w:rPr>
              <w:t>КонтрР</w:t>
            </w:r>
            <w:proofErr w:type="spellEnd"/>
            <w:r w:rsidRPr="00884837">
              <w:rPr>
                <w:rFonts w:ascii="Times New Roman" w:eastAsia="Calibri" w:hAnsi="Times New Roman" w:cs="Times New Roman"/>
                <w:i/>
                <w:sz w:val="24"/>
                <w:lang w:eastAsia="en-US"/>
              </w:rPr>
              <w:t>);</w:t>
            </w:r>
          </w:p>
        </w:tc>
        <w:tc>
          <w:tcPr>
            <w:tcW w:w="1349" w:type="dxa"/>
            <w:tcBorders>
              <w:top w:val="nil"/>
              <w:bottom w:val="nil"/>
            </w:tcBorders>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i/>
                <w:sz w:val="24"/>
                <w:lang w:eastAsia="en-US"/>
              </w:rPr>
            </w:pPr>
            <w:r w:rsidRPr="00884837">
              <w:rPr>
                <w:rFonts w:ascii="Times New Roman" w:eastAsia="Calibri" w:hAnsi="Times New Roman" w:cs="Times New Roman"/>
                <w:i/>
                <w:sz w:val="24"/>
                <w:lang w:eastAsia="en-US"/>
              </w:rPr>
              <w:t>+</w:t>
            </w:r>
          </w:p>
        </w:tc>
        <w:tc>
          <w:tcPr>
            <w:tcW w:w="1349" w:type="dxa"/>
            <w:tcBorders>
              <w:top w:val="nil"/>
              <w:bottom w:val="nil"/>
            </w:tcBorders>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i/>
                <w:sz w:val="24"/>
                <w:lang w:eastAsia="en-US"/>
              </w:rPr>
            </w:pPr>
          </w:p>
        </w:tc>
      </w:tr>
      <w:tr w:rsidR="00884837" w:rsidRPr="00884837" w:rsidTr="00884837">
        <w:tblPrEx>
          <w:tblCellMar>
            <w:top w:w="0" w:type="dxa"/>
            <w:bottom w:w="0" w:type="dxa"/>
          </w:tblCellMar>
        </w:tblPrEx>
        <w:trPr>
          <w:trHeight w:val="829"/>
        </w:trPr>
        <w:tc>
          <w:tcPr>
            <w:tcW w:w="7234" w:type="dxa"/>
            <w:tcBorders>
              <w:top w:val="nil"/>
            </w:tcBorders>
            <w:shd w:val="clear" w:color="auto" w:fill="auto"/>
          </w:tcPr>
          <w:p w:rsidR="00884837" w:rsidRPr="00884837" w:rsidRDefault="00884837" w:rsidP="00884837">
            <w:pPr>
              <w:suppressAutoHyphens/>
              <w:spacing w:after="0" w:line="240" w:lineRule="auto"/>
              <w:rPr>
                <w:rFonts w:ascii="Times New Roman" w:eastAsia="Calibri" w:hAnsi="Times New Roman" w:cs="Times New Roman"/>
                <w:i/>
                <w:sz w:val="24"/>
                <w:lang w:eastAsia="en-US"/>
              </w:rPr>
            </w:pPr>
            <w:r w:rsidRPr="00884837">
              <w:rPr>
                <w:rFonts w:ascii="Times New Roman" w:eastAsia="Calibri" w:hAnsi="Times New Roman" w:cs="Times New Roman"/>
                <w:i/>
                <w:sz w:val="24"/>
                <w:lang w:eastAsia="en-US"/>
              </w:rPr>
              <w:t>- самоподготовка (проработка и повторение лекционного материала и материала учебников и учебных пособий;</w:t>
            </w:r>
          </w:p>
          <w:p w:rsidR="00884837" w:rsidRPr="00884837" w:rsidRDefault="00884837" w:rsidP="00884837">
            <w:pPr>
              <w:suppressAutoHyphens/>
              <w:spacing w:after="0" w:line="240" w:lineRule="auto"/>
              <w:rPr>
                <w:rFonts w:ascii="Times New Roman" w:eastAsia="Calibri" w:hAnsi="Times New Roman" w:cs="Times New Roman"/>
                <w:i/>
                <w:sz w:val="24"/>
                <w:lang w:eastAsia="en-US"/>
              </w:rPr>
            </w:pPr>
            <w:r w:rsidRPr="00884837">
              <w:rPr>
                <w:rFonts w:ascii="Times New Roman" w:eastAsia="Calibri" w:hAnsi="Times New Roman" w:cs="Times New Roman"/>
                <w:i/>
                <w:sz w:val="24"/>
                <w:lang w:eastAsia="en-US"/>
              </w:rPr>
              <w:t xml:space="preserve"> - подготовка к практическим занятиям.</w:t>
            </w:r>
          </w:p>
        </w:tc>
        <w:tc>
          <w:tcPr>
            <w:tcW w:w="1349" w:type="dxa"/>
            <w:tcBorders>
              <w:top w:val="nil"/>
            </w:tcBorders>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i/>
                <w:sz w:val="24"/>
                <w:lang w:eastAsia="en-US"/>
              </w:rPr>
            </w:pPr>
          </w:p>
        </w:tc>
        <w:tc>
          <w:tcPr>
            <w:tcW w:w="1349" w:type="dxa"/>
            <w:tcBorders>
              <w:top w:val="nil"/>
            </w:tcBorders>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i/>
                <w:sz w:val="24"/>
                <w:lang w:eastAsia="en-US"/>
              </w:rPr>
            </w:pPr>
          </w:p>
        </w:tc>
      </w:tr>
      <w:tr w:rsidR="00884837" w:rsidRPr="00884837" w:rsidTr="00884837">
        <w:tblPrEx>
          <w:tblCellMar>
            <w:top w:w="0" w:type="dxa"/>
            <w:bottom w:w="0" w:type="dxa"/>
          </w:tblCellMar>
        </w:tblPrEx>
        <w:trPr>
          <w:trHeight w:val="546"/>
        </w:trPr>
        <w:tc>
          <w:tcPr>
            <w:tcW w:w="7234"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r w:rsidRPr="00884837">
              <w:rPr>
                <w:rFonts w:ascii="Times New Roman" w:eastAsia="Calibri" w:hAnsi="Times New Roman" w:cs="Times New Roman"/>
                <w:b/>
                <w:sz w:val="24"/>
                <w:lang w:eastAsia="en-US"/>
              </w:rPr>
              <w:t>зачет</w:t>
            </w:r>
          </w:p>
        </w:tc>
        <w:tc>
          <w:tcPr>
            <w:tcW w:w="1349"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b/>
                <w:sz w:val="24"/>
                <w:lang w:eastAsia="en-US"/>
              </w:rPr>
            </w:pPr>
          </w:p>
        </w:tc>
      </w:tr>
    </w:tbl>
    <w:p w:rsidR="008C6555" w:rsidRDefault="008C6555" w:rsidP="008C6555">
      <w:pPr>
        <w:pStyle w:val="ReportMain0"/>
        <w:suppressAutoHyphens/>
        <w:ind w:firstLine="709"/>
        <w:jc w:val="both"/>
      </w:pPr>
    </w:p>
    <w:p w:rsidR="008C6555" w:rsidRDefault="008C6555" w:rsidP="00DB7E2A">
      <w:pPr>
        <w:pStyle w:val="ReportMain0"/>
        <w:keepNext/>
        <w:suppressAutoHyphens/>
        <w:ind w:firstLine="709"/>
        <w:jc w:val="both"/>
      </w:pPr>
    </w:p>
    <w:p w:rsidR="008C6555" w:rsidRPr="008C6555" w:rsidRDefault="008C6555" w:rsidP="008C6555">
      <w:pPr>
        <w:keepNext/>
        <w:suppressAutoHyphens/>
        <w:spacing w:after="0" w:line="240" w:lineRule="auto"/>
        <w:ind w:firstLine="709"/>
        <w:jc w:val="both"/>
        <w:rPr>
          <w:rFonts w:ascii="Times New Roman" w:eastAsia="Calibri" w:hAnsi="Times New Roman" w:cs="Times New Roman"/>
          <w:sz w:val="28"/>
          <w:szCs w:val="28"/>
          <w:lang w:eastAsia="en-US"/>
        </w:rPr>
      </w:pPr>
      <w:r w:rsidRPr="008C6555">
        <w:rPr>
          <w:rFonts w:ascii="Times New Roman" w:eastAsia="Calibri" w:hAnsi="Times New Roman" w:cs="Times New Roman"/>
          <w:sz w:val="28"/>
          <w:szCs w:val="28"/>
          <w:lang w:eastAsia="en-US"/>
        </w:rPr>
        <w:t>Разделы дисциплины, изучаемые в 9 семестре</w:t>
      </w:r>
      <w:r>
        <w:rPr>
          <w:rFonts w:ascii="Times New Roman" w:eastAsia="Calibri" w:hAnsi="Times New Roman" w:cs="Times New Roman"/>
          <w:sz w:val="28"/>
          <w:szCs w:val="28"/>
          <w:lang w:eastAsia="en-US"/>
        </w:rPr>
        <w:t xml:space="preserve"> на заочной форме обучения.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80"/>
        <w:gridCol w:w="4812"/>
        <w:gridCol w:w="1080"/>
        <w:gridCol w:w="540"/>
        <w:gridCol w:w="540"/>
        <w:gridCol w:w="540"/>
        <w:gridCol w:w="1081"/>
      </w:tblGrid>
      <w:tr w:rsidR="00884837" w:rsidRPr="00884837" w:rsidTr="00884837">
        <w:tblPrEx>
          <w:tblCellMar>
            <w:top w:w="0" w:type="dxa"/>
            <w:bottom w:w="0" w:type="dxa"/>
          </w:tblCellMar>
        </w:tblPrEx>
        <w:trPr>
          <w:trHeight w:val="262"/>
          <w:tblHeader/>
        </w:trPr>
        <w:tc>
          <w:tcPr>
            <w:tcW w:w="1080" w:type="dxa"/>
            <w:vMerge w:val="restart"/>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bookmarkStart w:id="3" w:name="Merge4" w:colFirst="1" w:colLast="1"/>
            <w:bookmarkStart w:id="4" w:name="Merge5" w:colFirst="0" w:colLast="0"/>
            <w:bookmarkStart w:id="5" w:name="Merge3" w:colFirst="2" w:colLast="6"/>
            <w:r w:rsidRPr="00884837">
              <w:rPr>
                <w:rFonts w:ascii="Times New Roman" w:eastAsia="Calibri" w:hAnsi="Times New Roman" w:cs="Times New Roman"/>
                <w:sz w:val="24"/>
                <w:lang w:eastAsia="en-US"/>
              </w:rPr>
              <w:t>№ раздела</w:t>
            </w:r>
          </w:p>
        </w:tc>
        <w:tc>
          <w:tcPr>
            <w:tcW w:w="4812" w:type="dxa"/>
            <w:vMerge w:val="restart"/>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Наименование разделов</w:t>
            </w:r>
          </w:p>
        </w:tc>
        <w:tc>
          <w:tcPr>
            <w:tcW w:w="3781" w:type="dxa"/>
            <w:gridSpan w:val="5"/>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Количество часов</w:t>
            </w:r>
          </w:p>
        </w:tc>
      </w:tr>
      <w:tr w:rsidR="00884837" w:rsidRPr="00884837" w:rsidTr="00884837">
        <w:tblPrEx>
          <w:tblCellMar>
            <w:top w:w="0" w:type="dxa"/>
            <w:bottom w:w="0" w:type="dxa"/>
          </w:tblCellMar>
        </w:tblPrEx>
        <w:trPr>
          <w:trHeight w:val="542"/>
          <w:tblHeader/>
        </w:trPr>
        <w:tc>
          <w:tcPr>
            <w:tcW w:w="1080" w:type="dxa"/>
            <w:vMerge/>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bookmarkStart w:id="6" w:name="Merge0" w:colFirst="6" w:colLast="6"/>
            <w:bookmarkStart w:id="7" w:name="Merge2" w:colFirst="2" w:colLast="2"/>
            <w:bookmarkStart w:id="8" w:name="Merge1" w:colFirst="3" w:colLast="5"/>
            <w:bookmarkEnd w:id="5"/>
          </w:p>
        </w:tc>
        <w:tc>
          <w:tcPr>
            <w:tcW w:w="4812" w:type="dxa"/>
            <w:vMerge/>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vMerge w:val="restart"/>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всего</w:t>
            </w:r>
          </w:p>
        </w:tc>
        <w:tc>
          <w:tcPr>
            <w:tcW w:w="1620" w:type="dxa"/>
            <w:gridSpan w:val="3"/>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аудиторная</w:t>
            </w:r>
          </w:p>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работа</w:t>
            </w:r>
          </w:p>
        </w:tc>
        <w:tc>
          <w:tcPr>
            <w:tcW w:w="1080" w:type="dxa"/>
            <w:vMerge w:val="restart"/>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roofErr w:type="spellStart"/>
            <w:r w:rsidRPr="00884837">
              <w:rPr>
                <w:rFonts w:ascii="Times New Roman" w:eastAsia="Calibri" w:hAnsi="Times New Roman" w:cs="Times New Roman"/>
                <w:sz w:val="24"/>
                <w:lang w:eastAsia="en-US"/>
              </w:rPr>
              <w:t>внеауд</w:t>
            </w:r>
            <w:proofErr w:type="spellEnd"/>
            <w:r w:rsidRPr="00884837">
              <w:rPr>
                <w:rFonts w:ascii="Times New Roman" w:eastAsia="Calibri" w:hAnsi="Times New Roman" w:cs="Times New Roman"/>
                <w:sz w:val="24"/>
                <w:lang w:eastAsia="en-US"/>
              </w:rPr>
              <w:t>. работа</w:t>
            </w:r>
          </w:p>
        </w:tc>
      </w:tr>
      <w:bookmarkEnd w:id="8"/>
      <w:tr w:rsidR="00884837" w:rsidRPr="00884837" w:rsidTr="00884837">
        <w:tblPrEx>
          <w:tblCellMar>
            <w:top w:w="0" w:type="dxa"/>
            <w:bottom w:w="0" w:type="dxa"/>
          </w:tblCellMar>
        </w:tblPrEx>
        <w:trPr>
          <w:trHeight w:val="279"/>
          <w:tblHeader/>
        </w:trPr>
        <w:tc>
          <w:tcPr>
            <w:tcW w:w="1080" w:type="dxa"/>
            <w:vMerge/>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4812" w:type="dxa"/>
            <w:vMerge/>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vMerge/>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540"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Л</w:t>
            </w:r>
          </w:p>
        </w:tc>
        <w:tc>
          <w:tcPr>
            <w:tcW w:w="540"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ПЗ</w:t>
            </w:r>
          </w:p>
        </w:tc>
        <w:tc>
          <w:tcPr>
            <w:tcW w:w="540"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ЛР</w:t>
            </w:r>
          </w:p>
        </w:tc>
        <w:tc>
          <w:tcPr>
            <w:tcW w:w="1080" w:type="dxa"/>
            <w:vMerge/>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r>
      <w:bookmarkEnd w:id="3"/>
      <w:bookmarkEnd w:id="4"/>
      <w:bookmarkEnd w:id="6"/>
      <w:bookmarkEnd w:id="7"/>
      <w:tr w:rsidR="00884837" w:rsidRPr="00884837" w:rsidTr="00884837">
        <w:tblPrEx>
          <w:tblCellMar>
            <w:top w:w="0" w:type="dxa"/>
            <w:bottom w:w="0" w:type="dxa"/>
          </w:tblCellMar>
        </w:tblPrEx>
        <w:trPr>
          <w:trHeight w:val="54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4812" w:type="dxa"/>
            <w:shd w:val="clear" w:color="auto" w:fill="auto"/>
            <w:vAlign w:val="center"/>
          </w:tcPr>
          <w:p w:rsidR="00884837" w:rsidRPr="00884837" w:rsidRDefault="00884837" w:rsidP="00884837">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884837">
              <w:rPr>
                <w:rFonts w:ascii="Times New Roman" w:eastAsia="Calibri" w:hAnsi="Times New Roman" w:cs="Times New Roman"/>
                <w:sz w:val="24"/>
                <w:szCs w:val="24"/>
                <w:lang w:eastAsia="en-US"/>
              </w:rPr>
              <w:t>Международные валютные отношения и валютная система</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15</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2</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12</w:t>
            </w:r>
          </w:p>
        </w:tc>
      </w:tr>
      <w:tr w:rsidR="00884837" w:rsidRPr="00884837" w:rsidTr="00884837">
        <w:tblPrEx>
          <w:tblCellMar>
            <w:top w:w="0" w:type="dxa"/>
            <w:bottom w:w="0" w:type="dxa"/>
          </w:tblCellMar>
        </w:tblPrEx>
        <w:trPr>
          <w:trHeight w:val="26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2</w:t>
            </w:r>
          </w:p>
        </w:tc>
        <w:tc>
          <w:tcPr>
            <w:tcW w:w="4812" w:type="dxa"/>
            <w:shd w:val="clear" w:color="auto" w:fill="auto"/>
            <w:vAlign w:val="center"/>
          </w:tcPr>
          <w:p w:rsidR="00884837" w:rsidRPr="00884837" w:rsidRDefault="00884837" w:rsidP="00884837">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84837">
              <w:rPr>
                <w:rFonts w:ascii="Times New Roman" w:eastAsia="Calibri" w:hAnsi="Times New Roman" w:cs="Times New Roman"/>
                <w:snapToGrid w:val="0"/>
                <w:sz w:val="24"/>
                <w:szCs w:val="24"/>
                <w:lang w:eastAsia="en-US"/>
              </w:rPr>
              <w:t>Платежный баланс</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13</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12</w:t>
            </w:r>
          </w:p>
        </w:tc>
      </w:tr>
      <w:tr w:rsidR="00884837" w:rsidRPr="00884837" w:rsidTr="00884837">
        <w:tblPrEx>
          <w:tblCellMar>
            <w:top w:w="0" w:type="dxa"/>
            <w:bottom w:w="0" w:type="dxa"/>
          </w:tblCellMar>
        </w:tblPrEx>
        <w:trPr>
          <w:trHeight w:val="26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3</w:t>
            </w:r>
          </w:p>
        </w:tc>
        <w:tc>
          <w:tcPr>
            <w:tcW w:w="4812" w:type="dxa"/>
            <w:shd w:val="clear" w:color="auto" w:fill="auto"/>
            <w:vAlign w:val="center"/>
          </w:tcPr>
          <w:p w:rsidR="00884837" w:rsidRPr="00884837" w:rsidRDefault="00884837" w:rsidP="00884837">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84837">
              <w:rPr>
                <w:rFonts w:ascii="Times New Roman" w:eastAsia="Calibri" w:hAnsi="Times New Roman" w:cs="Times New Roman"/>
                <w:snapToGrid w:val="0"/>
                <w:sz w:val="24"/>
                <w:szCs w:val="24"/>
                <w:lang w:eastAsia="en-US"/>
              </w:rPr>
              <w:t xml:space="preserve">Валютная политика </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13</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12</w:t>
            </w:r>
          </w:p>
        </w:tc>
      </w:tr>
      <w:tr w:rsidR="00884837" w:rsidRPr="00884837" w:rsidTr="00884837">
        <w:tblPrEx>
          <w:tblCellMar>
            <w:top w:w="0" w:type="dxa"/>
            <w:bottom w:w="0" w:type="dxa"/>
          </w:tblCellMar>
        </w:tblPrEx>
        <w:trPr>
          <w:trHeight w:val="26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4</w:t>
            </w:r>
          </w:p>
        </w:tc>
        <w:tc>
          <w:tcPr>
            <w:tcW w:w="4812" w:type="dxa"/>
            <w:shd w:val="clear" w:color="auto" w:fill="auto"/>
          </w:tcPr>
          <w:p w:rsidR="00884837" w:rsidRPr="00884837" w:rsidRDefault="00884837" w:rsidP="00884837">
            <w:pPr>
              <w:spacing w:after="0" w:line="240" w:lineRule="auto"/>
              <w:ind w:right="355"/>
              <w:rPr>
                <w:rFonts w:ascii="Times New Roman" w:eastAsia="Calibri" w:hAnsi="Times New Roman" w:cs="Times New Roman"/>
                <w:sz w:val="24"/>
                <w:szCs w:val="24"/>
                <w:lang w:eastAsia="en-US"/>
              </w:rPr>
            </w:pPr>
            <w:r w:rsidRPr="00884837">
              <w:rPr>
                <w:rFonts w:ascii="Times New Roman" w:eastAsia="Calibri" w:hAnsi="Times New Roman" w:cs="Times New Roman"/>
                <w:sz w:val="24"/>
                <w:szCs w:val="24"/>
                <w:lang w:eastAsia="en-US"/>
              </w:rPr>
              <w:t>Валютные рынки</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13</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12</w:t>
            </w:r>
          </w:p>
        </w:tc>
      </w:tr>
      <w:tr w:rsidR="00884837" w:rsidRPr="00884837" w:rsidTr="00884837">
        <w:tblPrEx>
          <w:tblCellMar>
            <w:top w:w="0" w:type="dxa"/>
            <w:bottom w:w="0" w:type="dxa"/>
          </w:tblCellMar>
        </w:tblPrEx>
        <w:trPr>
          <w:trHeight w:val="26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5</w:t>
            </w:r>
          </w:p>
        </w:tc>
        <w:tc>
          <w:tcPr>
            <w:tcW w:w="4812" w:type="dxa"/>
            <w:shd w:val="clear" w:color="auto" w:fill="auto"/>
          </w:tcPr>
          <w:p w:rsidR="00884837" w:rsidRPr="00884837" w:rsidRDefault="00884837" w:rsidP="00884837">
            <w:pPr>
              <w:spacing w:after="0" w:line="240" w:lineRule="auto"/>
              <w:ind w:right="355"/>
              <w:rPr>
                <w:rFonts w:ascii="Times New Roman" w:eastAsia="Calibri" w:hAnsi="Times New Roman" w:cs="Times New Roman"/>
                <w:sz w:val="24"/>
                <w:szCs w:val="24"/>
                <w:lang w:eastAsia="en-US"/>
              </w:rPr>
            </w:pPr>
            <w:r w:rsidRPr="00884837">
              <w:rPr>
                <w:rFonts w:ascii="Times New Roman" w:eastAsia="Calibri" w:hAnsi="Times New Roman" w:cs="Times New Roman"/>
                <w:sz w:val="24"/>
                <w:szCs w:val="24"/>
                <w:lang w:eastAsia="en-US"/>
              </w:rPr>
              <w:t>Операции с валютой</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13</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12</w:t>
            </w:r>
          </w:p>
        </w:tc>
      </w:tr>
      <w:tr w:rsidR="00884837" w:rsidRPr="00884837" w:rsidTr="00884837">
        <w:tblPrEx>
          <w:tblCellMar>
            <w:top w:w="0" w:type="dxa"/>
            <w:bottom w:w="0" w:type="dxa"/>
          </w:tblCellMar>
        </w:tblPrEx>
        <w:trPr>
          <w:trHeight w:val="26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6</w:t>
            </w:r>
          </w:p>
        </w:tc>
        <w:tc>
          <w:tcPr>
            <w:tcW w:w="4812" w:type="dxa"/>
            <w:shd w:val="clear" w:color="auto" w:fill="auto"/>
            <w:vAlign w:val="center"/>
          </w:tcPr>
          <w:p w:rsidR="00884837" w:rsidRPr="00884837" w:rsidRDefault="00884837" w:rsidP="00884837">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84837">
              <w:rPr>
                <w:rFonts w:ascii="Times New Roman" w:eastAsia="Calibri" w:hAnsi="Times New Roman" w:cs="Times New Roman"/>
                <w:snapToGrid w:val="0"/>
                <w:sz w:val="24"/>
                <w:szCs w:val="24"/>
                <w:lang w:eastAsia="en-US"/>
              </w:rPr>
              <w:t>Международные расчеты</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13</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12</w:t>
            </w:r>
          </w:p>
        </w:tc>
      </w:tr>
      <w:tr w:rsidR="00884837" w:rsidRPr="00884837" w:rsidTr="00884837">
        <w:tblPrEx>
          <w:tblCellMar>
            <w:top w:w="0" w:type="dxa"/>
            <w:bottom w:w="0" w:type="dxa"/>
          </w:tblCellMar>
        </w:tblPrEx>
        <w:trPr>
          <w:trHeight w:val="26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7</w:t>
            </w:r>
          </w:p>
        </w:tc>
        <w:tc>
          <w:tcPr>
            <w:tcW w:w="4812" w:type="dxa"/>
            <w:shd w:val="clear" w:color="auto" w:fill="auto"/>
            <w:vAlign w:val="center"/>
          </w:tcPr>
          <w:p w:rsidR="00884837" w:rsidRPr="00884837" w:rsidRDefault="00884837" w:rsidP="00884837">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84837">
              <w:rPr>
                <w:rFonts w:ascii="Times New Roman" w:eastAsia="Calibri" w:hAnsi="Times New Roman" w:cs="Times New Roman"/>
                <w:snapToGrid w:val="0"/>
                <w:sz w:val="24"/>
                <w:szCs w:val="24"/>
                <w:lang w:eastAsia="en-US"/>
              </w:rPr>
              <w:t>Международные кредитные отношения</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15</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2</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12</w:t>
            </w:r>
          </w:p>
        </w:tc>
      </w:tr>
      <w:tr w:rsidR="00884837" w:rsidRPr="00884837" w:rsidTr="00884837">
        <w:tblPrEx>
          <w:tblCellMar>
            <w:top w:w="0" w:type="dxa"/>
            <w:bottom w:w="0" w:type="dxa"/>
          </w:tblCellMar>
        </w:tblPrEx>
        <w:trPr>
          <w:trHeight w:val="54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8</w:t>
            </w:r>
          </w:p>
        </w:tc>
        <w:tc>
          <w:tcPr>
            <w:tcW w:w="4812" w:type="dxa"/>
            <w:shd w:val="clear" w:color="auto" w:fill="auto"/>
            <w:vAlign w:val="center"/>
          </w:tcPr>
          <w:p w:rsidR="00884837" w:rsidRPr="00884837" w:rsidRDefault="00884837" w:rsidP="00884837">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84837">
              <w:rPr>
                <w:rFonts w:ascii="Times New Roman" w:eastAsia="Calibri" w:hAnsi="Times New Roman" w:cs="Times New Roman"/>
                <w:snapToGrid w:val="0"/>
                <w:sz w:val="24"/>
                <w:szCs w:val="24"/>
                <w:lang w:eastAsia="en-US"/>
              </w:rPr>
              <w:t>Международные валютно-кредитные и финансовые организации</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13</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12</w:t>
            </w:r>
          </w:p>
        </w:tc>
      </w:tr>
      <w:tr w:rsidR="00884837" w:rsidRPr="00884837" w:rsidTr="00884837">
        <w:tblPrEx>
          <w:tblCellMar>
            <w:top w:w="0" w:type="dxa"/>
            <w:bottom w:w="0" w:type="dxa"/>
          </w:tblCellMar>
        </w:tblPrEx>
        <w:trPr>
          <w:trHeight w:val="262"/>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4812"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Итого:</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108</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8</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4</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96</w:t>
            </w:r>
          </w:p>
        </w:tc>
      </w:tr>
      <w:tr w:rsidR="00884837" w:rsidRPr="00884837" w:rsidTr="00884837">
        <w:tblPrEx>
          <w:tblCellMar>
            <w:top w:w="0" w:type="dxa"/>
            <w:bottom w:w="0" w:type="dxa"/>
          </w:tblCellMar>
        </w:tblPrEx>
        <w:trPr>
          <w:trHeight w:val="279"/>
        </w:trPr>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4812"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Всего:</w:t>
            </w: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108</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8</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4</w:t>
            </w:r>
          </w:p>
        </w:tc>
        <w:tc>
          <w:tcPr>
            <w:tcW w:w="54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080"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96</w:t>
            </w:r>
          </w:p>
        </w:tc>
      </w:tr>
    </w:tbl>
    <w:p w:rsidR="008C6555" w:rsidRPr="008C6555" w:rsidRDefault="008C6555" w:rsidP="008C6555">
      <w:pPr>
        <w:keepNext/>
        <w:suppressAutoHyphens/>
        <w:spacing w:after="0" w:line="240" w:lineRule="auto"/>
        <w:ind w:firstLine="709"/>
        <w:jc w:val="both"/>
        <w:rPr>
          <w:rFonts w:ascii="Times New Roman" w:eastAsia="Calibri" w:hAnsi="Times New Roman" w:cs="Times New Roman"/>
          <w:sz w:val="24"/>
          <w:lang w:eastAsia="en-US"/>
        </w:rPr>
      </w:pPr>
    </w:p>
    <w:p w:rsidR="008C6555" w:rsidRPr="00D313A5" w:rsidRDefault="00D313A5" w:rsidP="008C6555">
      <w:pPr>
        <w:pStyle w:val="ReportMain0"/>
        <w:keepNext/>
        <w:suppressAutoHyphens/>
        <w:spacing w:before="360" w:after="360"/>
        <w:ind w:firstLine="709"/>
        <w:jc w:val="both"/>
        <w:outlineLvl w:val="1"/>
        <w:rPr>
          <w:b/>
          <w:sz w:val="28"/>
          <w:szCs w:val="28"/>
        </w:rPr>
      </w:pPr>
      <w:r w:rsidRPr="00D313A5">
        <w:rPr>
          <w:b/>
          <w:sz w:val="28"/>
          <w:szCs w:val="28"/>
        </w:rPr>
        <w:t>Содержание разделов дисциплины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1 </w:t>
      </w:r>
      <w:r w:rsidRPr="00830E8F">
        <w:rPr>
          <w:rFonts w:ascii="Times New Roman" w:eastAsia="Calibri" w:hAnsi="Times New Roman" w:cs="Times New Roman"/>
          <w:b/>
          <w:sz w:val="28"/>
          <w:szCs w:val="28"/>
          <w:lang w:eastAsia="en-US"/>
        </w:rPr>
        <w:t>Международные валютные отношения и валютная система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Валютные отношения как особый вид экономических отношений. </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Сферы возникновения и развития валютных отношений. Субъекты и объекты международных валютных отношений. Правовое регулирование валютных отношений.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Понятие валюты. Национальная и иностранная валюта. Резервная (ключевая) валюта. Конвертируемость валюты. Свободно конвертируемая, частично конвертируемая и замкнутая валюта. Валютная система как форма организации и регулирования валютных отношений. Национальная, международная и мировая валютные системы. Основные элементы национальной и мировой валютных систем, их сравнительная характеристика.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Становление и развитие мировой валютной системы как один из объективных результатов возникновения всемирного хозяйства. Закономерности развития мировой валютной системы. Понятие кризиса валютной системы, виды кризисов, их причины. Современный мировой финансовый кризис.</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Общая характеристика Парижской, Генуэзской, </w:t>
      </w:r>
      <w:proofErr w:type="spellStart"/>
      <w:r w:rsidRPr="00830E8F">
        <w:rPr>
          <w:rFonts w:ascii="Times New Roman" w:eastAsia="Calibri" w:hAnsi="Times New Roman" w:cs="Times New Roman"/>
          <w:sz w:val="28"/>
          <w:szCs w:val="28"/>
          <w:lang w:eastAsia="en-US"/>
        </w:rPr>
        <w:t>Бреттон</w:t>
      </w:r>
      <w:proofErr w:type="spellEnd"/>
      <w:r w:rsidRPr="00830E8F">
        <w:rPr>
          <w:rFonts w:ascii="Times New Roman" w:eastAsia="Calibri" w:hAnsi="Times New Roman" w:cs="Times New Roman"/>
          <w:sz w:val="28"/>
          <w:szCs w:val="28"/>
          <w:lang w:eastAsia="en-US"/>
        </w:rPr>
        <w:t xml:space="preserve"> - </w:t>
      </w:r>
      <w:proofErr w:type="spellStart"/>
      <w:r w:rsidRPr="00830E8F">
        <w:rPr>
          <w:rFonts w:ascii="Times New Roman" w:eastAsia="Calibri" w:hAnsi="Times New Roman" w:cs="Times New Roman"/>
          <w:sz w:val="28"/>
          <w:szCs w:val="28"/>
          <w:lang w:eastAsia="en-US"/>
        </w:rPr>
        <w:t>Вудской</w:t>
      </w:r>
      <w:proofErr w:type="spellEnd"/>
      <w:r w:rsidRPr="00830E8F">
        <w:rPr>
          <w:rFonts w:ascii="Times New Roman" w:eastAsia="Calibri" w:hAnsi="Times New Roman" w:cs="Times New Roman"/>
          <w:sz w:val="28"/>
          <w:szCs w:val="28"/>
          <w:lang w:eastAsia="en-US"/>
        </w:rPr>
        <w:t xml:space="preserve"> и Ямайской валютных систем: стандарт, использование золота в качестве мировых денег, режим валютного курса, институциональная структура управления, причины распада.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Европейская валютная система как попытка межнационального регулирования валютных отношений в рамках интеграционного объединения государств.</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2 </w:t>
      </w:r>
      <w:r w:rsidRPr="00830E8F">
        <w:rPr>
          <w:rFonts w:ascii="Times New Roman" w:eastAsia="Calibri" w:hAnsi="Times New Roman" w:cs="Times New Roman"/>
          <w:b/>
          <w:sz w:val="28"/>
          <w:szCs w:val="28"/>
          <w:lang w:eastAsia="en-US"/>
        </w:rPr>
        <w:t>Платежный баланс</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Балансы международных расчетов как соотношение денежных требований и обязательств, поступлений и платежей одной страны по отношению к другим странам. Основные виды балансов международных расчетов. Общая характеристика и структура платежного баланса. Содержание разделов платежного баланса. Основные показатели и методы классификации статей платежного баланса. Способы измерения сальдо платежного баланса. Назначение и необходимость выделения статья "Ошибки и пропуски". Основные и балансирующие статьи платежного баланса. Факторы, влияющие на состояние платежного баланса. Концепции, модели и методы регулирования платежного баланса. Воздействие состояния платежного баланса на валютный курс.</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Сущность и назначение расчетного баланса, основные его отличия от платежного баланса. Особенности баланса международной задолженности и его характеристика.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3 </w:t>
      </w:r>
      <w:r w:rsidRPr="00830E8F">
        <w:rPr>
          <w:rFonts w:ascii="Times New Roman" w:eastAsia="Calibri" w:hAnsi="Times New Roman" w:cs="Times New Roman"/>
          <w:b/>
          <w:sz w:val="28"/>
          <w:szCs w:val="28"/>
          <w:lang w:eastAsia="en-US"/>
        </w:rPr>
        <w:t>Валютная политика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Сущность и содержание валютной политики, ее назначение. Валютное законодательство как юридическое оформление валютной политики. Средства реализации валютной политики. Валютное регулирование. Виды валютной политики. Общая характеристика структурной и текущей валютной политики. Формы валютной политики, их содержание и назначение. Дисконтная(учетная) и девизная политика. Валютная интервенция как разновидность девизной политики. Политика диверсификации валютных резервов. Национальное и межгосударственное регулирование режима валютных паритетов и валютных курсов. Двойной валютный рынок. Девальвация и ревальвация валюты, причины и последствия их применения для страны, эволюция этих понятий.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Валютные ограничения как форма валютной политики, цели и задачи. Содержание, принципы и формы валютных ограничений. Влияние валютных ограничений на валютный курс и международные экономические отношения. Валютная политика различных стран.</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4 </w:t>
      </w:r>
      <w:r w:rsidRPr="00830E8F">
        <w:rPr>
          <w:rFonts w:ascii="Times New Roman" w:eastAsia="Calibri" w:hAnsi="Times New Roman" w:cs="Times New Roman"/>
          <w:b/>
          <w:sz w:val="28"/>
          <w:szCs w:val="28"/>
          <w:lang w:eastAsia="en-US"/>
        </w:rPr>
        <w:t>Валютные рынки</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Валютный рынок как система сложившихся экономических и организационных отношений по операциям купли-продажи иностранных валют и платежных документов в иностранной валюте. Валютный рынок в "широком" и "узком" смысле слова. Валютный рынок с организационной (институциональной) и функциональной точки зрения.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Предпосылки возникновения и развития валютных рынков. Характерные особенности валютных рынков на современном этапе развития мировой валютной системы.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Классификация валютных рынков по следующим основаниям: по сфере распространения (международный, внутренний), по отношению к валютным ограничениям (свободный, несвободный), по видам валютных курсов (с одним режимом, с двойным режимом), по степени организованности (биржевой, внебиржевой).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Участники валютного рынка. Краткая характеристика участников валютного рынка по степени коммерческого риска: предприниматель, инвестор, спекулянт, </w:t>
      </w:r>
      <w:proofErr w:type="spellStart"/>
      <w:r w:rsidRPr="00830E8F">
        <w:rPr>
          <w:rFonts w:ascii="Times New Roman" w:eastAsia="Calibri" w:hAnsi="Times New Roman" w:cs="Times New Roman"/>
          <w:sz w:val="28"/>
          <w:szCs w:val="28"/>
          <w:lang w:eastAsia="en-US"/>
        </w:rPr>
        <w:t>хеджер</w:t>
      </w:r>
      <w:proofErr w:type="spellEnd"/>
      <w:r w:rsidRPr="00830E8F">
        <w:rPr>
          <w:rFonts w:ascii="Times New Roman" w:eastAsia="Calibri" w:hAnsi="Times New Roman" w:cs="Times New Roman"/>
          <w:sz w:val="28"/>
          <w:szCs w:val="28"/>
          <w:lang w:eastAsia="en-US"/>
        </w:rPr>
        <w:t>, игрок.</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Валютный курс как неотъемлемый элемент валютной системы. Сущность валютного курса как стоимостной категории. Паритет покупательной способности как стоимостная основа валютного курса. Факторы, влияющие на соотношение спроса и предложения на валюту.</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Влияние изменения валютного курса на международные экономические отношения. Понятие "режим валютного курса", его основные виды: фиксированный, плавающий, "скользящей фиксации", "валютного коридора". Валютная котировка и ее основные методы: прямая котировка, обратная котировка. Кросс-курс и способы его определения при разных методах валютной котировки.</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5 </w:t>
      </w:r>
      <w:r w:rsidRPr="00830E8F">
        <w:rPr>
          <w:rFonts w:ascii="Times New Roman" w:eastAsia="Calibri" w:hAnsi="Times New Roman" w:cs="Times New Roman"/>
          <w:b/>
          <w:sz w:val="28"/>
          <w:szCs w:val="28"/>
          <w:lang w:eastAsia="en-US"/>
        </w:rPr>
        <w:t>Операции с валютой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Понятие валютной операции. Депозитные и конверсионные валютные операции. Принципы классификации валютных операций. Валютная позиция как соотношение требований и обязательств. Виды валютных позиций: закрытая, открытая (длинная и короткая).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Кассовые (наличные) сделки. Валютные операции с немедленной поставкой ("спот"). Дата валютирования. Срочные сделки. Особенности срочных валютных операций. Сущность и особенности форвардных сделок, цели их осуществления. Правило определения форвардного курса, формула его расчета. Определение премии и дисконта. Взаимосвязь форвардного курса и процентных ставок на валютном рынке. Формула пересчета премии и дисконта в годовые проценты.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Характеристика фьючерсных сделок и контрактов. Сходства и отличия рынка финансовых фьючерсов от рынка форвардных контрактов. Цели фьючерсного рынка. Фьючерсная маржа, и ее определение для фьючерсов на покупку и фьючерсов на продажу валюты.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Опцион и его виды. Стили исполнения опциона. Опционный курс (цена </w:t>
      </w:r>
      <w:proofErr w:type="spellStart"/>
      <w:r w:rsidRPr="00830E8F">
        <w:rPr>
          <w:rFonts w:ascii="Times New Roman" w:eastAsia="Calibri" w:hAnsi="Times New Roman" w:cs="Times New Roman"/>
          <w:sz w:val="28"/>
          <w:szCs w:val="28"/>
          <w:lang w:eastAsia="en-US"/>
        </w:rPr>
        <w:t>страйк</w:t>
      </w:r>
      <w:proofErr w:type="spellEnd"/>
      <w:r w:rsidRPr="00830E8F">
        <w:rPr>
          <w:rFonts w:ascii="Times New Roman" w:eastAsia="Calibri" w:hAnsi="Times New Roman" w:cs="Times New Roman"/>
          <w:sz w:val="28"/>
          <w:szCs w:val="28"/>
          <w:lang w:eastAsia="en-US"/>
        </w:rPr>
        <w:t>). Определение дохода от опциона на покупку и опциона на продажу валюты. Характеристика срочных сделок репорта и депорта. Игра на понижение и повышение курса валюты. Сущность и назначение сделок "своп", их разновидности. Процентные и валютные свопы Арбитраж, как валютная операция, его основные виды: валютный (пространственный, временной, простой, сложный) и процентный (с форвардным покрытием, без форвардного покрытия).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6 </w:t>
      </w:r>
      <w:r w:rsidRPr="00830E8F">
        <w:rPr>
          <w:rFonts w:ascii="Times New Roman" w:eastAsia="Calibri" w:hAnsi="Times New Roman" w:cs="Times New Roman"/>
          <w:b/>
          <w:sz w:val="28"/>
          <w:szCs w:val="28"/>
          <w:lang w:eastAsia="en-US"/>
        </w:rPr>
        <w:t>Международные расчеты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Понятие международных расчетов. Их особенности и роль банков. Валютно-финансовые и платежные условия внешнеэкономических сделок. Валюта цены и валюта платежа, условия платежа. Коммерческие и финансовые документы, используемые при осуществлении международных расчетов. Формы международных расчетов. Документарный аккредитив и его виды. Инкассовая форма расчетов. Банковский перевод. Расчеты в форме аванса, по открытому счету. Факторы, влияющие на выбор форм международных расчетов. Гарантии платежа. Расчеты с использованием различных платежных средств: векселей, чеков, пластиковых карт. Валютные клиринги: понятие, формы. Многосторонний валютный клиринг.</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7 </w:t>
      </w:r>
      <w:r w:rsidRPr="00830E8F">
        <w:rPr>
          <w:rFonts w:ascii="Times New Roman" w:eastAsia="Calibri" w:hAnsi="Times New Roman" w:cs="Times New Roman"/>
          <w:b/>
          <w:sz w:val="28"/>
          <w:szCs w:val="28"/>
          <w:lang w:eastAsia="en-US"/>
        </w:rPr>
        <w:t>Международные кредитные отношения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Международный кредит: сущность, принципы, функции. Формы международного кредита. Фирменный (коммерческий) кредит: понятие, преимущества и недостатки. Сроки и виды фирменного кредита: покупательский аванс, фирменный кредит в вексельной форме, кредит по открытому счету. Стоимость фирменного кредита. Международный банковский кредит: понятие, преимущества, ограничения, виды. Процентная ставка по международным банковским кредитам. Способы предоставления кредитов. Валютные и </w:t>
      </w:r>
      <w:proofErr w:type="spellStart"/>
      <w:r w:rsidRPr="00830E8F">
        <w:rPr>
          <w:rFonts w:ascii="Times New Roman" w:eastAsia="Calibri" w:hAnsi="Times New Roman" w:cs="Times New Roman"/>
          <w:sz w:val="28"/>
          <w:szCs w:val="28"/>
          <w:lang w:eastAsia="en-US"/>
        </w:rPr>
        <w:t>страновые</w:t>
      </w:r>
      <w:proofErr w:type="spellEnd"/>
      <w:r w:rsidRPr="00830E8F">
        <w:rPr>
          <w:rFonts w:ascii="Times New Roman" w:eastAsia="Calibri" w:hAnsi="Times New Roman" w:cs="Times New Roman"/>
          <w:sz w:val="28"/>
          <w:szCs w:val="28"/>
          <w:lang w:eastAsia="en-US"/>
        </w:rPr>
        <w:t xml:space="preserve"> риски банков. Банковские экспортно-импортные кредиты: кредит продавцу, кредит покупателю, связанный финансовый кредит, акцепт векселей экспортеров или импортеров. Финансовые кредиты. Межгосударственные кредиты. Формы долгосрочных межгосударственных кредитов. Кредиты международных валютно-кредитных и финансовых организаций. Эмиссия ценных бумаг как форма долгосрочного международного кредита. Иностранные и международные облигационные займы.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Валютно-финансовые и платежные условия международного кредитного соглашения: </w:t>
      </w:r>
      <w:proofErr w:type="spellStart"/>
      <w:r w:rsidRPr="00830E8F">
        <w:rPr>
          <w:rFonts w:ascii="Times New Roman" w:eastAsia="Calibri" w:hAnsi="Times New Roman" w:cs="Times New Roman"/>
          <w:sz w:val="28"/>
          <w:szCs w:val="28"/>
          <w:lang w:eastAsia="en-US"/>
        </w:rPr>
        <w:t>валютазайма</w:t>
      </w:r>
      <w:proofErr w:type="spellEnd"/>
      <w:r w:rsidRPr="00830E8F">
        <w:rPr>
          <w:rFonts w:ascii="Times New Roman" w:eastAsia="Calibri" w:hAnsi="Times New Roman" w:cs="Times New Roman"/>
          <w:sz w:val="28"/>
          <w:szCs w:val="28"/>
          <w:lang w:eastAsia="en-US"/>
        </w:rPr>
        <w:t xml:space="preserve"> и валюта платежа, сумма (лимит) кредита, полный и средний срок кредита, условия погашения кредита, стоимость (цена) кредита, типы обеспечения, методы нейтрализации рисков. Методики сопоставления условий предоставляемых кредитов.</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Международный лизинг: экономическое содержание, особенности лизинговых операций, преимущества лизинга. Виды лизинга. Лизинговые платежи. Международный факторинг: экономическое содержание, условия применения, разновидности. Стоимость факторинга. Международный форфейтинг: экономическое содержание, особенности, преимущества.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8 </w:t>
      </w:r>
      <w:r w:rsidRPr="00830E8F">
        <w:rPr>
          <w:rFonts w:ascii="Times New Roman" w:eastAsia="Calibri" w:hAnsi="Times New Roman" w:cs="Times New Roman"/>
          <w:b/>
          <w:sz w:val="28"/>
          <w:szCs w:val="28"/>
          <w:lang w:eastAsia="en-US"/>
        </w:rPr>
        <w:t>Международные валютно-кредитные и финансовые организации</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Общая характеристика международных финансовых институтов, их структура.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Международный валютный фонд (МВФ). Уставный капитал и заемные ресурсы. Кредитная деятельность МВФ. Обусловленность кредитов. Стабилизационные программы. Проблемы реформирования МВФ и повышения его роли в регулировании международных валютно-кредитных отношений.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Группа Всемирного банка (ВБ). Структура и цели группы ВБ. Международный банк реконструкции и развития (МБРР). Особенности формирования его ресурсов. Подразделения ВБ: Международная ассоциация развития, Международная финансовая корпорация, Многостороннее агентство по гарантированию инвестиций. Международный центр по урегулированию инвестиционных споров. Проблемы реформирования ВБ с целью повышения эффективности его деятельности. Европейский банк реконструкции и развития. Основные задачи и цели, кредитно-инвестиционная политика, ее основные направления.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Международные региональные банки развития. Цели и задачи. Общие черты и различия Межамериканского банка развития, Азиатского банка развития, Африканского банка развития. Особенности формирования ресурсов и кредитной деятельности.</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Международные региональные финансовые организации ЕС. Цели и задачи. Международный инвестиционный банк. Международные структурные и целевые фонды. Эмиссионные институты. Изменения в институциональной структуре ЕС в результате Маастрихтского соглашения о создании Экономического и валютного союза и введения евро. Европейский центральный банк. Европейская система центральных банков </w:t>
      </w:r>
      <w:proofErr w:type="spellStart"/>
      <w:r w:rsidRPr="00830E8F">
        <w:rPr>
          <w:rFonts w:ascii="Times New Roman" w:eastAsia="Calibri" w:hAnsi="Times New Roman" w:cs="Times New Roman"/>
          <w:sz w:val="28"/>
          <w:szCs w:val="28"/>
          <w:lang w:eastAsia="en-US"/>
        </w:rPr>
        <w:t>Евросистема</w:t>
      </w:r>
      <w:proofErr w:type="spellEnd"/>
      <w:r w:rsidRPr="00830E8F">
        <w:rPr>
          <w:rFonts w:ascii="Times New Roman" w:eastAsia="Calibri" w:hAnsi="Times New Roman" w:cs="Times New Roman"/>
          <w:sz w:val="28"/>
          <w:szCs w:val="28"/>
          <w:lang w:eastAsia="en-US"/>
        </w:rPr>
        <w:t>. Банк международных расчетов (БМР): цели и задачи Особенность активных и пассивных операций. Специфические функции БМР и его роль в международных валютно-кредитных отношениях.</w:t>
      </w:r>
    </w:p>
    <w:p w:rsidR="00075F8E" w:rsidRDefault="00075F8E" w:rsidP="00075F8E">
      <w:pPr>
        <w:pStyle w:val="a9"/>
        <w:tabs>
          <w:tab w:val="left" w:pos="993"/>
          <w:tab w:val="left" w:pos="1134"/>
        </w:tabs>
        <w:ind w:left="0"/>
        <w:jc w:val="both"/>
        <w:rPr>
          <w:sz w:val="28"/>
          <w:szCs w:val="28"/>
        </w:rPr>
      </w:pPr>
    </w:p>
    <w:p w:rsidR="00C045CF" w:rsidRDefault="00C045CF" w:rsidP="00C045CF">
      <w:pPr>
        <w:pStyle w:val="a9"/>
        <w:tabs>
          <w:tab w:val="left" w:pos="993"/>
          <w:tab w:val="left" w:pos="1134"/>
        </w:tabs>
        <w:ind w:left="0"/>
        <w:jc w:val="both"/>
        <w:rPr>
          <w:sz w:val="28"/>
          <w:szCs w:val="28"/>
        </w:rPr>
      </w:pPr>
    </w:p>
    <w:p w:rsidR="00C045CF" w:rsidRDefault="00C045CF"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w:t>
      </w:r>
      <w:proofErr w:type="gramStart"/>
      <w:r>
        <w:rPr>
          <w:rFonts w:ascii="Times New Roman" w:hAnsi="Times New Roman"/>
          <w:bCs/>
          <w:sz w:val="28"/>
          <w:szCs w:val="28"/>
        </w:rPr>
        <w:t>Положению</w:t>
      </w:r>
      <w:proofErr w:type="gramEnd"/>
      <w:r>
        <w:rPr>
          <w:rFonts w:ascii="Times New Roman" w:hAnsi="Times New Roman"/>
          <w:bCs/>
          <w:sz w:val="28"/>
          <w:szCs w:val="28"/>
        </w:rPr>
        <w:t xml:space="preserve">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xml:space="preserve">: чтение текста (учебника, </w:t>
      </w:r>
      <w:proofErr w:type="gramStart"/>
      <w:r>
        <w:rPr>
          <w:rFonts w:ascii="Times New Roman" w:hAnsi="Times New Roman"/>
          <w:bCs/>
          <w:sz w:val="28"/>
          <w:szCs w:val="28"/>
        </w:rPr>
        <w:t>первоисточника,  дополнительной</w:t>
      </w:r>
      <w:proofErr w:type="gramEnd"/>
      <w:r>
        <w:rPr>
          <w:rFonts w:ascii="Times New Roman" w:hAnsi="Times New Roman"/>
          <w:bCs/>
          <w:sz w:val="28"/>
          <w:szCs w:val="28"/>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 xml:space="preserve">для формирования </w:t>
      </w:r>
      <w:proofErr w:type="gramStart"/>
      <w:r>
        <w:rPr>
          <w:rFonts w:ascii="Times New Roman" w:hAnsi="Times New Roman"/>
          <w:bCs/>
          <w:i/>
          <w:iCs/>
          <w:sz w:val="28"/>
          <w:szCs w:val="28"/>
        </w:rPr>
        <w:t>умений</w:t>
      </w:r>
      <w:r>
        <w:rPr>
          <w:rFonts w:ascii="Times New Roman" w:hAnsi="Times New Roman"/>
          <w:bCs/>
          <w:sz w:val="28"/>
          <w:szCs w:val="28"/>
        </w:rPr>
        <w:t xml:space="preserve">:   </w:t>
      </w:r>
      <w:proofErr w:type="gramEnd"/>
      <w:r>
        <w:rPr>
          <w:rFonts w:ascii="Times New Roman" w:hAnsi="Times New Roman"/>
          <w:bCs/>
          <w:sz w:val="28"/>
          <w:szCs w:val="28"/>
        </w:rPr>
        <w:t>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Контроль самостоятельной работы и оценка ее результатов </w:t>
      </w:r>
      <w:proofErr w:type="gramStart"/>
      <w:r>
        <w:rPr>
          <w:rFonts w:ascii="Times New Roman" w:hAnsi="Times New Roman"/>
          <w:bCs/>
          <w:sz w:val="28"/>
          <w:szCs w:val="28"/>
        </w:rPr>
        <w:t>организуется</w:t>
      </w:r>
      <w:proofErr w:type="gramEnd"/>
      <w:r>
        <w:rPr>
          <w:rFonts w:ascii="Times New Roman" w:hAnsi="Times New Roman"/>
          <w:bCs/>
          <w:sz w:val="28"/>
          <w:szCs w:val="28"/>
        </w:rPr>
        <w:t xml:space="preserve">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w:t>
      </w:r>
      <w:proofErr w:type="gramStart"/>
      <w:r>
        <w:rPr>
          <w:bCs/>
          <w:sz w:val="28"/>
          <w:szCs w:val="28"/>
        </w:rPr>
        <w:t xml:space="preserve">тестированию,  </w:t>
      </w:r>
      <w:r>
        <w:rPr>
          <w:sz w:val="28"/>
          <w:szCs w:val="28"/>
        </w:rPr>
        <w:t>проработка</w:t>
      </w:r>
      <w:proofErr w:type="gramEnd"/>
      <w:r>
        <w:rPr>
          <w:sz w:val="28"/>
          <w:szCs w:val="28"/>
        </w:rPr>
        <w:t xml:space="preserve">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proofErr w:type="gramStart"/>
      <w:r>
        <w:rPr>
          <w:bCs/>
          <w:sz w:val="28"/>
          <w:szCs w:val="28"/>
        </w:rPr>
        <w:t>подготовка  докладов</w:t>
      </w:r>
      <w:proofErr w:type="gramEnd"/>
      <w:r>
        <w:rPr>
          <w:bCs/>
          <w:sz w:val="28"/>
          <w:szCs w:val="28"/>
        </w:rPr>
        <w:t xml:space="preserve">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proofErr w:type="gramStart"/>
      <w:r>
        <w:rPr>
          <w:bCs/>
          <w:sz w:val="28"/>
          <w:szCs w:val="28"/>
        </w:rPr>
        <w:t>подготовка  докладов</w:t>
      </w:r>
      <w:proofErr w:type="gramEnd"/>
      <w:r>
        <w:rPr>
          <w:bCs/>
          <w:sz w:val="28"/>
          <w:szCs w:val="28"/>
        </w:rPr>
        <w:t xml:space="preserve">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Pr>
          <w:rFonts w:ascii="Times New Roman" w:hAnsi="Times New Roman"/>
          <w:bCs/>
          <w:sz w:val="28"/>
          <w:szCs w:val="28"/>
        </w:rPr>
        <w:t>подготовка  докладов</w:t>
      </w:r>
      <w:proofErr w:type="gramEnd"/>
      <w:r>
        <w:rPr>
          <w:rFonts w:ascii="Times New Roman" w:hAnsi="Times New Roman"/>
          <w:bCs/>
          <w:sz w:val="28"/>
          <w:szCs w:val="28"/>
        </w:rPr>
        <w:t>, тезисов и информационных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w:t>
      </w:r>
      <w:proofErr w:type="gramStart"/>
      <w:r>
        <w:rPr>
          <w:rFonts w:ascii="Times New Roman" w:hAnsi="Times New Roman"/>
          <w:sz w:val="28"/>
          <w:szCs w:val="28"/>
        </w:rPr>
        <w:t>например</w:t>
      </w:r>
      <w:proofErr w:type="gramEnd"/>
      <w:r>
        <w:rPr>
          <w:rFonts w:ascii="Times New Roman" w:hAnsi="Times New Roman"/>
          <w:sz w:val="28"/>
          <w:szCs w:val="28"/>
        </w:rPr>
        <w:t xml:space="preserve"> </w:t>
      </w:r>
      <w:r>
        <w:rPr>
          <w:rFonts w:ascii="Times New Roman" w:hAnsi="Times New Roman"/>
          <w:bCs/>
          <w:sz w:val="28"/>
          <w:szCs w:val="28"/>
        </w:rPr>
        <w:t>написание эссе, выполнение творческого задания, подготовка и написание рефератов, курсовых работ</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a9"/>
        <w:numPr>
          <w:ilvl w:val="0"/>
          <w:numId w:val="4"/>
        </w:numPr>
        <w:tabs>
          <w:tab w:val="left" w:pos="993"/>
        </w:tabs>
        <w:ind w:left="0" w:firstLine="709"/>
        <w:jc w:val="both"/>
        <w:rPr>
          <w:b/>
          <w:sz w:val="32"/>
          <w:szCs w:val="32"/>
        </w:rPr>
      </w:pPr>
      <w:r>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E916B4">
        <w:rPr>
          <w:rFonts w:ascii="Times New Roman" w:hAnsi="Times New Roman"/>
          <w:sz w:val="28"/>
          <w:szCs w:val="28"/>
        </w:rPr>
        <w:t>МВКФО</w:t>
      </w:r>
      <w:r>
        <w:rPr>
          <w:rFonts w:ascii="Times New Roman" w:hAnsi="Times New Roman"/>
          <w:sz w:val="28"/>
          <w:szCs w:val="28"/>
        </w:rPr>
        <w:t xml:space="preserve">» призвано не </w:t>
      </w:r>
      <w:proofErr w:type="gramStart"/>
      <w:r>
        <w:rPr>
          <w:rFonts w:ascii="Times New Roman" w:hAnsi="Times New Roman"/>
          <w:sz w:val="28"/>
          <w:szCs w:val="28"/>
        </w:rPr>
        <w:t>только  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C045CF">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 xml:space="preserve">Выбор и изучение литературы осуществляется поэтапно: первичное ознакомление и беглое прочтение источника, </w:t>
      </w:r>
      <w:proofErr w:type="gramStart"/>
      <w:r>
        <w:rPr>
          <w:rFonts w:ascii="Times New Roman" w:hAnsi="Times New Roman"/>
          <w:sz w:val="28"/>
          <w:szCs w:val="28"/>
        </w:rPr>
        <w:t>далее  чтение</w:t>
      </w:r>
      <w:proofErr w:type="gramEnd"/>
      <w:r>
        <w:rPr>
          <w:rFonts w:ascii="Times New Roman" w:hAnsi="Times New Roman"/>
          <w:sz w:val="28"/>
          <w:szCs w:val="28"/>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вопросы к выступающему;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D313A5"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D313A5">
        <w:rPr>
          <w:rFonts w:ascii="Times New Roman" w:hAnsi="Times New Roman"/>
          <w:sz w:val="28"/>
          <w:szCs w:val="28"/>
        </w:rPr>
        <w:t>МВКФО</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При  подготовке</w:t>
      </w:r>
      <w:proofErr w:type="gramEnd"/>
      <w:r>
        <w:rPr>
          <w:rFonts w:ascii="Times New Roman" w:hAnsi="Times New Roman"/>
          <w:sz w:val="28"/>
          <w:szCs w:val="28"/>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Pr>
          <w:rFonts w:ascii="Times New Roman" w:hAnsi="Times New Roman"/>
          <w:sz w:val="28"/>
          <w:szCs w:val="28"/>
        </w:rPr>
        <w:t>выступления  с</w:t>
      </w:r>
      <w:proofErr w:type="gramEnd"/>
      <w:r>
        <w:rPr>
          <w:rFonts w:ascii="Times New Roman" w:hAnsi="Times New Roman"/>
          <w:sz w:val="28"/>
          <w:szCs w:val="28"/>
        </w:rPr>
        <w:t xml:space="preserve">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Pr>
          <w:rFonts w:ascii="Times New Roman" w:hAnsi="Times New Roman"/>
          <w:sz w:val="28"/>
          <w:szCs w:val="28"/>
        </w:rPr>
        <w:t>беседе  –</w:t>
      </w:r>
      <w:proofErr w:type="gramEnd"/>
      <w:r>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w:t>
      </w:r>
      <w:proofErr w:type="gramStart"/>
      <w:r>
        <w:rPr>
          <w:rFonts w:ascii="Times New Roman" w:hAnsi="Times New Roman"/>
          <w:sz w:val="28"/>
          <w:szCs w:val="28"/>
        </w:rPr>
        <w:t>самостоятельность  в</w:t>
      </w:r>
      <w:proofErr w:type="gramEnd"/>
      <w:r>
        <w:rPr>
          <w:rFonts w:ascii="Times New Roman" w:hAnsi="Times New Roman"/>
          <w:sz w:val="28"/>
          <w:szCs w:val="28"/>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Приводимые докладчиком примеры и факты должны быть существенными, по возможности перекликаться с профилем обучения. Примеры </w:t>
      </w:r>
      <w:proofErr w:type="gramStart"/>
      <w:r>
        <w:rPr>
          <w:rFonts w:ascii="Times New Roman" w:hAnsi="Times New Roman"/>
          <w:sz w:val="28"/>
          <w:szCs w:val="28"/>
        </w:rPr>
        <w:t>из  области</w:t>
      </w:r>
      <w:proofErr w:type="gramEnd"/>
      <w:r>
        <w:rPr>
          <w:rFonts w:ascii="Times New Roman" w:hAnsi="Times New Roman"/>
          <w:sz w:val="28"/>
          <w:szCs w:val="28"/>
        </w:rPr>
        <w:t xml:space="preserve">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w:t>
      </w:r>
      <w:proofErr w:type="gramStart"/>
      <w:r>
        <w:rPr>
          <w:rFonts w:ascii="Times New Roman" w:hAnsi="Times New Roman"/>
          <w:sz w:val="28"/>
          <w:szCs w:val="28"/>
        </w:rPr>
        <w:t>возможности  близкие</w:t>
      </w:r>
      <w:proofErr w:type="gramEnd"/>
      <w:r>
        <w:rPr>
          <w:rFonts w:ascii="Times New Roman" w:hAnsi="Times New Roman"/>
          <w:sz w:val="28"/>
          <w:szCs w:val="28"/>
        </w:rPr>
        <w:t xml:space="preserve">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3.3 Методические рекомендации по выполнению рефератов</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Обычно используются следующие разновидности рефератов: </w:t>
      </w:r>
      <w:proofErr w:type="gramStart"/>
      <w:r>
        <w:rPr>
          <w:rFonts w:ascii="Times New Roman" w:hAnsi="Times New Roman"/>
          <w:color w:val="000000"/>
          <w:sz w:val="28"/>
          <w:szCs w:val="28"/>
        </w:rPr>
        <w:t>учебные,  контрольные</w:t>
      </w:r>
      <w:proofErr w:type="gramEnd"/>
      <w:r>
        <w:rPr>
          <w:rFonts w:ascii="Times New Roman" w:hAnsi="Times New Roman"/>
          <w:color w:val="000000"/>
          <w:sz w:val="28"/>
          <w:szCs w:val="28"/>
        </w:rPr>
        <w:t xml:space="preserve"> и творческие.</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Pr>
          <w:rFonts w:ascii="Times New Roman" w:hAnsi="Times New Roman"/>
          <w:color w:val="000000"/>
          <w:sz w:val="28"/>
          <w:szCs w:val="28"/>
        </w:rPr>
        <w:t>студенты  используют</w:t>
      </w:r>
      <w:proofErr w:type="gramEnd"/>
      <w:r>
        <w:rPr>
          <w:rFonts w:ascii="Times New Roman" w:hAnsi="Times New Roman"/>
          <w:color w:val="000000"/>
          <w:sz w:val="28"/>
          <w:szCs w:val="28"/>
        </w:rPr>
        <w:t xml:space="preserve"> несколько литературных источников, то все они должны быть указаны в списке использованных источников.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Контрольные рефераты это</w:t>
      </w:r>
      <w:proofErr w:type="gramEnd"/>
      <w:r>
        <w:rPr>
          <w:rFonts w:ascii="Times New Roman" w:hAnsi="Times New Roman"/>
          <w:color w:val="000000"/>
          <w:sz w:val="28"/>
          <w:szCs w:val="28"/>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045CF" w:rsidRDefault="00C045CF" w:rsidP="00C045C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Творческие рефераты - это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выбор темы реферата;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группировка подобранных источников (по вопросам);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обработка и анализ полученного материала;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написание реферата самим студентом;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защита реферата.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Этапы работы над рефератом могут быть сгруппированы в три основные: подготовительный, исполнительский и заключительный.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Подготовительный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Исполнительский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чтение книг (других источников), ведение записей прочитанного.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Заключительный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обработку имеющихся материалов и написание реферата, составление списка использованной литературы.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Pr>
          <w:rFonts w:ascii="Times New Roman" w:hAnsi="Times New Roman"/>
          <w:sz w:val="28"/>
          <w:szCs w:val="28"/>
        </w:rPr>
        <w:t>этапа  -</w:t>
      </w:r>
      <w:proofErr w:type="gramEnd"/>
      <w:r>
        <w:rPr>
          <w:rFonts w:ascii="Times New Roman" w:hAnsi="Times New Roman"/>
          <w:sz w:val="28"/>
          <w:szCs w:val="28"/>
        </w:rPr>
        <w:t xml:space="preserve"> систематизация и переработка знаний. Систематизировать полученный </w:t>
      </w:r>
      <w:proofErr w:type="gramStart"/>
      <w:r>
        <w:rPr>
          <w:rFonts w:ascii="Times New Roman" w:hAnsi="Times New Roman"/>
          <w:sz w:val="28"/>
          <w:szCs w:val="28"/>
        </w:rPr>
        <w:t>материал  -</w:t>
      </w:r>
      <w:proofErr w:type="gramEnd"/>
      <w:r>
        <w:rPr>
          <w:rFonts w:ascii="Times New Roman" w:hAnsi="Times New Roman"/>
          <w:sz w:val="28"/>
          <w:szCs w:val="28"/>
        </w:rPr>
        <w:t xml:space="preserve">  значит привести его в определенный порядок, который соответствовал бы намеченному плану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реферата: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 это вступительная часть реферата, предваряющая текст.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Оно должно содержать следующие элементы: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 общий обзор опубликованных работ, рассматриваемых в реферате;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цель данной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г) задачи, требующие решения.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введения при объеме реферата 10-15 страниц может составлять одну страницу.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Основная часть.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основной части реферата студент дает письменное изложение материала </w:t>
      </w:r>
      <w:proofErr w:type="gramStart"/>
      <w:r>
        <w:rPr>
          <w:rFonts w:ascii="Times New Roman" w:hAnsi="Times New Roman"/>
          <w:sz w:val="28"/>
          <w:szCs w:val="28"/>
        </w:rPr>
        <w:t>по  предложенному</w:t>
      </w:r>
      <w:proofErr w:type="gramEnd"/>
      <w:r>
        <w:rPr>
          <w:rFonts w:ascii="Times New Roman" w:hAnsi="Times New Roman"/>
          <w:sz w:val="28"/>
          <w:szCs w:val="28"/>
        </w:rPr>
        <w:t xml:space="preserve"> плану, используя материал из источников. В этом разделе работы формулируются основные понятия, их содержание, </w:t>
      </w:r>
      <w:proofErr w:type="gramStart"/>
      <w:r>
        <w:rPr>
          <w:rFonts w:ascii="Times New Roman" w:hAnsi="Times New Roman"/>
          <w:sz w:val="28"/>
          <w:szCs w:val="28"/>
        </w:rPr>
        <w:t>подходы  к</w:t>
      </w:r>
      <w:proofErr w:type="gramEnd"/>
      <w:r>
        <w:rPr>
          <w:rFonts w:ascii="Times New Roman" w:hAnsi="Times New Roman"/>
          <w:sz w:val="28"/>
          <w:szCs w:val="28"/>
        </w:rPr>
        <w:t xml:space="preserve"> анализу, существующие в литературе, точки зрения на суть проблемы, ее характеристики.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поставленной задачей делаются выводы и обобщения.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подводит итог работы. Оно может включать повтор </w:t>
      </w:r>
      <w:proofErr w:type="gramStart"/>
      <w:r>
        <w:rPr>
          <w:rFonts w:ascii="Times New Roman" w:hAnsi="Times New Roman"/>
          <w:sz w:val="28"/>
          <w:szCs w:val="28"/>
        </w:rPr>
        <w:t>основных  тезисов</w:t>
      </w:r>
      <w:proofErr w:type="gramEnd"/>
      <w:r>
        <w:rPr>
          <w:rFonts w:ascii="Times New Roman" w:hAnsi="Times New Roman"/>
          <w:sz w:val="28"/>
          <w:szCs w:val="28"/>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w:t>
      </w:r>
      <w:proofErr w:type="gramStart"/>
      <w:r>
        <w:rPr>
          <w:rFonts w:ascii="Times New Roman" w:hAnsi="Times New Roman"/>
          <w:sz w:val="28"/>
          <w:szCs w:val="28"/>
        </w:rPr>
        <w:t>использованных  источников</w:t>
      </w:r>
      <w:proofErr w:type="gramEnd"/>
      <w:r>
        <w:rPr>
          <w:rFonts w:ascii="Times New Roman" w:hAnsi="Times New Roman"/>
          <w:sz w:val="28"/>
          <w:szCs w:val="28"/>
        </w:rPr>
        <w:t xml:space="preserve">  оформляется в той же последовательности, которая указана в требованиях к оформлению рефератов, курсовых, дипломных работ.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Порядок сдачи и защиты рефератов.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Реферат сдается на проверку преподавателю за 1-2 недели до зачетного занятия.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Защита тематического </w:t>
      </w:r>
      <w:proofErr w:type="gramStart"/>
      <w:r>
        <w:rPr>
          <w:rFonts w:ascii="Times New Roman" w:hAnsi="Times New Roman"/>
          <w:sz w:val="28"/>
          <w:szCs w:val="28"/>
        </w:rPr>
        <w:t>реферата  может</w:t>
      </w:r>
      <w:proofErr w:type="gramEnd"/>
      <w:r>
        <w:rPr>
          <w:rFonts w:ascii="Times New Roman" w:hAnsi="Times New Roman"/>
          <w:sz w:val="28"/>
          <w:szCs w:val="28"/>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Защита реферата студентом предусматривает: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доклад по реферату не более 5-7 минут;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ответы на вопросы оппонента.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 защите запрещено чтение текста реферата.</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информационная насыщенность, новизна, оригинальность изложения вопросов;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простота и доходчивость изложения;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структурная организованность, логичность, грамматическая правильность и стилистическая выразительность; </w:t>
      </w:r>
    </w:p>
    <w:p w:rsidR="00C045CF" w:rsidRDefault="00C045CF" w:rsidP="00C045CF">
      <w:pPr>
        <w:pStyle w:val="a9"/>
        <w:numPr>
          <w:ilvl w:val="0"/>
          <w:numId w:val="10"/>
        </w:numPr>
        <w:tabs>
          <w:tab w:val="left" w:pos="993"/>
        </w:tabs>
        <w:ind w:left="0" w:firstLine="709"/>
        <w:jc w:val="both"/>
        <w:rPr>
          <w:sz w:val="28"/>
          <w:szCs w:val="28"/>
        </w:rPr>
      </w:pPr>
      <w:r>
        <w:rPr>
          <w:sz w:val="28"/>
          <w:szCs w:val="28"/>
        </w:rPr>
        <w:t>убедительность, аргументированность, практическая значимость и теоретическая обоснованность предложений и выводов.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Требования к оформлению рефератов. </w:t>
      </w:r>
      <w:r>
        <w:rPr>
          <w:rFonts w:ascii="Times New Roman" w:hAnsi="Times New Roman"/>
          <w:color w:val="000000"/>
          <w:sz w:val="28"/>
          <w:szCs w:val="28"/>
        </w:rPr>
        <w:t>Объем реферата может колебаться в пределах 15-20 печатных страниц. Основные разделы: содержание (план), введение, основное содержание, заключение, список использованных источников.</w:t>
      </w:r>
    </w:p>
    <w:p w:rsidR="00C045CF" w:rsidRDefault="00C045CF" w:rsidP="00C045CF">
      <w:pPr>
        <w:tabs>
          <w:tab w:val="left" w:pos="9639"/>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 14.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Pr>
          <w:rFonts w:ascii="Times New Roman" w:hAnsi="Times New Roman"/>
          <w:sz w:val="28"/>
          <w:szCs w:val="28"/>
        </w:rPr>
        <w:t>заключение  не</w:t>
      </w:r>
      <w:proofErr w:type="gramEnd"/>
      <w:r>
        <w:rPr>
          <w:rFonts w:ascii="Times New Roman" w:hAnsi="Times New Roman"/>
          <w:sz w:val="28"/>
          <w:szCs w:val="28"/>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Pr>
          <w:rFonts w:ascii="Times New Roman" w:hAnsi="Times New Roman"/>
          <w:sz w:val="28"/>
          <w:szCs w:val="28"/>
        </w:rPr>
        <w:t>подразделов  -</w:t>
      </w:r>
      <w:proofErr w:type="gramEnd"/>
      <w:r>
        <w:rPr>
          <w:rFonts w:ascii="Times New Roman" w:hAnsi="Times New Roman"/>
          <w:sz w:val="28"/>
          <w:szCs w:val="28"/>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Расстояние между заголовками и текстом должно быть в одну пустую строку. Абзацы начинаются отступами в 1,5 см. </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Список использованных источников должен иметь не менее </w:t>
      </w:r>
      <w:proofErr w:type="gramStart"/>
      <w:r>
        <w:rPr>
          <w:rFonts w:ascii="Times New Roman" w:hAnsi="Times New Roman"/>
          <w:color w:val="000000"/>
          <w:sz w:val="28"/>
          <w:szCs w:val="28"/>
        </w:rPr>
        <w:t>10  библиографических</w:t>
      </w:r>
      <w:proofErr w:type="gramEnd"/>
      <w:r>
        <w:rPr>
          <w:rFonts w:ascii="Times New Roman" w:hAnsi="Times New Roman"/>
          <w:color w:val="000000"/>
          <w:sz w:val="28"/>
          <w:szCs w:val="28"/>
        </w:rPr>
        <w:t xml:space="preserve"> названий, включая сетевые ресурсы.</w:t>
      </w:r>
      <w:r>
        <w:rPr>
          <w:rFonts w:ascii="Times New Roman" w:hAnsi="Times New Roman"/>
          <w:sz w:val="28"/>
          <w:szCs w:val="28"/>
        </w:rPr>
        <w:t xml:space="preserve"> Список использованных источников оформляется в порядке их упоминания в работе.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Иллюстрации и таблицы, расположенные на отдельных листах, а также все приложения включают в общую нумерацию страниц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Pr>
          <w:rFonts w:ascii="Times New Roman" w:hAnsi="Times New Roman"/>
          <w:sz w:val="28"/>
          <w:szCs w:val="28"/>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rPr>
          <w:rFonts w:ascii="Times New Roman" w:hAnsi="Times New Roman"/>
          <w:b/>
          <w:color w:val="000000"/>
          <w:sz w:val="28"/>
          <w:szCs w:val="28"/>
        </w:rPr>
      </w:pPr>
    </w:p>
    <w:p w:rsidR="00C045CF" w:rsidRDefault="00C045CF" w:rsidP="00C045CF">
      <w:pPr>
        <w:spacing w:line="240" w:lineRule="auto"/>
        <w:ind w:firstLine="709"/>
        <w:contextualSpacing/>
        <w:rPr>
          <w:rFonts w:ascii="Times New Roman" w:hAnsi="Times New Roman"/>
          <w:b/>
          <w:sz w:val="28"/>
          <w:szCs w:val="28"/>
          <w:lang w:val="uk-UA"/>
        </w:rPr>
      </w:pPr>
      <w:r>
        <w:rPr>
          <w:rFonts w:ascii="Times New Roman" w:hAnsi="Times New Roman"/>
          <w:b/>
          <w:color w:val="000000"/>
          <w:sz w:val="28"/>
          <w:szCs w:val="28"/>
        </w:rPr>
        <w:t>3.</w:t>
      </w:r>
      <w:r w:rsidR="004041D9">
        <w:rPr>
          <w:rFonts w:ascii="Times New Roman" w:hAnsi="Times New Roman"/>
          <w:b/>
          <w:color w:val="000000"/>
          <w:sz w:val="28"/>
          <w:szCs w:val="28"/>
        </w:rPr>
        <w:t>4</w:t>
      </w:r>
      <w:r>
        <w:rPr>
          <w:rFonts w:ascii="Times New Roman" w:hAnsi="Times New Roman"/>
          <w:b/>
          <w:color w:val="000000"/>
          <w:sz w:val="28"/>
          <w:szCs w:val="28"/>
        </w:rPr>
        <w:t xml:space="preserve"> Методические указания по созданию презентаций</w:t>
      </w: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материалов-презентаций</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это</w:t>
      </w:r>
      <w:proofErr w:type="spellEnd"/>
      <w:r>
        <w:rPr>
          <w:rFonts w:ascii="Times New Roman" w:hAnsi="Times New Roman"/>
          <w:sz w:val="28"/>
          <w:szCs w:val="28"/>
          <w:lang w:val="uk-UA"/>
        </w:rPr>
        <w:t xml:space="preserve"> вид </w:t>
      </w:r>
      <w:proofErr w:type="spellStart"/>
      <w:r>
        <w:rPr>
          <w:rFonts w:ascii="Times New Roman" w:hAnsi="Times New Roman"/>
          <w:sz w:val="28"/>
          <w:szCs w:val="28"/>
          <w:lang w:val="uk-UA"/>
        </w:rPr>
        <w:t>самостоятельной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созданию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наглядных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информационных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выполненных</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помощью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мультимедийной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компьютерной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Роль студента</w:t>
      </w:r>
      <w:r>
        <w:rPr>
          <w:rFonts w:ascii="Times New Roman" w:hAnsi="Times New Roman"/>
          <w:b/>
          <w:sz w:val="28"/>
          <w:szCs w:val="28"/>
          <w:lang w:val="uk-UA"/>
        </w:rPr>
        <w:t xml:space="preserve"> </w:t>
      </w:r>
      <w:r>
        <w:rPr>
          <w:rFonts w:ascii="Times New Roman" w:hAnsi="Times New Roman"/>
          <w:bCs/>
          <w:color w:val="000000"/>
          <w:sz w:val="28"/>
          <w:szCs w:val="28"/>
        </w:rPr>
        <w:t xml:space="preserve">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Pr>
          <w:rFonts w:ascii="Times New Roman" w:hAnsi="Times New Roman"/>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изучить</w:t>
      </w:r>
      <w:proofErr w:type="spellEnd"/>
      <w:r>
        <w:rPr>
          <w:sz w:val="28"/>
          <w:szCs w:val="28"/>
          <w:lang w:val="uk-UA"/>
        </w:rPr>
        <w:t xml:space="preserve"> </w:t>
      </w:r>
      <w:proofErr w:type="spellStart"/>
      <w:r>
        <w:rPr>
          <w:sz w:val="28"/>
          <w:szCs w:val="28"/>
          <w:lang w:val="uk-UA"/>
        </w:rPr>
        <w:t>материалы</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 xml:space="preserve">, </w:t>
      </w:r>
      <w:proofErr w:type="spellStart"/>
      <w:r>
        <w:rPr>
          <w:sz w:val="28"/>
          <w:szCs w:val="28"/>
          <w:lang w:val="uk-UA"/>
        </w:rPr>
        <w:t>выделяя</w:t>
      </w:r>
      <w:proofErr w:type="spellEnd"/>
      <w:r>
        <w:rPr>
          <w:sz w:val="28"/>
          <w:szCs w:val="28"/>
          <w:lang w:val="uk-UA"/>
        </w:rPr>
        <w:t xml:space="preserve"> </w:t>
      </w:r>
      <w:proofErr w:type="spellStart"/>
      <w:r>
        <w:rPr>
          <w:sz w:val="28"/>
          <w:szCs w:val="28"/>
          <w:lang w:val="uk-UA"/>
        </w:rPr>
        <w:t>главное</w:t>
      </w:r>
      <w:proofErr w:type="spellEnd"/>
      <w:r>
        <w:rPr>
          <w:sz w:val="28"/>
          <w:szCs w:val="28"/>
          <w:lang w:val="uk-UA"/>
        </w:rPr>
        <w:t xml:space="preserve"> и </w:t>
      </w:r>
      <w:proofErr w:type="spellStart"/>
      <w:r>
        <w:rPr>
          <w:sz w:val="28"/>
          <w:szCs w:val="28"/>
          <w:lang w:val="uk-UA"/>
        </w:rPr>
        <w:t>второстепенное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установить </w:t>
      </w:r>
      <w:proofErr w:type="spellStart"/>
      <w:r>
        <w:rPr>
          <w:sz w:val="28"/>
          <w:szCs w:val="28"/>
          <w:lang w:val="uk-UA"/>
        </w:rPr>
        <w:t>логическую</w:t>
      </w:r>
      <w:proofErr w:type="spellEnd"/>
      <w:r>
        <w:rPr>
          <w:sz w:val="28"/>
          <w:szCs w:val="28"/>
          <w:lang w:val="uk-UA"/>
        </w:rPr>
        <w:t xml:space="preserve"> </w:t>
      </w:r>
      <w:proofErr w:type="spellStart"/>
      <w:r>
        <w:rPr>
          <w:sz w:val="28"/>
          <w:szCs w:val="28"/>
          <w:lang w:val="uk-UA"/>
        </w:rPr>
        <w:t>связь</w:t>
      </w:r>
      <w:proofErr w:type="spellEnd"/>
      <w:r>
        <w:rPr>
          <w:sz w:val="28"/>
          <w:szCs w:val="28"/>
          <w:lang w:val="uk-UA"/>
        </w:rPr>
        <w:t xml:space="preserve"> </w:t>
      </w:r>
      <w:proofErr w:type="spellStart"/>
      <w:r>
        <w:rPr>
          <w:sz w:val="28"/>
          <w:szCs w:val="28"/>
          <w:lang w:val="uk-UA"/>
        </w:rPr>
        <w:t>между</w:t>
      </w:r>
      <w:proofErr w:type="spellEnd"/>
      <w:r>
        <w:rPr>
          <w:sz w:val="28"/>
          <w:szCs w:val="28"/>
          <w:lang w:val="uk-UA"/>
        </w:rPr>
        <w:t xml:space="preserve"> </w:t>
      </w:r>
      <w:proofErr w:type="spellStart"/>
      <w:r>
        <w:rPr>
          <w:sz w:val="28"/>
          <w:szCs w:val="28"/>
          <w:lang w:val="uk-UA"/>
        </w:rPr>
        <w:t>элементами</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представить характеристику </w:t>
      </w:r>
      <w:proofErr w:type="spellStart"/>
      <w:r>
        <w:rPr>
          <w:sz w:val="28"/>
          <w:szCs w:val="28"/>
          <w:lang w:val="uk-UA"/>
        </w:rPr>
        <w:t>элементов</w:t>
      </w:r>
      <w:proofErr w:type="spellEnd"/>
      <w:r>
        <w:rPr>
          <w:sz w:val="28"/>
          <w:szCs w:val="28"/>
          <w:lang w:val="uk-UA"/>
        </w:rPr>
        <w:t xml:space="preserve"> в </w:t>
      </w:r>
      <w:proofErr w:type="spellStart"/>
      <w:r>
        <w:rPr>
          <w:sz w:val="28"/>
          <w:szCs w:val="28"/>
          <w:lang w:val="uk-UA"/>
        </w:rPr>
        <w:t>краткой</w:t>
      </w:r>
      <w:proofErr w:type="spellEnd"/>
      <w:r>
        <w:rPr>
          <w:sz w:val="28"/>
          <w:szCs w:val="28"/>
          <w:lang w:val="uk-UA"/>
        </w:rPr>
        <w:t xml:space="preserve"> </w:t>
      </w:r>
      <w:proofErr w:type="spellStart"/>
      <w:r>
        <w:rPr>
          <w:sz w:val="28"/>
          <w:szCs w:val="28"/>
          <w:lang w:val="uk-UA"/>
        </w:rPr>
        <w:t>форме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выбрать</w:t>
      </w:r>
      <w:proofErr w:type="spellEnd"/>
      <w:r>
        <w:rPr>
          <w:sz w:val="28"/>
          <w:szCs w:val="28"/>
          <w:lang w:val="uk-UA"/>
        </w:rPr>
        <w:t xml:space="preserve"> </w:t>
      </w:r>
      <w:proofErr w:type="spellStart"/>
      <w:r>
        <w:rPr>
          <w:sz w:val="28"/>
          <w:szCs w:val="28"/>
          <w:lang w:val="uk-UA"/>
        </w:rPr>
        <w:t>опорные</w:t>
      </w:r>
      <w:proofErr w:type="spellEnd"/>
      <w:r>
        <w:rPr>
          <w:sz w:val="28"/>
          <w:szCs w:val="28"/>
          <w:lang w:val="uk-UA"/>
        </w:rPr>
        <w:t xml:space="preserve"> </w:t>
      </w:r>
      <w:proofErr w:type="spellStart"/>
      <w:r>
        <w:rPr>
          <w:sz w:val="28"/>
          <w:szCs w:val="28"/>
          <w:lang w:val="uk-UA"/>
        </w:rPr>
        <w:t>сигналы</w:t>
      </w:r>
      <w:proofErr w:type="spellEnd"/>
      <w:r>
        <w:rPr>
          <w:sz w:val="28"/>
          <w:szCs w:val="28"/>
          <w:lang w:val="uk-UA"/>
        </w:rPr>
        <w:t xml:space="preserve"> для </w:t>
      </w:r>
      <w:proofErr w:type="spellStart"/>
      <w:r>
        <w:rPr>
          <w:sz w:val="28"/>
          <w:szCs w:val="28"/>
          <w:lang w:val="uk-UA"/>
        </w:rPr>
        <w:t>акцентирования</w:t>
      </w:r>
      <w:proofErr w:type="spellEnd"/>
      <w:r>
        <w:rPr>
          <w:sz w:val="28"/>
          <w:szCs w:val="28"/>
          <w:lang w:val="uk-UA"/>
        </w:rPr>
        <w:t xml:space="preserve"> </w:t>
      </w:r>
      <w:proofErr w:type="spellStart"/>
      <w:r>
        <w:rPr>
          <w:sz w:val="28"/>
          <w:szCs w:val="28"/>
          <w:lang w:val="uk-UA"/>
        </w:rPr>
        <w:t>главной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 xml:space="preserve"> и </w:t>
      </w:r>
      <w:proofErr w:type="spellStart"/>
      <w:r>
        <w:rPr>
          <w:sz w:val="28"/>
          <w:szCs w:val="28"/>
          <w:lang w:val="uk-UA"/>
        </w:rPr>
        <w:t>отобразить</w:t>
      </w:r>
      <w:proofErr w:type="spellEnd"/>
      <w:r>
        <w:rPr>
          <w:sz w:val="28"/>
          <w:szCs w:val="28"/>
          <w:lang w:val="uk-UA"/>
        </w:rPr>
        <w:t xml:space="preserve"> в </w:t>
      </w:r>
      <w:proofErr w:type="spellStart"/>
      <w:r>
        <w:rPr>
          <w:sz w:val="28"/>
          <w:szCs w:val="28"/>
          <w:lang w:val="uk-UA"/>
        </w:rPr>
        <w:t>структуре</w:t>
      </w:r>
      <w:proofErr w:type="spellEnd"/>
      <w:r>
        <w:rPr>
          <w:sz w:val="28"/>
          <w:szCs w:val="28"/>
          <w:lang w:val="uk-UA"/>
        </w:rPr>
        <w:t xml:space="preserve"> </w:t>
      </w:r>
      <w:proofErr w:type="spellStart"/>
      <w:r>
        <w:rPr>
          <w:sz w:val="28"/>
          <w:szCs w:val="28"/>
          <w:lang w:val="uk-UA"/>
        </w:rPr>
        <w:t>работы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оформить </w:t>
      </w:r>
      <w:proofErr w:type="spellStart"/>
      <w:r>
        <w:rPr>
          <w:sz w:val="28"/>
          <w:szCs w:val="28"/>
          <w:lang w:val="uk-UA"/>
        </w:rPr>
        <w:t>работу</w:t>
      </w:r>
      <w:proofErr w:type="spellEnd"/>
      <w:r>
        <w:rPr>
          <w:sz w:val="28"/>
          <w:szCs w:val="28"/>
          <w:lang w:val="uk-UA"/>
        </w:rPr>
        <w:t xml:space="preserve"> и </w:t>
      </w:r>
      <w:proofErr w:type="spellStart"/>
      <w:r>
        <w:rPr>
          <w:sz w:val="28"/>
          <w:szCs w:val="28"/>
          <w:lang w:val="uk-UA"/>
        </w:rPr>
        <w:t>предоставить</w:t>
      </w:r>
      <w:proofErr w:type="spellEnd"/>
      <w:r>
        <w:rPr>
          <w:sz w:val="28"/>
          <w:szCs w:val="28"/>
          <w:lang w:val="uk-UA"/>
        </w:rPr>
        <w:t xml:space="preserve"> к </w:t>
      </w:r>
      <w:proofErr w:type="spellStart"/>
      <w:r>
        <w:rPr>
          <w:sz w:val="28"/>
          <w:szCs w:val="28"/>
          <w:lang w:val="uk-UA"/>
        </w:rPr>
        <w:t>установленному</w:t>
      </w:r>
      <w:proofErr w:type="spellEnd"/>
      <w:r>
        <w:rPr>
          <w:sz w:val="28"/>
          <w:szCs w:val="28"/>
          <w:lang w:val="uk-UA"/>
        </w:rPr>
        <w:t xml:space="preserve"> </w:t>
      </w:r>
      <w:proofErr w:type="spellStart"/>
      <w:r>
        <w:rPr>
          <w:sz w:val="28"/>
          <w:szCs w:val="28"/>
          <w:lang w:val="uk-UA"/>
        </w:rPr>
        <w:t>сроку</w:t>
      </w:r>
      <w:proofErr w:type="spellEnd"/>
      <w:r>
        <w:rPr>
          <w:sz w:val="28"/>
          <w:szCs w:val="28"/>
          <w:lang w:val="uk-UA"/>
        </w:rPr>
        <w:t xml:space="preserve">. </w:t>
      </w:r>
    </w:p>
    <w:p w:rsidR="00C045CF" w:rsidRDefault="00C045CF" w:rsidP="00C045CF">
      <w:pPr>
        <w:spacing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любой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состоит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следующих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основных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этапов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темы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ряда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раскрытию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посвящается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задачи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составление</w:t>
      </w:r>
      <w:proofErr w:type="spellEnd"/>
      <w:r>
        <w:rPr>
          <w:rFonts w:ascii="Times New Roman" w:hAnsi="Times New Roman"/>
          <w:sz w:val="28"/>
          <w:szCs w:val="28"/>
          <w:lang w:val="uk-UA"/>
        </w:rPr>
        <w:t xml:space="preserve"> конкретного </w:t>
      </w:r>
      <w:proofErr w:type="spellStart"/>
      <w:r>
        <w:rPr>
          <w:rFonts w:ascii="Times New Roman" w:hAnsi="Times New Roman"/>
          <w:sz w:val="28"/>
          <w:szCs w:val="28"/>
          <w:lang w:val="uk-UA"/>
        </w:rPr>
        <w:t>плана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исходного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материала</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содержанию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тексты</w:t>
      </w:r>
      <w:proofErr w:type="spellEnd"/>
      <w:r>
        <w:rPr>
          <w:rFonts w:ascii="Times New Roman" w:hAnsi="Times New Roman"/>
          <w:sz w:val="28"/>
          <w:szCs w:val="28"/>
          <w:lang w:val="uk-UA"/>
        </w:rPr>
        <w:t xml:space="preserve">, рисунки, </w:t>
      </w:r>
      <w:proofErr w:type="spellStart"/>
      <w:r>
        <w:rPr>
          <w:rFonts w:ascii="Times New Roman" w:hAnsi="Times New Roman"/>
          <w:sz w:val="28"/>
          <w:szCs w:val="28"/>
          <w:lang w:val="uk-UA"/>
        </w:rPr>
        <w:t>диаграммы</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т.д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разработка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эскизов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создания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айдив</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использованием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инструментов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последовательности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показа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Демонстрация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Презентацию можно создать несколькими способами: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новая презентация (без разметки или на базе: макетов текста, макетов содержимого или макетов текста и содержимого).</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шаблона оформления.</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 xml:space="preserve">из мастера </w:t>
      </w:r>
      <w:proofErr w:type="spellStart"/>
      <w:r>
        <w:rPr>
          <w:sz w:val="28"/>
          <w:szCs w:val="28"/>
        </w:rPr>
        <w:t>автосодержания</w:t>
      </w:r>
      <w:proofErr w:type="spellEnd"/>
      <w:r>
        <w:rPr>
          <w:sz w:val="28"/>
          <w:szCs w:val="28"/>
        </w:rPr>
        <w:t xml:space="preserve"> (на базе шаблонов презентации).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имеющейся на компьютере презентации.</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размер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разметка слайда (расположение заголовков, текста и объектов на слайде);</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шаблон оформления (дизайн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эффект перехода от слайда к слайду.</w:t>
      </w:r>
    </w:p>
    <w:p w:rsidR="00C045CF" w:rsidRDefault="00C045CF" w:rsidP="00C045CF">
      <w:pPr>
        <w:spacing w:after="0" w:line="240" w:lineRule="auto"/>
        <w:ind w:right="2"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Не рекомендуется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bCs/>
          <w:color w:val="000000"/>
          <w:sz w:val="28"/>
          <w:szCs w:val="28"/>
        </w:rPr>
        <w:t>:</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перегружать слайд текстовой информацией;</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блоки сплошного текста;</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в нумерованных и маркированных списках использовать уровень вложения глубже двух;</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переносы слов;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наклонное и вертикальное расположение подписей и текстовых блоков;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045CF" w:rsidRDefault="00C045CF" w:rsidP="00C045CF">
      <w:pPr>
        <w:pStyle w:val="ad"/>
        <w:spacing w:before="0" w:beforeAutospacing="0" w:after="0" w:afterAutospacing="0"/>
        <w:ind w:right="2" w:firstLine="709"/>
        <w:contextualSpacing/>
        <w:jc w:val="both"/>
        <w:rPr>
          <w:rStyle w:val="ae"/>
          <w:b w:val="0"/>
        </w:rPr>
      </w:pPr>
      <w:r>
        <w:rPr>
          <w:rStyle w:val="ae"/>
          <w:color w:val="000000"/>
          <w:sz w:val="28"/>
          <w:szCs w:val="28"/>
        </w:rPr>
        <w:t>Рекомендуется:</w:t>
      </w:r>
    </w:p>
    <w:p w:rsidR="00C045CF" w:rsidRDefault="00C045CF" w:rsidP="00C045CF">
      <w:pPr>
        <w:pStyle w:val="a9"/>
        <w:numPr>
          <w:ilvl w:val="0"/>
          <w:numId w:val="15"/>
        </w:numPr>
        <w:tabs>
          <w:tab w:val="left" w:pos="993"/>
        </w:tabs>
        <w:ind w:left="0" w:right="2" w:firstLine="709"/>
        <w:jc w:val="both"/>
      </w:pPr>
      <w:r>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коротких слов и предложений, минимум предлогов, наречий, прилагательных;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нумерованных и маркированных списков вместо сплошного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выполнение</w:t>
      </w:r>
      <w:r>
        <w:rPr>
          <w:rStyle w:val="apple-converted-space"/>
          <w:rFonts w:eastAsia="Calibri"/>
          <w:color w:val="000000"/>
          <w:szCs w:val="28"/>
        </w:rPr>
        <w:t> </w:t>
      </w:r>
      <w:hyperlink r:id="rId9" w:tgtFrame="_blank" w:history="1">
        <w:r>
          <w:rPr>
            <w:rStyle w:val="ac"/>
            <w:color w:val="000000"/>
            <w:sz w:val="28"/>
            <w:szCs w:val="28"/>
          </w:rPr>
          <w:t>общих правил оформления текста</w:t>
        </w:r>
      </w:hyperlink>
      <w:r>
        <w:t xml:space="preserve"> </w:t>
      </w:r>
      <w:r>
        <w:rPr>
          <w:sz w:val="28"/>
          <w:szCs w:val="28"/>
        </w:rPr>
        <w:t>(представлено в таблице 1);</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тщательное выравнивание текста, буквиц, маркеров списков;</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горизонтальное расположение текстовой информации, в том числе и в таблицах;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каждому положению, идее должен быть отведен отдельный абзац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045CF" w:rsidRDefault="00C045CF" w:rsidP="00C045CF">
      <w:pPr>
        <w:shd w:val="clear" w:color="auto" w:fill="FFFFFF"/>
        <w:tabs>
          <w:tab w:val="left" w:pos="590"/>
        </w:tabs>
        <w:spacing w:line="240" w:lineRule="auto"/>
        <w:ind w:right="2" w:firstLine="709"/>
        <w:contextualSpacing/>
        <w:rPr>
          <w:rFonts w:ascii="Times New Roman" w:hAnsi="Times New Roman"/>
          <w:spacing w:val="-3"/>
          <w:sz w:val="28"/>
          <w:szCs w:val="28"/>
        </w:rPr>
      </w:pPr>
      <w:r>
        <w:rPr>
          <w:rFonts w:ascii="Times New Roman" w:hAnsi="Times New Roman"/>
          <w:spacing w:val="-3"/>
          <w:sz w:val="28"/>
          <w:szCs w:val="28"/>
        </w:rPr>
        <w:t>Примерные требования к оформлению слайдов приведены в таблице 2.</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Представление информации</w:t>
      </w:r>
    </w:p>
    <w:p w:rsidR="00C045CF" w:rsidRDefault="00C045CF" w:rsidP="00C045CF">
      <w:pPr>
        <w:spacing w:line="240" w:lineRule="auto"/>
        <w:ind w:right="2" w:firstLine="709"/>
        <w:contextualSpacing/>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C045CF" w:rsidTr="00C045CF">
        <w:tc>
          <w:tcPr>
            <w:tcW w:w="1951"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jc w:val="both"/>
              <w:rPr>
                <w:rFonts w:ascii="Times New Roman" w:hAnsi="Times New Roman"/>
                <w:sz w:val="28"/>
                <w:szCs w:val="28"/>
              </w:rPr>
            </w:pPr>
            <w:r>
              <w:rPr>
                <w:rFonts w:ascii="Times New Roman" w:hAnsi="Times New Roman"/>
                <w:sz w:val="28"/>
                <w:szCs w:val="28"/>
              </w:rPr>
              <w:t xml:space="preserve">Содержание информации  </w:t>
            </w: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 Используйте короткие слова и предложения.</w:t>
            </w:r>
          </w:p>
          <w:p w:rsidR="00C045CF" w:rsidRDefault="00C045CF" w:rsidP="00C045CF">
            <w:pPr>
              <w:shd w:val="clear" w:color="auto" w:fill="FFFFFF"/>
              <w:tabs>
                <w:tab w:val="left" w:pos="2611"/>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Минимизируйте количество предлогов, наречий, прилагательных.</w:t>
            </w:r>
          </w:p>
          <w:p w:rsidR="00C045CF" w:rsidRDefault="00C045CF" w:rsidP="00C045CF">
            <w:pPr>
              <w:widowControl w:val="0"/>
              <w:shd w:val="clear" w:color="auto" w:fill="FFFFFF"/>
              <w:tabs>
                <w:tab w:val="left" w:pos="2611"/>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Заголовки должны привлекать внимание аудитории.</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rPr>
                <w:rFonts w:ascii="Times New Roman" w:hAnsi="Times New Roman"/>
                <w:sz w:val="28"/>
                <w:szCs w:val="28"/>
              </w:rPr>
            </w:pPr>
            <w:r>
              <w:rPr>
                <w:rFonts w:ascii="Times New Roman" w:hAnsi="Times New Roman"/>
                <w:sz w:val="28"/>
                <w:szCs w:val="28"/>
              </w:rPr>
              <w:t>Расположение информации на странице</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Предпочтительно горизонтальное расположение информации.</w:t>
            </w:r>
          </w:p>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Наиболее важная информация должна располагаться в центре экрана.</w:t>
            </w:r>
          </w:p>
          <w:p w:rsidR="00C045CF" w:rsidRDefault="00C045CF" w:rsidP="00C045CF">
            <w:pPr>
              <w:widowControl w:val="0"/>
              <w:shd w:val="clear" w:color="auto" w:fill="FFFFFF"/>
              <w:tabs>
                <w:tab w:val="left" w:pos="139"/>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Если на слайде располагается картинка, надпись должна располагаться под ней.</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Шрифты</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заголовков - не менее 24; для информации - не менее 18.</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Шрифты без засечек легче читать с большого расстояния.</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смешивать разные типы шрифтов в одной презентации.</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выделения информации следует использовать жирный шрифт, курсив или подчеркивание.</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злоупотреблять прописными буквами (они читаются хуже строчных букв).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Способы выделения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Следует использовать:</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рамки, границы, заливку;</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разные цвета шрифтов, штриховку, стрелки;</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рисунки, диаграммы, схемы для иллюстрации наиболее важных фактов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Объем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73"/>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 стоит заполнять один слайд слишком большим объемом информа</w:t>
            </w:r>
            <w:r>
              <w:rPr>
                <w:rFonts w:ascii="Times New Roman" w:hAnsi="Times New Roman"/>
                <w:sz w:val="28"/>
                <w:szCs w:val="28"/>
              </w:rPr>
              <w:softHyphen/>
              <w:t>ции: люди могут единовременно запомнить не более трех фактов, выводов, определений.</w:t>
            </w:r>
          </w:p>
          <w:p w:rsidR="00C045CF" w:rsidRDefault="00C045CF" w:rsidP="00C045CF">
            <w:pPr>
              <w:widowControl w:val="0"/>
              <w:shd w:val="clear" w:color="auto" w:fill="FFFFFF"/>
              <w:tabs>
                <w:tab w:val="left" w:pos="173"/>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Наибольшая эффективность достигается тогда, когда ключевые пунк</w:t>
            </w:r>
            <w:r>
              <w:rPr>
                <w:rFonts w:ascii="Times New Roman" w:hAnsi="Times New Roman"/>
                <w:sz w:val="28"/>
                <w:szCs w:val="28"/>
              </w:rPr>
              <w:softHyphen/>
              <w:t>ты отображаются по одному на каждом отдельном слайде.</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Виды слайдов</w:t>
            </w:r>
          </w:p>
          <w:p w:rsidR="00C045CF" w:rsidRDefault="00C045CF" w:rsidP="00C045CF">
            <w:pPr>
              <w:widowControl w:val="0"/>
              <w:shd w:val="clear" w:color="auto" w:fill="FFFFFF"/>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shd w:val="clear" w:color="auto" w:fill="FFFFFF"/>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xml:space="preserve">- Для обеспечения разнообразия следует использовать разные виды слайдов: с текстом; с </w:t>
            </w:r>
            <w:proofErr w:type="gramStart"/>
            <w:r>
              <w:rPr>
                <w:rFonts w:ascii="Times New Roman" w:hAnsi="Times New Roman"/>
                <w:sz w:val="28"/>
                <w:szCs w:val="28"/>
              </w:rPr>
              <w:t>таблицами;  с</w:t>
            </w:r>
            <w:proofErr w:type="gramEnd"/>
            <w:r>
              <w:rPr>
                <w:rFonts w:ascii="Times New Roman" w:hAnsi="Times New Roman"/>
                <w:sz w:val="28"/>
                <w:szCs w:val="28"/>
              </w:rPr>
              <w:t xml:space="preserve"> диаграммами.</w:t>
            </w:r>
          </w:p>
        </w:tc>
      </w:tr>
    </w:tbl>
    <w:p w:rsidR="00C045CF" w:rsidRDefault="00C045CF" w:rsidP="00C045CF">
      <w:pPr>
        <w:spacing w:line="240" w:lineRule="auto"/>
        <w:ind w:right="2"/>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Примерные требования оформления слайдов</w:t>
      </w:r>
    </w:p>
    <w:p w:rsidR="00C045CF" w:rsidRDefault="00C045CF" w:rsidP="00C045CF">
      <w:pPr>
        <w:spacing w:line="240" w:lineRule="auto"/>
        <w:ind w:right="2" w:firstLine="709"/>
        <w:contextualSpacing/>
        <w:jc w:val="both"/>
        <w:rPr>
          <w:rFonts w:ascii="Times New Roman" w:hAnsi="Times New Roman"/>
          <w:sz w:val="28"/>
          <w:szCs w:val="28"/>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68"/>
      </w:tblGrid>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Стиль</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Соблюдайте единый стиль оформления.</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Избегайте стилей, которые будут отвлекать от самой презентации.</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Вспомогательная информация (управляющие кнопки) не должны преобладать над основной информацией (текст, рисунки).</w:t>
            </w:r>
          </w:p>
        </w:tc>
      </w:tr>
      <w:tr w:rsidR="00C045CF" w:rsidTr="00C3243A">
        <w:trPr>
          <w:trHeight w:val="648"/>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Фон</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выбирайте более холодные тона (синий или зеленый).</w:t>
            </w:r>
          </w:p>
        </w:tc>
      </w:tr>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Использование цвета</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На одном слайде рекомендуется использовать не более трех цветов: один для фона, один для заголовков, один для текста.</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и текста используйте контрастные цвета.</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Обратите особое внимание на цвет гиперссылок (до и после использования).</w:t>
            </w:r>
          </w:p>
        </w:tc>
      </w:tr>
      <w:tr w:rsidR="00C045CF" w:rsidTr="00C3243A">
        <w:trPr>
          <w:trHeight w:val="1611"/>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 xml:space="preserve">Анимационные эффекты       </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89"/>
              <w:contextualSpacing/>
              <w:jc w:val="both"/>
              <w:rPr>
                <w:rFonts w:ascii="Times New Roman" w:hAnsi="Times New Roman"/>
                <w:sz w:val="28"/>
                <w:szCs w:val="28"/>
              </w:rPr>
            </w:pPr>
            <w:r>
              <w:rPr>
                <w:rFonts w:ascii="Times New Roman" w:hAnsi="Times New Roman"/>
                <w:sz w:val="28"/>
                <w:szCs w:val="28"/>
              </w:rPr>
              <w:t>- Используйте возможности компьютерной анимации для представ</w:t>
            </w:r>
            <w:r>
              <w:rPr>
                <w:rFonts w:ascii="Times New Roman" w:hAnsi="Times New Roman"/>
                <w:sz w:val="28"/>
                <w:szCs w:val="28"/>
              </w:rPr>
              <w:softHyphen/>
              <w:t>ления информации на слайде.</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tc>
      </w:tr>
    </w:tbl>
    <w:p w:rsidR="00C045CF" w:rsidRDefault="00C045CF" w:rsidP="00C045CF">
      <w:pPr>
        <w:spacing w:line="240" w:lineRule="auto"/>
        <w:ind w:right="2" w:firstLine="709"/>
        <w:contextualSpacing/>
        <w:jc w:val="both"/>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Критериями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оценки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являются</w:t>
      </w:r>
      <w:proofErr w:type="spellEnd"/>
      <w:r>
        <w:rPr>
          <w:rFonts w:ascii="Times New Roman" w:hAnsi="Times New Roman"/>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содержания</w:t>
      </w:r>
      <w:proofErr w:type="spellEnd"/>
      <w:r>
        <w:rPr>
          <w:sz w:val="28"/>
          <w:szCs w:val="28"/>
          <w:lang w:val="uk-UA"/>
        </w:rPr>
        <w:t xml:space="preserve"> </w:t>
      </w:r>
      <w:proofErr w:type="spellStart"/>
      <w:r>
        <w:rPr>
          <w:sz w:val="28"/>
          <w:szCs w:val="28"/>
          <w:lang w:val="uk-UA"/>
        </w:rPr>
        <w:t>теме</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правильная</w:t>
      </w:r>
      <w:proofErr w:type="spellEnd"/>
      <w:r>
        <w:rPr>
          <w:sz w:val="28"/>
          <w:szCs w:val="28"/>
          <w:lang w:val="uk-UA"/>
        </w:rPr>
        <w:t xml:space="preserve"> </w:t>
      </w:r>
      <w:proofErr w:type="spellStart"/>
      <w:r>
        <w:rPr>
          <w:sz w:val="28"/>
          <w:szCs w:val="28"/>
          <w:lang w:val="uk-UA"/>
        </w:rPr>
        <w:t>структурированность</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наличие</w:t>
      </w:r>
      <w:proofErr w:type="spellEnd"/>
      <w:r>
        <w:rPr>
          <w:sz w:val="28"/>
          <w:szCs w:val="28"/>
          <w:lang w:val="uk-UA"/>
        </w:rPr>
        <w:t xml:space="preserve"> </w:t>
      </w:r>
      <w:proofErr w:type="spellStart"/>
      <w:r>
        <w:rPr>
          <w:sz w:val="28"/>
          <w:szCs w:val="28"/>
          <w:lang w:val="uk-UA"/>
        </w:rPr>
        <w:t>логической</w:t>
      </w:r>
      <w:proofErr w:type="spellEnd"/>
      <w:r>
        <w:rPr>
          <w:sz w:val="28"/>
          <w:szCs w:val="28"/>
          <w:lang w:val="uk-UA"/>
        </w:rPr>
        <w:t xml:space="preserve"> </w:t>
      </w:r>
      <w:proofErr w:type="spellStart"/>
      <w:r>
        <w:rPr>
          <w:sz w:val="28"/>
          <w:szCs w:val="28"/>
          <w:lang w:val="uk-UA"/>
        </w:rPr>
        <w:t>связи</w:t>
      </w:r>
      <w:proofErr w:type="spellEnd"/>
      <w:r>
        <w:rPr>
          <w:sz w:val="28"/>
          <w:szCs w:val="28"/>
          <w:lang w:val="uk-UA"/>
        </w:rPr>
        <w:t xml:space="preserve"> </w:t>
      </w:r>
      <w:proofErr w:type="spellStart"/>
      <w:r>
        <w:rPr>
          <w:sz w:val="28"/>
          <w:szCs w:val="28"/>
          <w:lang w:val="uk-UA"/>
        </w:rPr>
        <w:t>изложенной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эстетичность</w:t>
      </w:r>
      <w:proofErr w:type="spellEnd"/>
      <w:r>
        <w:rPr>
          <w:sz w:val="28"/>
          <w:szCs w:val="28"/>
          <w:lang w:val="uk-UA"/>
        </w:rPr>
        <w:t xml:space="preserve"> </w:t>
      </w:r>
      <w:proofErr w:type="spellStart"/>
      <w:r>
        <w:rPr>
          <w:sz w:val="28"/>
          <w:szCs w:val="28"/>
          <w:lang w:val="uk-UA"/>
        </w:rPr>
        <w:t>оформления</w:t>
      </w:r>
      <w:proofErr w:type="spellEnd"/>
      <w:r>
        <w:rPr>
          <w:sz w:val="28"/>
          <w:szCs w:val="28"/>
          <w:lang w:val="uk-UA"/>
        </w:rPr>
        <w:t xml:space="preserve">, его </w:t>
      </w: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требованиям</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работа</w:t>
      </w:r>
      <w:proofErr w:type="spellEnd"/>
      <w:r>
        <w:rPr>
          <w:sz w:val="28"/>
          <w:szCs w:val="28"/>
          <w:lang w:val="uk-UA"/>
        </w:rPr>
        <w:t xml:space="preserve"> представлена в </w:t>
      </w:r>
      <w:proofErr w:type="spellStart"/>
      <w:r>
        <w:rPr>
          <w:sz w:val="28"/>
          <w:szCs w:val="28"/>
          <w:lang w:val="uk-UA"/>
        </w:rPr>
        <w:t>срок</w:t>
      </w:r>
      <w:proofErr w:type="spellEnd"/>
      <w:r>
        <w:rPr>
          <w:sz w:val="28"/>
          <w:szCs w:val="28"/>
          <w:lang w:val="uk-UA"/>
        </w:rPr>
        <w:t>.</w:t>
      </w:r>
    </w:p>
    <w:p w:rsidR="00C045CF" w:rsidRDefault="00C045CF" w:rsidP="00C045CF">
      <w:pPr>
        <w:spacing w:line="240" w:lineRule="auto"/>
        <w:ind w:right="2"/>
        <w:contextualSpacing/>
        <w:jc w:val="both"/>
        <w:rPr>
          <w:rFonts w:ascii="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55202D" w:rsidP="004041D9">
      <w:pPr>
        <w:pStyle w:val="a9"/>
        <w:numPr>
          <w:ilvl w:val="1"/>
          <w:numId w:val="21"/>
        </w:numPr>
        <w:tabs>
          <w:tab w:val="left" w:pos="142"/>
        </w:tabs>
        <w:ind w:right="2"/>
        <w:jc w:val="both"/>
        <w:rPr>
          <w:b/>
          <w:bCs/>
          <w:sz w:val="28"/>
          <w:szCs w:val="28"/>
        </w:rPr>
      </w:pPr>
      <w:r>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p>
    <w:p w:rsidR="00C045CF" w:rsidRDefault="00C045CF" w:rsidP="00C045CF">
      <w:pPr>
        <w:spacing w:line="240" w:lineRule="auto"/>
        <w:ind w:right="2" w:firstLine="709"/>
        <w:contextualSpacing/>
        <w:jc w:val="both"/>
        <w:rPr>
          <w:rFonts w:ascii="Times New Roman" w:hAnsi="Times New Roman"/>
          <w:sz w:val="28"/>
          <w:szCs w:val="28"/>
        </w:rPr>
      </w:pPr>
    </w:p>
    <w:p w:rsidR="004041D9" w:rsidRP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t>Практические занятия (семинары)</w:t>
      </w:r>
      <w:r>
        <w:rPr>
          <w:sz w:val="28"/>
          <w:szCs w:val="28"/>
        </w:rPr>
        <w:t xml:space="preserve"> по заочной форме обучения</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58"/>
        <w:gridCol w:w="1102"/>
        <w:gridCol w:w="6506"/>
        <w:gridCol w:w="1278"/>
      </w:tblGrid>
      <w:tr w:rsidR="00884837" w:rsidRPr="00884837" w:rsidTr="00884837">
        <w:tblPrEx>
          <w:tblCellMar>
            <w:top w:w="0" w:type="dxa"/>
            <w:bottom w:w="0" w:type="dxa"/>
          </w:tblCellMar>
        </w:tblPrEx>
        <w:trPr>
          <w:trHeight w:val="551"/>
          <w:tblHeader/>
        </w:trPr>
        <w:tc>
          <w:tcPr>
            <w:tcW w:w="1158"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 занятия</w:t>
            </w:r>
          </w:p>
        </w:tc>
        <w:tc>
          <w:tcPr>
            <w:tcW w:w="1102"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 раздела</w:t>
            </w:r>
          </w:p>
        </w:tc>
        <w:tc>
          <w:tcPr>
            <w:tcW w:w="6506"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Тема</w:t>
            </w:r>
          </w:p>
        </w:tc>
        <w:tc>
          <w:tcPr>
            <w:tcW w:w="1278" w:type="dxa"/>
            <w:shd w:val="clear" w:color="auto" w:fill="auto"/>
            <w:vAlign w:val="center"/>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Кол-во часов</w:t>
            </w:r>
          </w:p>
        </w:tc>
      </w:tr>
      <w:tr w:rsidR="00884837" w:rsidRPr="00884837" w:rsidTr="00884837">
        <w:tblPrEx>
          <w:tblCellMar>
            <w:top w:w="0" w:type="dxa"/>
            <w:bottom w:w="0" w:type="dxa"/>
          </w:tblCellMar>
        </w:tblPrEx>
        <w:trPr>
          <w:trHeight w:val="533"/>
        </w:trPr>
        <w:tc>
          <w:tcPr>
            <w:tcW w:w="1158"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1102"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1</w:t>
            </w:r>
          </w:p>
        </w:tc>
        <w:tc>
          <w:tcPr>
            <w:tcW w:w="6506"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sz w:val="24"/>
                <w:lang w:eastAsia="en-US"/>
              </w:rPr>
            </w:pPr>
            <w:r w:rsidRPr="00884837">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78"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2</w:t>
            </w:r>
          </w:p>
        </w:tc>
      </w:tr>
      <w:tr w:rsidR="00884837" w:rsidRPr="00884837" w:rsidTr="00884837">
        <w:tblPrEx>
          <w:tblCellMar>
            <w:top w:w="0" w:type="dxa"/>
            <w:bottom w:w="0" w:type="dxa"/>
          </w:tblCellMar>
        </w:tblPrEx>
        <w:trPr>
          <w:trHeight w:val="320"/>
        </w:trPr>
        <w:tc>
          <w:tcPr>
            <w:tcW w:w="1158"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2</w:t>
            </w:r>
          </w:p>
        </w:tc>
        <w:tc>
          <w:tcPr>
            <w:tcW w:w="1102"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7</w:t>
            </w:r>
          </w:p>
        </w:tc>
        <w:tc>
          <w:tcPr>
            <w:tcW w:w="6506" w:type="dxa"/>
            <w:shd w:val="clear" w:color="auto" w:fill="auto"/>
          </w:tcPr>
          <w:p w:rsidR="00884837" w:rsidRPr="00884837" w:rsidRDefault="00884837" w:rsidP="00884837">
            <w:pPr>
              <w:spacing w:after="0"/>
              <w:ind w:right="355"/>
              <w:jc w:val="both"/>
              <w:rPr>
                <w:rFonts w:ascii="Times New Roman" w:eastAsia="Calibri" w:hAnsi="Times New Roman" w:cs="Times New Roman"/>
                <w:sz w:val="24"/>
                <w:szCs w:val="24"/>
                <w:lang w:eastAsia="en-US"/>
              </w:rPr>
            </w:pPr>
            <w:r w:rsidRPr="00884837">
              <w:rPr>
                <w:rFonts w:ascii="Times New Roman" w:eastAsia="Calibri" w:hAnsi="Times New Roman" w:cs="Times New Roman"/>
                <w:sz w:val="24"/>
                <w:szCs w:val="24"/>
                <w:lang w:eastAsia="en-US"/>
              </w:rPr>
              <w:t>Международный кредит: сущность, принципы, функции</w:t>
            </w:r>
          </w:p>
        </w:tc>
        <w:tc>
          <w:tcPr>
            <w:tcW w:w="1278"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2</w:t>
            </w:r>
          </w:p>
        </w:tc>
      </w:tr>
      <w:tr w:rsidR="00884837" w:rsidRPr="00884837" w:rsidTr="00884837">
        <w:tblPrEx>
          <w:tblCellMar>
            <w:top w:w="0" w:type="dxa"/>
            <w:bottom w:w="0" w:type="dxa"/>
          </w:tblCellMar>
        </w:tblPrEx>
        <w:trPr>
          <w:trHeight w:val="267"/>
        </w:trPr>
        <w:tc>
          <w:tcPr>
            <w:tcW w:w="1158"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1102"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p>
        </w:tc>
        <w:tc>
          <w:tcPr>
            <w:tcW w:w="6506" w:type="dxa"/>
            <w:shd w:val="clear" w:color="auto" w:fill="auto"/>
          </w:tcPr>
          <w:p w:rsidR="00884837" w:rsidRPr="00884837" w:rsidRDefault="00884837" w:rsidP="00884837">
            <w:pPr>
              <w:suppressAutoHyphens/>
              <w:spacing w:after="0" w:line="240" w:lineRule="auto"/>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Итого:</w:t>
            </w:r>
          </w:p>
        </w:tc>
        <w:tc>
          <w:tcPr>
            <w:tcW w:w="1278" w:type="dxa"/>
            <w:shd w:val="clear" w:color="auto" w:fill="auto"/>
          </w:tcPr>
          <w:p w:rsidR="00884837" w:rsidRPr="00884837" w:rsidRDefault="00884837" w:rsidP="00884837">
            <w:pPr>
              <w:suppressAutoHyphens/>
              <w:spacing w:after="0" w:line="240" w:lineRule="auto"/>
              <w:jc w:val="center"/>
              <w:rPr>
                <w:rFonts w:ascii="Times New Roman" w:eastAsia="Calibri" w:hAnsi="Times New Roman" w:cs="Times New Roman"/>
                <w:sz w:val="24"/>
                <w:lang w:eastAsia="en-US"/>
              </w:rPr>
            </w:pPr>
            <w:r w:rsidRPr="00884837">
              <w:rPr>
                <w:rFonts w:ascii="Times New Roman" w:eastAsia="Calibri" w:hAnsi="Times New Roman" w:cs="Times New Roman"/>
                <w:sz w:val="24"/>
                <w:lang w:eastAsia="en-US"/>
              </w:rPr>
              <w:t>4</w:t>
            </w:r>
          </w:p>
        </w:tc>
      </w:tr>
    </w:tbl>
    <w:p w:rsidR="004041D9" w:rsidRDefault="004041D9"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DE6DE0" w:rsidRDefault="00DE6DE0">
      <w:pPr>
        <w:rPr>
          <w:rFonts w:ascii="Times New Roman" w:eastAsia="Times New Roman" w:hAnsi="Times New Roman" w:cs="Times New Roman"/>
          <w:b/>
          <w:sz w:val="28"/>
          <w:szCs w:val="28"/>
        </w:rPr>
      </w:pPr>
      <w:r>
        <w:rPr>
          <w:b/>
          <w:sz w:val="28"/>
          <w:szCs w:val="28"/>
        </w:rPr>
        <w:br w:type="page"/>
      </w:r>
    </w:p>
    <w:p w:rsidR="00C045CF" w:rsidRPr="00BE5132" w:rsidRDefault="00C045CF" w:rsidP="00910542">
      <w:pPr>
        <w:pStyle w:val="a9"/>
        <w:numPr>
          <w:ilvl w:val="0"/>
          <w:numId w:val="21"/>
        </w:numPr>
        <w:tabs>
          <w:tab w:val="left" w:pos="1134"/>
        </w:tabs>
        <w:ind w:right="2"/>
        <w:jc w:val="both"/>
        <w:rPr>
          <w:b/>
          <w:sz w:val="32"/>
          <w:szCs w:val="32"/>
        </w:rPr>
      </w:pPr>
      <w:r w:rsidRPr="00BE5132">
        <w:rPr>
          <w:b/>
          <w:sz w:val="32"/>
          <w:szCs w:val="32"/>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 зачет,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E6DE0">
        <w:rPr>
          <w:rFonts w:ascii="Times New Roman" w:hAnsi="Times New Roman"/>
          <w:sz w:val="28"/>
          <w:szCs w:val="28"/>
        </w:rPr>
        <w:t>Финансы</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xml:space="preserve">» устанавливается в следующих формах: включение </w:t>
      </w:r>
      <w:proofErr w:type="gramStart"/>
      <w:r>
        <w:rPr>
          <w:rFonts w:ascii="Times New Roman" w:hAnsi="Times New Roman"/>
          <w:sz w:val="28"/>
          <w:szCs w:val="28"/>
        </w:rPr>
        <w:t>вопросов</w:t>
      </w:r>
      <w:proofErr w:type="gramEnd"/>
      <w:r>
        <w:rPr>
          <w:rFonts w:ascii="Times New Roman" w:hAnsi="Times New Roman"/>
          <w:sz w:val="28"/>
          <w:szCs w:val="28"/>
        </w:rPr>
        <w:t xml:space="preserve">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w:t>
      </w:r>
      <w:proofErr w:type="gramStart"/>
      <w:r>
        <w:rPr>
          <w:rFonts w:ascii="Times New Roman" w:hAnsi="Times New Roman"/>
          <w:sz w:val="28"/>
          <w:szCs w:val="28"/>
        </w:rPr>
        <w:t>материала;  умения</w:t>
      </w:r>
      <w:proofErr w:type="gramEnd"/>
      <w:r>
        <w:rPr>
          <w:rFonts w:ascii="Times New Roman" w:hAnsi="Times New Roman"/>
          <w:sz w:val="28"/>
          <w:szCs w:val="28"/>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8429D4" w:rsidRPr="008429D4" w:rsidRDefault="00C045CF" w:rsidP="008429D4">
      <w:pPr>
        <w:ind w:firstLine="709"/>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8429D4">
        <w:rPr>
          <w:rFonts w:ascii="Times New Roman" w:hAnsi="Times New Roman"/>
          <w:sz w:val="28"/>
          <w:szCs w:val="28"/>
        </w:rPr>
        <w:t>зачет</w:t>
      </w:r>
      <w:r>
        <w:rPr>
          <w:rFonts w:ascii="Times New Roman" w:hAnsi="Times New Roman"/>
          <w:sz w:val="28"/>
          <w:szCs w:val="28"/>
        </w:rPr>
        <w:t xml:space="preserve">. </w:t>
      </w:r>
      <w:r w:rsidR="008429D4" w:rsidRPr="008429D4">
        <w:rPr>
          <w:rFonts w:ascii="Times New Roman" w:hAnsi="Times New Roman" w:cs="Times New Roman"/>
          <w:sz w:val="28"/>
          <w:szCs w:val="28"/>
        </w:rPr>
        <w:t>Шкала итоговых оценок:</w:t>
      </w:r>
    </w:p>
    <w:p w:rsidR="008429D4" w:rsidRPr="00566FDE" w:rsidRDefault="008429D4" w:rsidP="008429D4">
      <w:pPr>
        <w:pStyle w:val="c1"/>
        <w:numPr>
          <w:ilvl w:val="0"/>
          <w:numId w:val="22"/>
        </w:numPr>
        <w:spacing w:before="0" w:after="0"/>
        <w:ind w:left="0" w:firstLine="709"/>
        <w:jc w:val="both"/>
        <w:rPr>
          <w:rFonts w:ascii="Times New Roman" w:eastAsia="Times New Roman" w:hAnsi="Times New Roman" w:cs="Times New Roman"/>
          <w:color w:val="C0504D"/>
          <w:sz w:val="28"/>
          <w:szCs w:val="28"/>
        </w:rPr>
      </w:pPr>
      <w:r w:rsidRPr="00566FD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зачте</w:t>
      </w:r>
      <w:r w:rsidRPr="00566FDE">
        <w:rPr>
          <w:rFonts w:ascii="Times New Roman" w:eastAsia="Times New Roman" w:hAnsi="Times New Roman" w:cs="Times New Roman"/>
          <w:b/>
          <w:sz w:val="28"/>
          <w:szCs w:val="28"/>
        </w:rPr>
        <w:t>но»</w:t>
      </w:r>
      <w:r w:rsidRPr="00566FDE">
        <w:rPr>
          <w:rFonts w:ascii="Times New Roman" w:eastAsia="Times New Roman" w:hAnsi="Times New Roman" w:cs="Times New Roman"/>
          <w:sz w:val="28"/>
          <w:szCs w:val="28"/>
        </w:rPr>
        <w:t xml:space="preserve"> - оценка ставится за  з</w:t>
      </w:r>
      <w:r w:rsidRPr="00566FDE">
        <w:rPr>
          <w:rFonts w:ascii="Times New Roman" w:hAnsi="Times New Roman" w:cs="Times New Roman"/>
          <w:sz w:val="28"/>
          <w:szCs w:val="28"/>
          <w:shd w:val="clear" w:color="auto" w:fill="FFFFFF"/>
        </w:rPr>
        <w:t xml:space="preserve">нание </w:t>
      </w:r>
      <w:r w:rsidRPr="00566FDE">
        <w:rPr>
          <w:rFonts w:ascii="Times New Roman" w:hAnsi="Times New Roman" w:cs="Times New Roman"/>
          <w:color w:val="000000"/>
          <w:sz w:val="28"/>
          <w:szCs w:val="28"/>
          <w:shd w:val="clear" w:color="auto" w:fill="FFFFFF"/>
        </w:rPr>
        <w:t>фактического материла по дисциплине, в</w:t>
      </w:r>
      <w:r w:rsidRPr="00566FDE">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566FD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8429D4" w:rsidRPr="00672214" w:rsidRDefault="008429D4" w:rsidP="008429D4">
      <w:pPr>
        <w:pStyle w:val="a9"/>
        <w:widowControl/>
        <w:numPr>
          <w:ilvl w:val="0"/>
          <w:numId w:val="22"/>
        </w:numPr>
        <w:autoSpaceDE/>
        <w:autoSpaceDN/>
        <w:adjustRightInd/>
        <w:ind w:left="0" w:firstLine="709"/>
        <w:jc w:val="both"/>
        <w:rPr>
          <w:color w:val="000000"/>
          <w:sz w:val="28"/>
          <w:szCs w:val="28"/>
          <w:shd w:val="clear" w:color="auto" w:fill="FFFFFF"/>
        </w:rPr>
      </w:pPr>
      <w:r w:rsidRPr="00672214">
        <w:rPr>
          <w:b/>
          <w:sz w:val="28"/>
          <w:szCs w:val="28"/>
        </w:rPr>
        <w:t>«</w:t>
      </w:r>
      <w:proofErr w:type="spellStart"/>
      <w:r w:rsidRPr="00672214">
        <w:rPr>
          <w:b/>
          <w:sz w:val="28"/>
          <w:szCs w:val="28"/>
        </w:rPr>
        <w:t>незачтено</w:t>
      </w:r>
      <w:proofErr w:type="spellEnd"/>
      <w:r w:rsidRPr="00672214">
        <w:rPr>
          <w:b/>
          <w:sz w:val="28"/>
          <w:szCs w:val="28"/>
        </w:rPr>
        <w:t>»</w:t>
      </w:r>
      <w:r w:rsidRPr="00672214">
        <w:rPr>
          <w:color w:val="000000"/>
          <w:sz w:val="28"/>
          <w:szCs w:val="28"/>
          <w:shd w:val="clear" w:color="auto" w:fill="FFFFFF"/>
        </w:rPr>
        <w:t xml:space="preserve"> </w:t>
      </w:r>
      <w:r>
        <w:rPr>
          <w:color w:val="000000"/>
          <w:sz w:val="28"/>
          <w:szCs w:val="28"/>
          <w:shd w:val="clear" w:color="auto" w:fill="FFFFFF"/>
        </w:rPr>
        <w:t xml:space="preserve">- </w:t>
      </w:r>
      <w:r w:rsidRPr="00672214">
        <w:rPr>
          <w:color w:val="000000"/>
          <w:sz w:val="28"/>
          <w:szCs w:val="28"/>
          <w:shd w:val="clear" w:color="auto" w:fill="FFFFFF"/>
        </w:rPr>
        <w:t>оценка ставится за отсутствие знаний по дисциплине, отсутствие представления по вопросам, непонимание материала по дисциплине, наличие коммуникативных «барьеров» в общении, отсутствие ответа на предложенный вопрос.</w:t>
      </w:r>
    </w:p>
    <w:p w:rsidR="008429D4" w:rsidRPr="00566FDE" w:rsidRDefault="008429D4" w:rsidP="008429D4">
      <w:pPr>
        <w:rPr>
          <w:sz w:val="28"/>
          <w:szCs w:val="28"/>
        </w:rPr>
      </w:pPr>
    </w:p>
    <w:p w:rsidR="00C045CF" w:rsidRDefault="00C045CF" w:rsidP="008429D4">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r>
        <w:rPr>
          <w:rFonts w:ascii="Times New Roman" w:hAnsi="Times New Roman"/>
          <w:b/>
          <w:sz w:val="32"/>
          <w:szCs w:val="32"/>
        </w:rPr>
        <w:br w:type="page"/>
      </w:r>
    </w:p>
    <w:p w:rsidR="00C045CF" w:rsidRDefault="00C045CF" w:rsidP="00C045CF">
      <w:pPr>
        <w:spacing w:line="240" w:lineRule="auto"/>
        <w:ind w:right="-284" w:firstLine="709"/>
        <w:contextualSpacing/>
        <w:jc w:val="center"/>
        <w:rPr>
          <w:rFonts w:ascii="Times New Roman" w:hAnsi="Times New Roman"/>
          <w:b/>
          <w:sz w:val="32"/>
          <w:szCs w:val="32"/>
        </w:rPr>
      </w:pPr>
      <w:r>
        <w:rPr>
          <w:rFonts w:ascii="Times New Roman" w:hAnsi="Times New Roman"/>
          <w:b/>
          <w:sz w:val="32"/>
          <w:szCs w:val="32"/>
        </w:rPr>
        <w:t>Список использованных источников</w:t>
      </w:r>
    </w:p>
    <w:p w:rsidR="008429D4" w:rsidRDefault="008429D4" w:rsidP="00C045CF">
      <w:pPr>
        <w:spacing w:line="240" w:lineRule="auto"/>
        <w:ind w:right="-284" w:firstLine="709"/>
        <w:contextualSpacing/>
        <w:jc w:val="center"/>
        <w:rPr>
          <w:rFonts w:ascii="Times New Roman" w:hAnsi="Times New Roman"/>
          <w:b/>
          <w:sz w:val="32"/>
          <w:szCs w:val="32"/>
        </w:rPr>
      </w:pPr>
    </w:p>
    <w:p w:rsidR="003F4F23" w:rsidRPr="003F4F23" w:rsidRDefault="003F4F23" w:rsidP="003F4F2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3F4F23">
        <w:rPr>
          <w:rFonts w:ascii="Times New Roman" w:eastAsia="Calibri" w:hAnsi="Times New Roman" w:cs="Times New Roman"/>
          <w:b/>
          <w:sz w:val="24"/>
          <w:lang w:eastAsia="en-US"/>
        </w:rPr>
        <w:t xml:space="preserve"> </w:t>
      </w:r>
      <w:r w:rsidRPr="003F4F23">
        <w:rPr>
          <w:rFonts w:ascii="Times New Roman" w:eastAsia="Calibri" w:hAnsi="Times New Roman" w:cs="Times New Roman"/>
          <w:b/>
          <w:sz w:val="28"/>
          <w:szCs w:val="28"/>
          <w:lang w:eastAsia="en-US"/>
        </w:rPr>
        <w:t>Основная литература</w:t>
      </w:r>
    </w:p>
    <w:p w:rsidR="003F4F23" w:rsidRPr="003F4F23" w:rsidRDefault="003F4F23" w:rsidP="003F4F2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F4F23">
        <w:rPr>
          <w:rFonts w:ascii="Times New Roman" w:eastAsia="Calibri" w:hAnsi="Times New Roman" w:cs="Times New Roman"/>
          <w:bCs/>
          <w:color w:val="000000"/>
          <w:sz w:val="28"/>
          <w:szCs w:val="28"/>
          <w:lang w:eastAsia="en-US"/>
        </w:rPr>
        <w:t>Международные валютно-кредитные отношения</w:t>
      </w:r>
      <w:r w:rsidRPr="003F4F23">
        <w:rPr>
          <w:rFonts w:ascii="Times New Roman" w:eastAsia="Calibri" w:hAnsi="Times New Roman" w:cs="Times New Roman"/>
          <w:color w:val="000000"/>
          <w:sz w:val="28"/>
          <w:szCs w:val="28"/>
          <w:lang w:eastAsia="en-US"/>
        </w:rPr>
        <w:t xml:space="preserve">: учебник для вузов </w:t>
      </w:r>
      <w:r w:rsidRPr="003F4F23">
        <w:rPr>
          <w:rFonts w:ascii="Times New Roman" w:eastAsia="Calibri" w:hAnsi="Times New Roman" w:cs="Times New Roman"/>
          <w:sz w:val="28"/>
          <w:szCs w:val="28"/>
          <w:lang w:eastAsia="en-US"/>
        </w:rPr>
        <w:t>[Электронный ресурс]</w:t>
      </w:r>
      <w:r w:rsidRPr="003F4F23">
        <w:rPr>
          <w:rFonts w:ascii="Times New Roman" w:eastAsia="Calibri" w:hAnsi="Times New Roman" w:cs="Times New Roman"/>
          <w:color w:val="000000"/>
          <w:sz w:val="28"/>
          <w:szCs w:val="28"/>
          <w:lang w:eastAsia="en-US"/>
        </w:rPr>
        <w:t xml:space="preserve"> / под ред. Л.Н. </w:t>
      </w:r>
      <w:proofErr w:type="gramStart"/>
      <w:r w:rsidRPr="003F4F23">
        <w:rPr>
          <w:rFonts w:ascii="Times New Roman" w:eastAsia="Calibri" w:hAnsi="Times New Roman" w:cs="Times New Roman"/>
          <w:color w:val="000000"/>
          <w:sz w:val="28"/>
          <w:szCs w:val="28"/>
          <w:lang w:eastAsia="en-US"/>
        </w:rPr>
        <w:t>Красавиной.-</w:t>
      </w:r>
      <w:proofErr w:type="gramEnd"/>
      <w:r w:rsidRPr="003F4F23">
        <w:rPr>
          <w:rFonts w:ascii="Times New Roman" w:eastAsia="Calibri" w:hAnsi="Times New Roman" w:cs="Times New Roman"/>
          <w:color w:val="000000"/>
          <w:sz w:val="28"/>
          <w:szCs w:val="28"/>
          <w:lang w:eastAsia="en-US"/>
        </w:rPr>
        <w:t xml:space="preserve"> 4-е изд., </w:t>
      </w:r>
      <w:proofErr w:type="spellStart"/>
      <w:r w:rsidRPr="003F4F23">
        <w:rPr>
          <w:rFonts w:ascii="Times New Roman" w:eastAsia="Calibri" w:hAnsi="Times New Roman" w:cs="Times New Roman"/>
          <w:color w:val="000000"/>
          <w:sz w:val="28"/>
          <w:szCs w:val="28"/>
          <w:lang w:eastAsia="en-US"/>
        </w:rPr>
        <w:t>перераб</w:t>
      </w:r>
      <w:proofErr w:type="spellEnd"/>
      <w:r w:rsidRPr="003F4F23">
        <w:rPr>
          <w:rFonts w:ascii="Times New Roman" w:eastAsia="Calibri" w:hAnsi="Times New Roman" w:cs="Times New Roman"/>
          <w:color w:val="000000"/>
          <w:sz w:val="28"/>
          <w:szCs w:val="28"/>
          <w:lang w:eastAsia="en-US"/>
        </w:rPr>
        <w:t xml:space="preserve">. и доп. – М.: </w:t>
      </w:r>
      <w:proofErr w:type="spellStart"/>
      <w:r w:rsidRPr="003F4F23">
        <w:rPr>
          <w:rFonts w:ascii="Times New Roman" w:eastAsia="Calibri" w:hAnsi="Times New Roman" w:cs="Times New Roman"/>
          <w:color w:val="000000"/>
          <w:sz w:val="28"/>
          <w:szCs w:val="28"/>
          <w:lang w:eastAsia="en-US"/>
        </w:rPr>
        <w:t>Юрайт</w:t>
      </w:r>
      <w:proofErr w:type="spellEnd"/>
      <w:r w:rsidRPr="003F4F23">
        <w:rPr>
          <w:rFonts w:ascii="Times New Roman" w:eastAsia="Calibri" w:hAnsi="Times New Roman" w:cs="Times New Roman"/>
          <w:color w:val="000000"/>
          <w:sz w:val="28"/>
          <w:szCs w:val="28"/>
          <w:lang w:eastAsia="en-US"/>
        </w:rPr>
        <w:t>, 2015. - 543с. - ISBN 978-5-9916-5029-8.</w:t>
      </w:r>
      <w:r w:rsidRPr="003F4F23">
        <w:rPr>
          <w:rFonts w:ascii="Times New Roman" w:eastAsia="Calibri" w:hAnsi="Times New Roman" w:cs="Times New Roman"/>
          <w:sz w:val="28"/>
          <w:szCs w:val="28"/>
          <w:lang w:eastAsia="en-US"/>
        </w:rPr>
        <w:t xml:space="preserve"> Режим доступа: </w:t>
      </w:r>
      <w:hyperlink r:id="rId10" w:history="1">
        <w:r w:rsidRPr="003F4F23">
          <w:rPr>
            <w:rFonts w:ascii="Times New Roman" w:eastAsia="Calibri" w:hAnsi="Times New Roman" w:cs="Times New Roman"/>
            <w:color w:val="0000FF"/>
            <w:sz w:val="28"/>
            <w:szCs w:val="28"/>
            <w:u w:val="single"/>
            <w:lang w:eastAsia="en-US"/>
          </w:rPr>
          <w:t>http://biblioclub.ru/book/mezhdunarodnye-valyutno-kreditnye-otnosheniya-374826</w:t>
        </w:r>
      </w:hyperlink>
      <w:r w:rsidRPr="003F4F23">
        <w:rPr>
          <w:rFonts w:ascii="Times New Roman" w:eastAsia="Calibri" w:hAnsi="Times New Roman" w:cs="Times New Roman"/>
          <w:sz w:val="28"/>
          <w:szCs w:val="28"/>
          <w:lang w:eastAsia="en-US"/>
        </w:rPr>
        <w:t xml:space="preserve"> </w:t>
      </w:r>
      <w:r w:rsidRPr="003F4F23">
        <w:rPr>
          <w:rFonts w:ascii="Times New Roman" w:eastAsia="Calibri" w:hAnsi="Times New Roman" w:cs="Times New Roman"/>
          <w:color w:val="0000FF"/>
          <w:sz w:val="28"/>
          <w:szCs w:val="28"/>
          <w:u w:val="single"/>
          <w:lang w:eastAsia="en-US"/>
        </w:rPr>
        <w:t xml:space="preserve"> </w:t>
      </w:r>
    </w:p>
    <w:p w:rsidR="003F4F23" w:rsidRPr="003F4F23" w:rsidRDefault="003F4F23" w:rsidP="003F4F2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3F4F23">
        <w:rPr>
          <w:rFonts w:ascii="Times New Roman" w:eastAsia="Calibri" w:hAnsi="Times New Roman" w:cs="Times New Roman"/>
          <w:b/>
          <w:sz w:val="28"/>
          <w:szCs w:val="28"/>
          <w:lang w:eastAsia="en-US"/>
        </w:rPr>
        <w:t xml:space="preserve"> Дополнительная литература</w:t>
      </w:r>
    </w:p>
    <w:p w:rsidR="003F4F23" w:rsidRPr="003F4F23" w:rsidRDefault="003F4F23" w:rsidP="003F4F23">
      <w:pPr>
        <w:autoSpaceDE w:val="0"/>
        <w:autoSpaceDN w:val="0"/>
        <w:adjustRightInd w:val="0"/>
        <w:spacing w:after="0" w:line="240" w:lineRule="auto"/>
        <w:ind w:firstLine="709"/>
        <w:jc w:val="both"/>
        <w:rPr>
          <w:rFonts w:ascii="Times New Roman" w:eastAsia="Calibri" w:hAnsi="Times New Roman" w:cs="Times New Roman"/>
          <w:color w:val="0000FF"/>
          <w:sz w:val="28"/>
          <w:szCs w:val="28"/>
          <w:u w:val="single"/>
          <w:lang w:eastAsia="en-US"/>
        </w:rPr>
      </w:pPr>
      <w:r w:rsidRPr="003F4F23">
        <w:rPr>
          <w:rFonts w:ascii="Times New Roman" w:eastAsia="Calibri" w:hAnsi="Times New Roman" w:cs="Times New Roman"/>
          <w:sz w:val="28"/>
          <w:szCs w:val="28"/>
          <w:lang w:eastAsia="en-US"/>
        </w:rPr>
        <w:t xml:space="preserve">- </w:t>
      </w:r>
      <w:r w:rsidRPr="003F4F23">
        <w:rPr>
          <w:rFonts w:ascii="Times New Roman" w:eastAsia="Calibri" w:hAnsi="Times New Roman" w:cs="Times New Roman"/>
          <w:sz w:val="28"/>
          <w:szCs w:val="28"/>
          <w:shd w:val="clear" w:color="auto" w:fill="FFFFFF"/>
          <w:lang w:eastAsia="en-US"/>
        </w:rPr>
        <w:t xml:space="preserve">Международные экономические отношения: Уч. для ст. вузов, </w:t>
      </w:r>
      <w:proofErr w:type="spellStart"/>
      <w:r w:rsidRPr="003F4F23">
        <w:rPr>
          <w:rFonts w:ascii="Times New Roman" w:eastAsia="Calibri" w:hAnsi="Times New Roman" w:cs="Times New Roman"/>
          <w:sz w:val="28"/>
          <w:szCs w:val="28"/>
          <w:shd w:val="clear" w:color="auto" w:fill="FFFFFF"/>
          <w:lang w:eastAsia="en-US"/>
        </w:rPr>
        <w:t>обуч</w:t>
      </w:r>
      <w:proofErr w:type="spellEnd"/>
      <w:r w:rsidRPr="003F4F23">
        <w:rPr>
          <w:rFonts w:ascii="Times New Roman" w:eastAsia="Calibri" w:hAnsi="Times New Roman" w:cs="Times New Roman"/>
          <w:sz w:val="28"/>
          <w:szCs w:val="28"/>
          <w:shd w:val="clear" w:color="auto" w:fill="FFFFFF"/>
          <w:lang w:eastAsia="en-US"/>
        </w:rPr>
        <w:t xml:space="preserve">. по </w:t>
      </w:r>
      <w:proofErr w:type="spellStart"/>
      <w:r w:rsidRPr="003F4F23">
        <w:rPr>
          <w:rFonts w:ascii="Times New Roman" w:eastAsia="Calibri" w:hAnsi="Times New Roman" w:cs="Times New Roman"/>
          <w:sz w:val="28"/>
          <w:szCs w:val="28"/>
          <w:shd w:val="clear" w:color="auto" w:fill="FFFFFF"/>
          <w:lang w:eastAsia="en-US"/>
        </w:rPr>
        <w:t>экон</w:t>
      </w:r>
      <w:proofErr w:type="spellEnd"/>
      <w:r w:rsidRPr="003F4F23">
        <w:rPr>
          <w:rFonts w:ascii="Times New Roman" w:eastAsia="Calibri" w:hAnsi="Times New Roman" w:cs="Times New Roman"/>
          <w:sz w:val="28"/>
          <w:szCs w:val="28"/>
          <w:shd w:val="clear" w:color="auto" w:fill="FFFFFF"/>
          <w:lang w:eastAsia="en-US"/>
        </w:rPr>
        <w:t>. спец.</w:t>
      </w:r>
      <w:r w:rsidRPr="003F4F23">
        <w:rPr>
          <w:rFonts w:ascii="Times New Roman" w:eastAsia="Calibri" w:hAnsi="Times New Roman" w:cs="Times New Roman"/>
          <w:sz w:val="28"/>
          <w:szCs w:val="28"/>
          <w:lang w:eastAsia="en-US"/>
        </w:rPr>
        <w:t xml:space="preserve"> [Электронный ресурс]</w:t>
      </w:r>
      <w:r w:rsidRPr="003F4F23">
        <w:rPr>
          <w:rFonts w:ascii="Times New Roman" w:eastAsia="Calibri" w:hAnsi="Times New Roman" w:cs="Times New Roman"/>
          <w:sz w:val="28"/>
          <w:szCs w:val="28"/>
          <w:shd w:val="clear" w:color="auto" w:fill="FFFFFF"/>
          <w:lang w:eastAsia="en-US"/>
        </w:rPr>
        <w:t xml:space="preserve"> / Под ред. В.Е. Рыбалкин. - 10 </w:t>
      </w:r>
      <w:proofErr w:type="spellStart"/>
      <w:r w:rsidRPr="003F4F23">
        <w:rPr>
          <w:rFonts w:ascii="Times New Roman" w:eastAsia="Calibri" w:hAnsi="Times New Roman" w:cs="Times New Roman"/>
          <w:sz w:val="28"/>
          <w:szCs w:val="28"/>
          <w:shd w:val="clear" w:color="auto" w:fill="FFFFFF"/>
          <w:lang w:eastAsia="en-US"/>
        </w:rPr>
        <w:t>изд</w:t>
      </w:r>
      <w:proofErr w:type="spellEnd"/>
      <w:r w:rsidRPr="003F4F23">
        <w:rPr>
          <w:rFonts w:ascii="Times New Roman" w:eastAsia="Calibri" w:hAnsi="Times New Roman" w:cs="Times New Roman"/>
          <w:sz w:val="28"/>
          <w:szCs w:val="28"/>
          <w:shd w:val="clear" w:color="auto" w:fill="FFFFFF"/>
          <w:lang w:eastAsia="en-US"/>
        </w:rPr>
        <w:t xml:space="preserve">, </w:t>
      </w:r>
      <w:proofErr w:type="spellStart"/>
      <w:r w:rsidRPr="003F4F23">
        <w:rPr>
          <w:rFonts w:ascii="Times New Roman" w:eastAsia="Calibri" w:hAnsi="Times New Roman" w:cs="Times New Roman"/>
          <w:sz w:val="28"/>
          <w:szCs w:val="28"/>
          <w:shd w:val="clear" w:color="auto" w:fill="FFFFFF"/>
          <w:lang w:eastAsia="en-US"/>
        </w:rPr>
        <w:t>перераб</w:t>
      </w:r>
      <w:proofErr w:type="spellEnd"/>
      <w:proofErr w:type="gramStart"/>
      <w:r w:rsidRPr="003F4F23">
        <w:rPr>
          <w:rFonts w:ascii="Times New Roman" w:eastAsia="Calibri" w:hAnsi="Times New Roman" w:cs="Times New Roman"/>
          <w:sz w:val="28"/>
          <w:szCs w:val="28"/>
          <w:shd w:val="clear" w:color="auto" w:fill="FFFFFF"/>
          <w:lang w:eastAsia="en-US"/>
        </w:rPr>
        <w:t>.</w:t>
      </w:r>
      <w:proofErr w:type="gramEnd"/>
      <w:r w:rsidRPr="003F4F23">
        <w:rPr>
          <w:rFonts w:ascii="Times New Roman" w:eastAsia="Calibri" w:hAnsi="Times New Roman" w:cs="Times New Roman"/>
          <w:sz w:val="28"/>
          <w:szCs w:val="28"/>
          <w:shd w:val="clear" w:color="auto" w:fill="FFFFFF"/>
          <w:lang w:eastAsia="en-US"/>
        </w:rPr>
        <w:t xml:space="preserve"> и доп. – М.: ЮНИТИ-ДАНА, 2015 - 704 с: ISBN 978-5-238-02619-0 - </w:t>
      </w:r>
      <w:r w:rsidRPr="003F4F23">
        <w:rPr>
          <w:rFonts w:ascii="Times New Roman" w:eastAsia="Calibri" w:hAnsi="Times New Roman" w:cs="Times New Roman"/>
          <w:sz w:val="28"/>
          <w:szCs w:val="28"/>
          <w:lang w:eastAsia="en-US"/>
        </w:rPr>
        <w:t xml:space="preserve">Режим доступа: </w:t>
      </w:r>
      <w:hyperlink r:id="rId11" w:history="1">
        <w:r w:rsidRPr="003F4F23">
          <w:rPr>
            <w:rFonts w:ascii="Times New Roman" w:eastAsia="Calibri" w:hAnsi="Times New Roman" w:cs="Times New Roman"/>
            <w:color w:val="0000FF"/>
            <w:sz w:val="28"/>
            <w:szCs w:val="28"/>
            <w:u w:val="single"/>
            <w:lang w:eastAsia="en-US"/>
          </w:rPr>
          <w:t>http://znanium.com/spec/catalog/author/?id=67d425da-374f-11e4-b05e-00237dd2fde2</w:t>
        </w:r>
      </w:hyperlink>
      <w:r w:rsidRPr="003F4F23">
        <w:rPr>
          <w:rFonts w:ascii="Times New Roman" w:eastAsia="Calibri" w:hAnsi="Times New Roman" w:cs="Times New Roman"/>
          <w:color w:val="0000FF"/>
          <w:sz w:val="28"/>
          <w:szCs w:val="28"/>
          <w:u w:val="single"/>
          <w:lang w:eastAsia="en-US"/>
        </w:rPr>
        <w:t xml:space="preserve"> </w:t>
      </w:r>
    </w:p>
    <w:p w:rsidR="003F4F23" w:rsidRPr="003F4F23" w:rsidRDefault="003F4F23" w:rsidP="003F4F2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F4F23">
        <w:rPr>
          <w:rFonts w:ascii="Times New Roman" w:eastAsia="Calibri" w:hAnsi="Times New Roman" w:cs="Times New Roman"/>
          <w:color w:val="0000FF"/>
          <w:sz w:val="28"/>
          <w:szCs w:val="28"/>
          <w:u w:val="single"/>
          <w:lang w:eastAsia="en-US"/>
        </w:rPr>
        <w:t xml:space="preserve">- Свиридов, О.Ю. </w:t>
      </w:r>
      <w:r w:rsidRPr="003F4F23">
        <w:rPr>
          <w:rFonts w:ascii="Times New Roman" w:eastAsia="Calibri" w:hAnsi="Times New Roman" w:cs="Times New Roman"/>
          <w:sz w:val="28"/>
          <w:szCs w:val="28"/>
          <w:lang w:eastAsia="en-US"/>
        </w:rPr>
        <w:t xml:space="preserve">Международные валютно-кредитные и финансовые отношения:100 экзаменационных ответов: учебное пособие/ О.Ю. Свиридов. - М.: Март, 2010. - 224с.- </w:t>
      </w:r>
      <w:r w:rsidRPr="003F4F23">
        <w:rPr>
          <w:rFonts w:ascii="Times New Roman" w:eastAsia="Calibri" w:hAnsi="Times New Roman" w:cs="Times New Roman"/>
          <w:sz w:val="28"/>
          <w:szCs w:val="28"/>
          <w:lang w:val="en-US" w:eastAsia="en-US"/>
        </w:rPr>
        <w:t>ISBN</w:t>
      </w:r>
      <w:r w:rsidRPr="003F4F23">
        <w:rPr>
          <w:rFonts w:ascii="Times New Roman" w:eastAsia="Calibri" w:hAnsi="Times New Roman" w:cs="Times New Roman"/>
          <w:sz w:val="28"/>
          <w:szCs w:val="28"/>
          <w:lang w:eastAsia="en-US"/>
        </w:rPr>
        <w:t xml:space="preserve"> 987-5-241-00807-7</w:t>
      </w:r>
    </w:p>
    <w:p w:rsidR="008429D4" w:rsidRPr="008429D4" w:rsidRDefault="008429D4" w:rsidP="008429D4">
      <w:pPr>
        <w:tabs>
          <w:tab w:val="left" w:pos="1134"/>
        </w:tabs>
        <w:ind w:right="2"/>
        <w:jc w:val="both"/>
        <w:rPr>
          <w:sz w:val="28"/>
          <w:szCs w:val="28"/>
        </w:rPr>
      </w:pPr>
    </w:p>
    <w:sectPr w:rsidR="008429D4" w:rsidRPr="008429D4"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8F" w:rsidRDefault="00830E8F" w:rsidP="00141F95">
      <w:pPr>
        <w:spacing w:after="0" w:line="240" w:lineRule="auto"/>
      </w:pPr>
      <w:r>
        <w:separator/>
      </w:r>
    </w:p>
  </w:endnote>
  <w:endnote w:type="continuationSeparator" w:id="0">
    <w:p w:rsidR="00830E8F" w:rsidRDefault="00830E8F"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9847938"/>
      <w:docPartObj>
        <w:docPartGallery w:val="Page Numbers (Bottom of Page)"/>
        <w:docPartUnique/>
      </w:docPartObj>
    </w:sdtPr>
    <w:sdtEndPr/>
    <w:sdtContent>
      <w:p w:rsidR="00830E8F" w:rsidRPr="00E47ED0" w:rsidRDefault="00830E8F">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884837">
          <w:rPr>
            <w:rFonts w:ascii="Times New Roman" w:hAnsi="Times New Roman"/>
            <w:noProof/>
            <w:sz w:val="28"/>
            <w:szCs w:val="28"/>
          </w:rPr>
          <w:t>7</w:t>
        </w:r>
        <w:r w:rsidRPr="00E47ED0">
          <w:rPr>
            <w:rFonts w:ascii="Times New Roman" w:hAnsi="Times New Roman"/>
            <w:sz w:val="28"/>
            <w:szCs w:val="28"/>
          </w:rPr>
          <w:fldChar w:fldCharType="end"/>
        </w:r>
      </w:p>
    </w:sdtContent>
  </w:sdt>
  <w:p w:rsidR="00830E8F" w:rsidRPr="00E47ED0" w:rsidRDefault="00830E8F">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8F" w:rsidRDefault="00830E8F" w:rsidP="00141F95">
      <w:pPr>
        <w:spacing w:after="0" w:line="240" w:lineRule="auto"/>
      </w:pPr>
      <w:r>
        <w:separator/>
      </w:r>
    </w:p>
  </w:footnote>
  <w:footnote w:type="continuationSeparator" w:id="0">
    <w:p w:rsidR="00830E8F" w:rsidRDefault="00830E8F"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8F" w:rsidRDefault="00830E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A42C6"/>
    <w:rsid w:val="000F109D"/>
    <w:rsid w:val="0013094E"/>
    <w:rsid w:val="00141F95"/>
    <w:rsid w:val="001E1188"/>
    <w:rsid w:val="00215F11"/>
    <w:rsid w:val="00225E74"/>
    <w:rsid w:val="002C3BB6"/>
    <w:rsid w:val="00320D7C"/>
    <w:rsid w:val="0032235B"/>
    <w:rsid w:val="003509FD"/>
    <w:rsid w:val="003655F6"/>
    <w:rsid w:val="003F4F23"/>
    <w:rsid w:val="004041D9"/>
    <w:rsid w:val="00425B32"/>
    <w:rsid w:val="00492CCB"/>
    <w:rsid w:val="004B3854"/>
    <w:rsid w:val="0050415B"/>
    <w:rsid w:val="00533C4A"/>
    <w:rsid w:val="00536D1F"/>
    <w:rsid w:val="0055202D"/>
    <w:rsid w:val="00584184"/>
    <w:rsid w:val="005D4C48"/>
    <w:rsid w:val="005E7BA8"/>
    <w:rsid w:val="006A5391"/>
    <w:rsid w:val="00710FBA"/>
    <w:rsid w:val="0072141B"/>
    <w:rsid w:val="00747EBA"/>
    <w:rsid w:val="00763D99"/>
    <w:rsid w:val="007663DC"/>
    <w:rsid w:val="007C6F0D"/>
    <w:rsid w:val="00830E8F"/>
    <w:rsid w:val="008429D4"/>
    <w:rsid w:val="00884837"/>
    <w:rsid w:val="008C6555"/>
    <w:rsid w:val="00910542"/>
    <w:rsid w:val="009C5EE6"/>
    <w:rsid w:val="00A05185"/>
    <w:rsid w:val="00AC6AFD"/>
    <w:rsid w:val="00B06C65"/>
    <w:rsid w:val="00B24AE2"/>
    <w:rsid w:val="00BA74A0"/>
    <w:rsid w:val="00BE5132"/>
    <w:rsid w:val="00C045CF"/>
    <w:rsid w:val="00C2065F"/>
    <w:rsid w:val="00C206A3"/>
    <w:rsid w:val="00C3243A"/>
    <w:rsid w:val="00C34863"/>
    <w:rsid w:val="00C83845"/>
    <w:rsid w:val="00D2556C"/>
    <w:rsid w:val="00D313A5"/>
    <w:rsid w:val="00DB7E2A"/>
    <w:rsid w:val="00DE6DE0"/>
    <w:rsid w:val="00E041A9"/>
    <w:rsid w:val="00E8648F"/>
    <w:rsid w:val="00E916B4"/>
    <w:rsid w:val="00EE64FD"/>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528E5-AEE1-4E9E-A9C5-FD875690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spec/catalog/author/?id=67d425da-374f-11e4-b05e-00237dd2fde2" TargetMode="External"/><Relationship Id="rId5" Type="http://schemas.openxmlformats.org/officeDocument/2006/relationships/footnotes" Target="footnotes.xml"/><Relationship Id="rId10" Type="http://schemas.openxmlformats.org/officeDocument/2006/relationships/hyperlink" Target="http://biblioclub.ru/book/mezhdunarodnye-valyutno-kreditnye-otnosheniya-374826" TargetMode="External"/><Relationship Id="rId4" Type="http://schemas.openxmlformats.org/officeDocument/2006/relationships/webSettings" Target="webSetting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29</Pages>
  <Words>8827</Words>
  <Characters>50317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59026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мвидео</cp:lastModifiedBy>
  <cp:revision>18</cp:revision>
  <cp:lastPrinted>2017-06-09T12:33:00Z</cp:lastPrinted>
  <dcterms:created xsi:type="dcterms:W3CDTF">2017-09-07T16:20:00Z</dcterms:created>
  <dcterms:modified xsi:type="dcterms:W3CDTF">2019-10-22T14:19:00Z</dcterms:modified>
</cp:coreProperties>
</file>