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C0D5B">
        <w:t>8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B44E94">
        <w:rPr>
          <w:sz w:val="24"/>
          <w:u w:val="single"/>
        </w:rPr>
        <w:t>Е..В. Фрол</w:t>
      </w:r>
      <w:r>
        <w:rPr>
          <w:sz w:val="24"/>
          <w:u w:val="single"/>
        </w:rPr>
        <w:t>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DF11EF">
        <w:rPr>
          <w:sz w:val="24"/>
          <w:u w:val="single"/>
        </w:rPr>
        <w:t>В.С.Пузикова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A944EF" w:rsidP="00A7302A">
            <w:pPr>
              <w:pStyle w:val="ReportMain"/>
              <w:suppressAutoHyphens/>
            </w:pPr>
            <w:r>
              <w:t>ПК-2 способностью использовать современные методы и технологии обучения и диагностики</w:t>
            </w:r>
          </w:p>
        </w:tc>
        <w:tc>
          <w:tcPr>
            <w:tcW w:w="1420" w:type="pct"/>
            <w:shd w:val="clear" w:color="auto" w:fill="auto"/>
          </w:tcPr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 xml:space="preserve">Уметь :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FD5F5B" w:rsidRDefault="00FD5F5B" w:rsidP="00FD5F5B">
            <w:pPr>
              <w:pStyle w:val="ReportMain"/>
              <w:suppressAutoHyphens/>
              <w:rPr>
                <w:rFonts w:eastAsia="Calibri"/>
                <w:b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5921C0" w:rsidP="00A7302A">
            <w:pPr>
              <w:pStyle w:val="ReportMain"/>
              <w:suppressAutoHyphens/>
            </w:pPr>
            <w:r>
              <w:t>ПК-10 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>
              <w:t xml:space="preserve"> критерии и нормы проектирования траектории своего профессионального роста и личностного развития; закономерности формирования и развития  профессионального опыта; </w:t>
            </w:r>
            <w:r>
              <w:lastRenderedPageBreak/>
              <w:t xml:space="preserve">факторы, определяющие  совершенствование важных и значимых качеств специалиста педагогической сферы деятельности </w:t>
            </w:r>
          </w:p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использовать теоретические знания и практический опыт в конкретной практико-ориентированной деятельности; анализировать проблемные ситуации в ходе формирования  контексте проектирования  профессионального роста и личностного развития.</w:t>
            </w:r>
          </w:p>
          <w:p w:rsidR="004830CD" w:rsidRPr="00A7302A" w:rsidRDefault="00BC3F22" w:rsidP="00BC3F2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навыками, приемами развития личностных качеств и профессионального роста посредством их проектирования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учных исследований; анал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зировать современные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ные достижения в области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си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тематизированными теорет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A7302A">
              <w:rPr>
                <w:i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</w:t>
            </w:r>
            <w:r w:rsidR="0073687B">
              <w:rPr>
                <w:sz w:val="28"/>
              </w:rPr>
              <w:lastRenderedPageBreak/>
              <w:t>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A46C98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44E9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C1EF9"/>
    <w:rsid w:val="000D5D69"/>
    <w:rsid w:val="00161833"/>
    <w:rsid w:val="0018311C"/>
    <w:rsid w:val="0022051C"/>
    <w:rsid w:val="0023748E"/>
    <w:rsid w:val="002A1E6A"/>
    <w:rsid w:val="002D700C"/>
    <w:rsid w:val="002F78AF"/>
    <w:rsid w:val="003D5419"/>
    <w:rsid w:val="0044704B"/>
    <w:rsid w:val="00457334"/>
    <w:rsid w:val="00461D2E"/>
    <w:rsid w:val="004830CD"/>
    <w:rsid w:val="004C0D5B"/>
    <w:rsid w:val="004C7E1B"/>
    <w:rsid w:val="0053526E"/>
    <w:rsid w:val="005921C0"/>
    <w:rsid w:val="005D4AEB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3529C"/>
    <w:rsid w:val="00957E87"/>
    <w:rsid w:val="009E2510"/>
    <w:rsid w:val="00A079F8"/>
    <w:rsid w:val="00A46C98"/>
    <w:rsid w:val="00A7302A"/>
    <w:rsid w:val="00A944EF"/>
    <w:rsid w:val="00AA0685"/>
    <w:rsid w:val="00AC64A3"/>
    <w:rsid w:val="00AD61D5"/>
    <w:rsid w:val="00B23C75"/>
    <w:rsid w:val="00B44E94"/>
    <w:rsid w:val="00B85326"/>
    <w:rsid w:val="00BA3EA2"/>
    <w:rsid w:val="00BC3F22"/>
    <w:rsid w:val="00C04F65"/>
    <w:rsid w:val="00CD3BB8"/>
    <w:rsid w:val="00CD4A0A"/>
    <w:rsid w:val="00D81374"/>
    <w:rsid w:val="00DD5FAB"/>
    <w:rsid w:val="00DF11EF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Пользователь</cp:lastModifiedBy>
  <cp:revision>24</cp:revision>
  <dcterms:created xsi:type="dcterms:W3CDTF">2019-11-08T14:45:00Z</dcterms:created>
  <dcterms:modified xsi:type="dcterms:W3CDTF">2019-12-22T08:39:00Z</dcterms:modified>
</cp:coreProperties>
</file>