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C371C3">
        <w:rPr>
          <w:szCs w:val="28"/>
        </w:rPr>
        <w:t>финансов и кредита</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3049F7" w:rsidRPr="007D38A5" w:rsidRDefault="003049F7" w:rsidP="003049F7">
      <w:pPr>
        <w:jc w:val="center"/>
        <w:rPr>
          <w:b/>
          <w:sz w:val="32"/>
          <w:szCs w:val="32"/>
        </w:rPr>
      </w:pPr>
      <w:r w:rsidRPr="007D38A5">
        <w:rPr>
          <w:b/>
          <w:sz w:val="32"/>
          <w:szCs w:val="32"/>
        </w:rPr>
        <w:t>Фонд</w:t>
      </w:r>
    </w:p>
    <w:p w:rsidR="003049F7" w:rsidRPr="007D38A5" w:rsidRDefault="003049F7" w:rsidP="003049F7">
      <w:pPr>
        <w:jc w:val="center"/>
        <w:rPr>
          <w:b/>
          <w:sz w:val="32"/>
          <w:szCs w:val="32"/>
        </w:rPr>
      </w:pPr>
      <w:r w:rsidRPr="007D38A5">
        <w:rPr>
          <w:b/>
          <w:sz w:val="32"/>
          <w:szCs w:val="32"/>
        </w:rPr>
        <w:t xml:space="preserve">оценочных средств </w:t>
      </w:r>
    </w:p>
    <w:p w:rsidR="003049F7" w:rsidRPr="006D1DD4" w:rsidRDefault="003049F7" w:rsidP="003049F7">
      <w:pPr>
        <w:jc w:val="center"/>
        <w:rPr>
          <w:b/>
          <w:sz w:val="28"/>
          <w:szCs w:val="28"/>
        </w:rPr>
      </w:pPr>
    </w:p>
    <w:p w:rsidR="003049F7" w:rsidRPr="00EC036E" w:rsidRDefault="003049F7" w:rsidP="003049F7">
      <w:pPr>
        <w:pStyle w:val="ReportHead"/>
        <w:suppressAutoHyphens/>
        <w:spacing w:before="120"/>
        <w:rPr>
          <w:i/>
          <w:szCs w:val="28"/>
        </w:rPr>
      </w:pPr>
      <w:r>
        <w:rPr>
          <w:i/>
          <w:szCs w:val="28"/>
        </w:rPr>
        <w:t>«</w:t>
      </w:r>
      <w:r w:rsidRPr="00EC036E">
        <w:rPr>
          <w:i/>
          <w:szCs w:val="28"/>
        </w:rPr>
        <w:t>Экономическая теория»</w:t>
      </w:r>
    </w:p>
    <w:p w:rsidR="003049F7" w:rsidRPr="00EC036E" w:rsidRDefault="003049F7" w:rsidP="003049F7">
      <w:pPr>
        <w:pStyle w:val="ReportHead"/>
        <w:suppressAutoHyphens/>
        <w:rPr>
          <w:szCs w:val="28"/>
        </w:rPr>
      </w:pPr>
    </w:p>
    <w:p w:rsidR="003049F7" w:rsidRPr="00EC036E" w:rsidRDefault="003049F7" w:rsidP="003049F7">
      <w:pPr>
        <w:pStyle w:val="ReportHead"/>
        <w:suppressAutoHyphens/>
        <w:spacing w:line="360" w:lineRule="auto"/>
        <w:rPr>
          <w:szCs w:val="28"/>
        </w:rPr>
      </w:pPr>
      <w:r w:rsidRPr="00EC036E">
        <w:rPr>
          <w:szCs w:val="28"/>
        </w:rPr>
        <w:t>Уровень высшего образования</w:t>
      </w:r>
    </w:p>
    <w:p w:rsidR="003049F7" w:rsidRPr="00EC036E" w:rsidRDefault="003049F7" w:rsidP="003049F7">
      <w:pPr>
        <w:pStyle w:val="ReportHead"/>
        <w:suppressAutoHyphens/>
        <w:spacing w:line="360" w:lineRule="auto"/>
        <w:rPr>
          <w:szCs w:val="28"/>
        </w:rPr>
      </w:pPr>
      <w:r w:rsidRPr="00EC036E">
        <w:rPr>
          <w:szCs w:val="28"/>
        </w:rPr>
        <w:t>БАКАЛАВРИАТ</w:t>
      </w:r>
    </w:p>
    <w:p w:rsidR="003049F7" w:rsidRPr="00EC036E" w:rsidRDefault="003049F7" w:rsidP="003049F7">
      <w:pPr>
        <w:pStyle w:val="ReportHead"/>
        <w:suppressAutoHyphens/>
        <w:rPr>
          <w:szCs w:val="28"/>
        </w:rPr>
      </w:pPr>
      <w:r w:rsidRPr="00EC036E">
        <w:rPr>
          <w:szCs w:val="28"/>
        </w:rPr>
        <w:t>Направление подготовки</w:t>
      </w:r>
    </w:p>
    <w:p w:rsidR="003049F7" w:rsidRPr="00EC036E" w:rsidRDefault="003049F7" w:rsidP="003049F7">
      <w:pPr>
        <w:pStyle w:val="ReportHead"/>
        <w:suppressAutoHyphens/>
        <w:rPr>
          <w:i/>
          <w:szCs w:val="28"/>
          <w:u w:val="single"/>
        </w:rPr>
      </w:pPr>
      <w:r w:rsidRPr="00EC036E">
        <w:rPr>
          <w:i/>
          <w:szCs w:val="28"/>
          <w:u w:val="single"/>
        </w:rPr>
        <w:t>38.03.01 Экономика</w:t>
      </w:r>
    </w:p>
    <w:p w:rsidR="003049F7" w:rsidRPr="00EC036E" w:rsidRDefault="003049F7" w:rsidP="003049F7">
      <w:pPr>
        <w:pStyle w:val="ReportHead"/>
        <w:suppressAutoHyphens/>
        <w:rPr>
          <w:szCs w:val="28"/>
          <w:vertAlign w:val="superscript"/>
        </w:rPr>
      </w:pPr>
      <w:r w:rsidRPr="00EC036E">
        <w:rPr>
          <w:szCs w:val="28"/>
          <w:vertAlign w:val="superscript"/>
        </w:rPr>
        <w:t>(код и наименование направления подготовки)</w:t>
      </w:r>
    </w:p>
    <w:p w:rsidR="003049F7" w:rsidRPr="00EC036E" w:rsidRDefault="003049F7" w:rsidP="003049F7">
      <w:pPr>
        <w:pStyle w:val="ReportHead"/>
        <w:suppressAutoHyphens/>
        <w:rPr>
          <w:i/>
          <w:szCs w:val="28"/>
          <w:u w:val="single"/>
        </w:rPr>
      </w:pPr>
      <w:r w:rsidRPr="00EC036E">
        <w:rPr>
          <w:i/>
          <w:szCs w:val="28"/>
          <w:u w:val="single"/>
        </w:rPr>
        <w:t>Финансы и кредит</w:t>
      </w:r>
    </w:p>
    <w:p w:rsidR="003049F7" w:rsidRPr="00EC036E" w:rsidRDefault="003049F7" w:rsidP="003049F7">
      <w:pPr>
        <w:pStyle w:val="ReportHead"/>
        <w:suppressAutoHyphens/>
        <w:rPr>
          <w:szCs w:val="28"/>
          <w:vertAlign w:val="superscript"/>
        </w:rPr>
      </w:pPr>
      <w:r w:rsidRPr="00EC036E">
        <w:rPr>
          <w:szCs w:val="28"/>
          <w:vertAlign w:val="superscript"/>
        </w:rPr>
        <w:t xml:space="preserve"> (наименование направленности (профиля) образовательной программы)</w:t>
      </w:r>
    </w:p>
    <w:p w:rsidR="003049F7" w:rsidRPr="00EC036E" w:rsidRDefault="003049F7" w:rsidP="003049F7">
      <w:pPr>
        <w:pStyle w:val="ReportHead"/>
        <w:suppressAutoHyphens/>
        <w:spacing w:before="120"/>
        <w:rPr>
          <w:szCs w:val="28"/>
        </w:rPr>
      </w:pPr>
      <w:r w:rsidRPr="00EC036E">
        <w:rPr>
          <w:szCs w:val="28"/>
        </w:rPr>
        <w:t>Тип образовательной программы</w:t>
      </w:r>
    </w:p>
    <w:p w:rsidR="003049F7" w:rsidRDefault="003049F7" w:rsidP="003049F7">
      <w:pPr>
        <w:pStyle w:val="ReportHead"/>
        <w:suppressAutoHyphens/>
        <w:rPr>
          <w:i/>
          <w:szCs w:val="28"/>
          <w:u w:val="single"/>
        </w:rPr>
      </w:pPr>
      <w:r w:rsidRPr="00EC036E">
        <w:rPr>
          <w:i/>
          <w:szCs w:val="28"/>
          <w:u w:val="single"/>
        </w:rPr>
        <w:t xml:space="preserve">Программа </w:t>
      </w:r>
      <w:proofErr w:type="gramStart"/>
      <w:r w:rsidRPr="00EC036E">
        <w:rPr>
          <w:i/>
          <w:szCs w:val="28"/>
          <w:u w:val="single"/>
        </w:rPr>
        <w:t>академического</w:t>
      </w:r>
      <w:proofErr w:type="gramEnd"/>
      <w:r w:rsidRPr="00EC036E">
        <w:rPr>
          <w:i/>
          <w:szCs w:val="28"/>
          <w:u w:val="single"/>
        </w:rPr>
        <w:t xml:space="preserve"> </w:t>
      </w:r>
      <w:proofErr w:type="spellStart"/>
      <w:r w:rsidRPr="00EC036E">
        <w:rPr>
          <w:i/>
          <w:szCs w:val="28"/>
          <w:u w:val="single"/>
        </w:rPr>
        <w:t>бакалавриата</w:t>
      </w:r>
      <w:proofErr w:type="spellEnd"/>
    </w:p>
    <w:p w:rsidR="00A14DBE" w:rsidRPr="00A14DBE" w:rsidRDefault="00A14DBE" w:rsidP="00A14DBE">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0F66D0" w:rsidP="00A14DBE">
      <w:pPr>
        <w:pStyle w:val="ReportHead"/>
        <w:suppressAutoHyphens/>
        <w:rPr>
          <w:i/>
          <w:szCs w:val="28"/>
          <w:u w:val="single"/>
        </w:rPr>
      </w:pPr>
      <w:r>
        <w:rPr>
          <w:i/>
          <w:szCs w:val="28"/>
          <w:u w:val="single"/>
        </w:rPr>
        <w:t>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C371C3">
        <w:rPr>
          <w:szCs w:val="28"/>
        </w:rPr>
        <w:t>Год набора  2017</w:t>
      </w:r>
    </w:p>
    <w:p w:rsidR="00672C42" w:rsidRPr="00D02280" w:rsidRDefault="003049F7" w:rsidP="00672C42">
      <w:pPr>
        <w:pStyle w:val="ReportHead"/>
        <w:suppressAutoHyphens/>
        <w:jc w:val="both"/>
        <w:rPr>
          <w:szCs w:val="28"/>
        </w:rPr>
      </w:pPr>
      <w:r w:rsidRPr="003049F7">
        <w:rPr>
          <w:szCs w:val="28"/>
        </w:rPr>
        <w:lastRenderedPageBreak/>
        <w:t>Фонд оценочных сре</w:t>
      </w:r>
      <w:proofErr w:type="gramStart"/>
      <w:r w:rsidRPr="003049F7">
        <w:rPr>
          <w:szCs w:val="28"/>
        </w:rPr>
        <w:t>дств пр</w:t>
      </w:r>
      <w:proofErr w:type="gramEnd"/>
      <w:r w:rsidRPr="003049F7">
        <w:rPr>
          <w:szCs w:val="28"/>
        </w:rPr>
        <w:t>едназначен для контроля знаний обучающихся направлений подготовки: 38.03.01 Экономика по ди</w:t>
      </w:r>
      <w:r>
        <w:rPr>
          <w:szCs w:val="28"/>
        </w:rPr>
        <w:t>сциплине «Экономическая теория</w:t>
      </w:r>
      <w:r w:rsidR="007660AB" w:rsidRPr="007660AB">
        <w:rPr>
          <w:i/>
          <w:szCs w:val="28"/>
        </w:rPr>
        <w:t>»</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AF7C70" w:rsidP="000F66D0">
      <w:pPr>
        <w:pStyle w:val="ReportHead"/>
        <w:tabs>
          <w:tab w:val="left" w:pos="10148"/>
        </w:tabs>
        <w:suppressAutoHyphens/>
        <w:jc w:val="both"/>
        <w:rPr>
          <w:szCs w:val="28"/>
          <w:u w:val="single"/>
        </w:rPr>
      </w:pPr>
      <w:r>
        <w:rPr>
          <w:szCs w:val="28"/>
          <w:u w:val="single"/>
        </w:rPr>
        <w:t xml:space="preserve"> </w:t>
      </w:r>
      <w:r w:rsidR="000F66D0" w:rsidRPr="00D85517">
        <w:rPr>
          <w:szCs w:val="28"/>
          <w:u w:val="single"/>
        </w:rPr>
        <w:t xml:space="preserve"> </w:t>
      </w:r>
      <w:r w:rsidR="00C371C3">
        <w:rPr>
          <w:szCs w:val="28"/>
          <w:u w:val="single"/>
        </w:rPr>
        <w:t>Финансов и кредита</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C371C3">
        <w:rPr>
          <w:szCs w:val="28"/>
        </w:rPr>
        <w:t>________от "___" __________ 2017</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C371C3">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Планируемые резу</w:t>
            </w:r>
            <w:bookmarkStart w:id="0" w:name="_GoBack"/>
            <w:bookmarkEnd w:id="0"/>
            <w:r w:rsidRPr="003D02A7">
              <w:t xml:space="preserve">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C371C3" w:rsidRPr="00AA38F5" w:rsidTr="008E7D22">
        <w:trPr>
          <w:trHeight w:val="1005"/>
        </w:trPr>
        <w:tc>
          <w:tcPr>
            <w:tcW w:w="1227" w:type="pct"/>
            <w:vMerge w:val="restart"/>
          </w:tcPr>
          <w:p w:rsidR="00C371C3" w:rsidRPr="00EC036E" w:rsidRDefault="00C371C3" w:rsidP="00636599">
            <w:pPr>
              <w:suppressAutoHyphens/>
              <w:rPr>
                <w:sz w:val="24"/>
                <w:szCs w:val="24"/>
                <w:lang w:eastAsia="ru-RU"/>
              </w:rPr>
            </w:pPr>
            <w:r w:rsidRPr="00E13525">
              <w:rPr>
                <w:b/>
                <w:sz w:val="24"/>
                <w:szCs w:val="24"/>
              </w:rPr>
              <w:t xml:space="preserve">ОК-3 </w:t>
            </w:r>
            <w:r w:rsidRPr="00E13525">
              <w:rPr>
                <w:sz w:val="24"/>
                <w:szCs w:val="24"/>
              </w:rPr>
              <w:t>способность использовать основы экономических знаний в различных сферах деятельности</w:t>
            </w:r>
          </w:p>
        </w:tc>
        <w:tc>
          <w:tcPr>
            <w:tcW w:w="2397" w:type="pct"/>
          </w:tcPr>
          <w:p w:rsidR="00C371C3" w:rsidRDefault="00C371C3" w:rsidP="00636599">
            <w:pPr>
              <w:suppressAutoHyphens/>
              <w:rPr>
                <w:b/>
                <w:sz w:val="24"/>
                <w:szCs w:val="24"/>
                <w:u w:val="single"/>
                <w:lang w:eastAsia="ru-RU"/>
              </w:rPr>
            </w:pPr>
            <w:r w:rsidRPr="00AA38F5">
              <w:rPr>
                <w:b/>
                <w:sz w:val="24"/>
                <w:szCs w:val="24"/>
                <w:u w:val="single"/>
                <w:lang w:eastAsia="ru-RU"/>
              </w:rPr>
              <w:t>Знать:</w:t>
            </w:r>
          </w:p>
          <w:p w:rsidR="00C371C3" w:rsidRPr="00AA38F5" w:rsidRDefault="00C371C3" w:rsidP="00636599">
            <w:pPr>
              <w:suppressAutoHyphens/>
              <w:rPr>
                <w:sz w:val="24"/>
                <w:szCs w:val="24"/>
                <w:lang w:eastAsia="ru-RU"/>
              </w:rPr>
            </w:pPr>
            <w:r w:rsidRPr="00E13525">
              <w:rPr>
                <w:sz w:val="24"/>
                <w:szCs w:val="24"/>
              </w:rPr>
              <w:t>глубинные  философско-методолог</w:t>
            </w:r>
            <w:r>
              <w:rPr>
                <w:sz w:val="24"/>
                <w:szCs w:val="24"/>
              </w:rPr>
              <w:t>ические  и  общественн</w:t>
            </w:r>
            <w:proofErr w:type="gramStart"/>
            <w:r>
              <w:rPr>
                <w:sz w:val="24"/>
                <w:szCs w:val="24"/>
              </w:rPr>
              <w:t>о-</w:t>
            </w:r>
            <w:proofErr w:type="gramEnd"/>
            <w:r>
              <w:rPr>
                <w:sz w:val="24"/>
                <w:szCs w:val="24"/>
              </w:rPr>
              <w:t xml:space="preserve"> полити</w:t>
            </w:r>
            <w:r w:rsidRPr="00E13525">
              <w:rPr>
                <w:sz w:val="24"/>
                <w:szCs w:val="24"/>
              </w:rPr>
              <w:t xml:space="preserve">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w:t>
            </w:r>
            <w:proofErr w:type="gramStart"/>
            <w:r w:rsidRPr="00E13525">
              <w:rPr>
                <w:sz w:val="24"/>
                <w:szCs w:val="24"/>
              </w:rPr>
              <w:t>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национальной  и  мировой  экономики;  теории  и  методы  управления  трудом  и  заработной платой; основы макроэкономического равновесия и циклические колебания экономики.</w:t>
            </w:r>
            <w:proofErr w:type="gramEnd"/>
          </w:p>
        </w:tc>
        <w:tc>
          <w:tcPr>
            <w:tcW w:w="1376" w:type="pct"/>
          </w:tcPr>
          <w:p w:rsidR="00C371C3" w:rsidRPr="00C5069F" w:rsidRDefault="00C371C3"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371C3" w:rsidRPr="00C5069F" w:rsidRDefault="00C371C3" w:rsidP="007D38A5">
            <w:pPr>
              <w:suppressAutoHyphens/>
              <w:jc w:val="both"/>
              <w:rPr>
                <w:sz w:val="24"/>
                <w:szCs w:val="24"/>
                <w:lang w:eastAsia="ru-RU"/>
              </w:rPr>
            </w:pPr>
            <w:r>
              <w:rPr>
                <w:sz w:val="24"/>
                <w:szCs w:val="24"/>
                <w:lang w:eastAsia="ru-RU"/>
              </w:rPr>
              <w:t>Тестовые задания</w:t>
            </w:r>
          </w:p>
          <w:p w:rsidR="00C371C3" w:rsidRDefault="00C371C3" w:rsidP="007D38A5">
            <w:pPr>
              <w:suppressAutoHyphens/>
              <w:jc w:val="both"/>
              <w:rPr>
                <w:sz w:val="24"/>
                <w:szCs w:val="24"/>
                <w:lang w:eastAsia="ru-RU"/>
              </w:rPr>
            </w:pPr>
            <w:r w:rsidRPr="00C5069F">
              <w:rPr>
                <w:sz w:val="24"/>
                <w:szCs w:val="24"/>
                <w:lang w:eastAsia="ru-RU"/>
              </w:rPr>
              <w:t>Вопросы для опроса</w:t>
            </w:r>
          </w:p>
          <w:p w:rsidR="00C371C3" w:rsidRPr="00C5069F" w:rsidRDefault="00C371C3" w:rsidP="007D38A5">
            <w:pPr>
              <w:suppressAutoHyphens/>
              <w:jc w:val="both"/>
              <w:rPr>
                <w:sz w:val="24"/>
                <w:szCs w:val="24"/>
                <w:lang w:eastAsia="ru-RU"/>
              </w:rPr>
            </w:pPr>
            <w:r>
              <w:rPr>
                <w:sz w:val="24"/>
                <w:szCs w:val="24"/>
                <w:lang w:eastAsia="ru-RU"/>
              </w:rPr>
              <w:t>Вопросы для рубежного контроля</w:t>
            </w:r>
          </w:p>
        </w:tc>
      </w:tr>
      <w:tr w:rsidR="00C371C3" w:rsidRPr="00AA38F5" w:rsidTr="008E7D22">
        <w:trPr>
          <w:trHeight w:val="309"/>
        </w:trPr>
        <w:tc>
          <w:tcPr>
            <w:tcW w:w="1227" w:type="pct"/>
            <w:vMerge/>
          </w:tcPr>
          <w:p w:rsidR="00C371C3" w:rsidRPr="00AA38F5" w:rsidRDefault="00C371C3" w:rsidP="00AE327C">
            <w:pPr>
              <w:suppressAutoHyphens/>
              <w:rPr>
                <w:sz w:val="24"/>
                <w:szCs w:val="24"/>
                <w:lang w:eastAsia="ru-RU"/>
              </w:rPr>
            </w:pPr>
          </w:p>
        </w:tc>
        <w:tc>
          <w:tcPr>
            <w:tcW w:w="2397" w:type="pct"/>
          </w:tcPr>
          <w:p w:rsidR="00C371C3" w:rsidRDefault="00C371C3" w:rsidP="00636599">
            <w:pPr>
              <w:suppressAutoHyphens/>
              <w:rPr>
                <w:b/>
                <w:sz w:val="24"/>
                <w:szCs w:val="24"/>
                <w:u w:val="single"/>
                <w:lang w:eastAsia="ru-RU"/>
              </w:rPr>
            </w:pPr>
            <w:r w:rsidRPr="00AA38F5">
              <w:rPr>
                <w:b/>
                <w:sz w:val="24"/>
                <w:szCs w:val="24"/>
                <w:u w:val="single"/>
                <w:lang w:eastAsia="ru-RU"/>
              </w:rPr>
              <w:t>Уметь:</w:t>
            </w:r>
          </w:p>
          <w:p w:rsidR="00C371C3" w:rsidRPr="0024178F" w:rsidRDefault="00C371C3" w:rsidP="008E7D22">
            <w:pPr>
              <w:pStyle w:val="ReportMain"/>
              <w:suppressAutoHyphens/>
            </w:pPr>
            <w:r w:rsidRPr="00E1352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в различных сферах деятельности; анализировать научно-техническую информацию, отечественного и зарубежного опыта по профилю деятельности.</w:t>
            </w:r>
          </w:p>
        </w:tc>
        <w:tc>
          <w:tcPr>
            <w:tcW w:w="1376" w:type="pct"/>
          </w:tcPr>
          <w:p w:rsidR="00C371C3" w:rsidRPr="00C5069F" w:rsidRDefault="00C371C3"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C371C3" w:rsidRPr="00C5069F" w:rsidRDefault="00C371C3"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C371C3" w:rsidRPr="00C5069F" w:rsidRDefault="00C371C3" w:rsidP="007D38A5">
            <w:pPr>
              <w:suppressAutoHyphens/>
              <w:jc w:val="both"/>
              <w:rPr>
                <w:sz w:val="24"/>
                <w:szCs w:val="24"/>
                <w:lang w:eastAsia="ru-RU"/>
              </w:rPr>
            </w:pPr>
          </w:p>
        </w:tc>
      </w:tr>
      <w:tr w:rsidR="00C371C3" w:rsidRPr="00AA38F5" w:rsidTr="008E7D22">
        <w:trPr>
          <w:trHeight w:val="1139"/>
        </w:trPr>
        <w:tc>
          <w:tcPr>
            <w:tcW w:w="1227" w:type="pct"/>
            <w:vMerge/>
          </w:tcPr>
          <w:p w:rsidR="00C371C3" w:rsidRPr="00AA38F5" w:rsidRDefault="00C371C3" w:rsidP="00AE327C">
            <w:pPr>
              <w:suppressAutoHyphens/>
              <w:rPr>
                <w:sz w:val="24"/>
                <w:szCs w:val="24"/>
                <w:lang w:eastAsia="ru-RU"/>
              </w:rPr>
            </w:pPr>
          </w:p>
        </w:tc>
        <w:tc>
          <w:tcPr>
            <w:tcW w:w="2397" w:type="pct"/>
          </w:tcPr>
          <w:p w:rsidR="00C371C3" w:rsidRPr="00AA38F5" w:rsidRDefault="00C371C3" w:rsidP="00636599">
            <w:pPr>
              <w:suppressAutoHyphens/>
              <w:rPr>
                <w:sz w:val="24"/>
                <w:szCs w:val="24"/>
                <w:lang w:eastAsia="ru-RU"/>
              </w:rPr>
            </w:pPr>
            <w:r w:rsidRPr="00AA38F5">
              <w:rPr>
                <w:b/>
                <w:sz w:val="24"/>
                <w:szCs w:val="24"/>
                <w:u w:val="single"/>
                <w:lang w:eastAsia="ru-RU"/>
              </w:rPr>
              <w:t>Владеть:</w:t>
            </w:r>
          </w:p>
          <w:p w:rsidR="00C371C3" w:rsidRPr="0024178F" w:rsidRDefault="00C371C3" w:rsidP="008E7D22">
            <w:pPr>
              <w:pStyle w:val="ReportMain"/>
              <w:suppressAutoHyphens/>
            </w:pPr>
            <w:r w:rsidRPr="00E13525">
              <w:t>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r>
              <w:t xml:space="preserve"> </w:t>
            </w:r>
          </w:p>
        </w:tc>
        <w:tc>
          <w:tcPr>
            <w:tcW w:w="1376" w:type="pct"/>
          </w:tcPr>
          <w:p w:rsidR="00C371C3" w:rsidRPr="00C5069F" w:rsidRDefault="00C371C3"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371C3" w:rsidRPr="00C5069F" w:rsidRDefault="00C371C3"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1"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lastRenderedPageBreak/>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lastRenderedPageBreak/>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lastRenderedPageBreak/>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lastRenderedPageBreak/>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lastRenderedPageBreak/>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17462"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17463"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lastRenderedPageBreak/>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lastRenderedPageBreak/>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lastRenderedPageBreak/>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lastRenderedPageBreak/>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lastRenderedPageBreak/>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lastRenderedPageBreak/>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lastRenderedPageBreak/>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lastRenderedPageBreak/>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lastRenderedPageBreak/>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lastRenderedPageBreak/>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lastRenderedPageBreak/>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lastRenderedPageBreak/>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lastRenderedPageBreak/>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lastRenderedPageBreak/>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lastRenderedPageBreak/>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lastRenderedPageBreak/>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lastRenderedPageBreak/>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lastRenderedPageBreak/>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lastRenderedPageBreak/>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lastRenderedPageBreak/>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lastRenderedPageBreak/>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lastRenderedPageBreak/>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lastRenderedPageBreak/>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lastRenderedPageBreak/>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lastRenderedPageBreak/>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lastRenderedPageBreak/>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Pr="00680A36" w:rsidRDefault="00680A36" w:rsidP="00680A36">
      <w:pPr>
        <w:rPr>
          <w:b/>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w:t>
      </w:r>
      <w:proofErr w:type="gramStart"/>
      <w:r w:rsidR="003D4F8C">
        <w:rPr>
          <w:i/>
          <w:sz w:val="28"/>
          <w:szCs w:val="28"/>
        </w:rPr>
        <w:t xml:space="preserve"> ,</w:t>
      </w:r>
      <w:proofErr w:type="gramEnd"/>
      <w:r w:rsidR="003D4F8C">
        <w:rPr>
          <w:i/>
          <w:sz w:val="28"/>
          <w:szCs w:val="28"/>
        </w:rPr>
        <w:t xml:space="preserve"> 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lastRenderedPageBreak/>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w:t>
      </w:r>
      <w:proofErr w:type="spellStart"/>
      <w:r w:rsidRPr="000F66D0">
        <w:rPr>
          <w:rFonts w:eastAsiaTheme="minorHAnsi"/>
          <w:color w:val="000000"/>
          <w:sz w:val="28"/>
          <w:szCs w:val="28"/>
        </w:rPr>
        <w:t>Кенэ</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7. </w:t>
      </w:r>
      <w:proofErr w:type="spellStart"/>
      <w:r w:rsidRPr="000F66D0">
        <w:rPr>
          <w:rFonts w:eastAsiaTheme="minorHAnsi"/>
          <w:color w:val="000000"/>
          <w:sz w:val="28"/>
          <w:szCs w:val="28"/>
        </w:rPr>
        <w:t>Неокейнсианство</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3. В чем состоит отличие объективных экономических законов </w:t>
      </w:r>
      <w:proofErr w:type="gramStart"/>
      <w:r w:rsidRPr="000F66D0">
        <w:rPr>
          <w:rFonts w:eastAsiaTheme="minorHAnsi"/>
          <w:color w:val="000000"/>
          <w:sz w:val="28"/>
          <w:szCs w:val="28"/>
        </w:rPr>
        <w:t>от</w:t>
      </w:r>
      <w:proofErr w:type="gramEnd"/>
      <w:r w:rsidRPr="000F66D0">
        <w:rPr>
          <w:rFonts w:eastAsiaTheme="minorHAnsi"/>
          <w:color w:val="000000"/>
          <w:sz w:val="28"/>
          <w:szCs w:val="28"/>
        </w:rPr>
        <w:t xml:space="preserve">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w:t>
      </w:r>
      <w:proofErr w:type="gramStart"/>
      <w:r w:rsidRPr="000F66D0">
        <w:rPr>
          <w:i/>
          <w:iCs/>
          <w:color w:val="000000"/>
          <w:sz w:val="27"/>
          <w:szCs w:val="27"/>
          <w:lang w:eastAsia="ru-RU"/>
        </w:rPr>
        <w:t>Р</w:t>
      </w:r>
      <w:proofErr w:type="gramEnd"/>
      <w:r w:rsidRPr="000F66D0">
        <w:rPr>
          <w:i/>
          <w:iCs/>
          <w:color w:val="000000"/>
          <w:sz w:val="27"/>
          <w:szCs w:val="27"/>
          <w:lang w:eastAsia="ru-RU"/>
        </w:rPr>
        <w:t>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d = 90 - 2 </w:t>
      </w:r>
      <w:proofErr w:type="gramStart"/>
      <w:r w:rsidRPr="000F66D0">
        <w:rPr>
          <w:sz w:val="28"/>
          <w:szCs w:val="28"/>
          <w:lang w:eastAsia="ru-RU"/>
        </w:rPr>
        <w:t>р</w:t>
      </w:r>
      <w:proofErr w:type="gramEnd"/>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s = -30 +3 </w:t>
      </w:r>
      <w:proofErr w:type="gramStart"/>
      <w:r w:rsidRPr="000F66D0">
        <w:rPr>
          <w:sz w:val="28"/>
          <w:szCs w:val="28"/>
          <w:lang w:eastAsia="ru-RU"/>
        </w:rPr>
        <w:t>р</w:t>
      </w:r>
      <w:proofErr w:type="gramEnd"/>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w:t>
      </w:r>
      <w:proofErr w:type="gramStart"/>
      <w:r w:rsidRPr="000F66D0">
        <w:rPr>
          <w:rFonts w:eastAsiaTheme="minorHAnsi"/>
          <w:sz w:val="28"/>
          <w:szCs w:val="28"/>
        </w:rPr>
        <w:t xml:space="preserve"> К</w:t>
      </w:r>
      <w:proofErr w:type="gramEnd"/>
      <w:r w:rsidRPr="000F66D0">
        <w:rPr>
          <w:rFonts w:eastAsiaTheme="minorHAnsi"/>
          <w:sz w:val="28"/>
          <w:szCs w:val="28"/>
        </w:rPr>
        <w:t>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С</w:t>
      </w:r>
      <w:proofErr w:type="gramEnd"/>
      <w:r w:rsidRPr="000F66D0">
        <w:rPr>
          <w:sz w:val="28"/>
          <w:szCs w:val="28"/>
          <w:lang w:eastAsia="ru-RU"/>
        </w:rPr>
        <w:t xml:space="preserve"> ростом цены гречки в 4 раза спрос на макаронные изделия вырос в 3 раза. Это говорит о том, что эти товары являются </w:t>
      </w:r>
      <w:proofErr w:type="spellStart"/>
      <w:r w:rsidRPr="000F66D0">
        <w:rPr>
          <w:sz w:val="28"/>
          <w:szCs w:val="28"/>
          <w:lang w:eastAsia="ru-RU"/>
        </w:rPr>
        <w:t>взаимозаменяющими</w:t>
      </w:r>
      <w:proofErr w:type="spellEnd"/>
      <w:r w:rsidRPr="000F66D0">
        <w:rPr>
          <w:sz w:val="28"/>
          <w:szCs w:val="28"/>
          <w:lang w:eastAsia="ru-RU"/>
        </w:rPr>
        <w:t xml:space="preserve">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xml:space="preserve"> и цена гречки выросла в 4 раза. Это позволяет сделать вывод о том, что спрос на макаронные изделия вырос </w:t>
      </w:r>
      <w:proofErr w:type="gramStart"/>
      <w:r w:rsidRPr="000F66D0">
        <w:rPr>
          <w:color w:val="000000"/>
          <w:sz w:val="28"/>
          <w:szCs w:val="28"/>
          <w:lang w:eastAsia="ru-RU"/>
        </w:rPr>
        <w:t>на</w:t>
      </w:r>
      <w:proofErr w:type="gramEnd"/>
      <w:r w:rsidRPr="000F66D0">
        <w:rPr>
          <w:color w:val="000000"/>
          <w:sz w:val="28"/>
          <w:szCs w:val="28"/>
          <w:lang w:eastAsia="ru-RU"/>
        </w:rPr>
        <w:t xml:space="preserve">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 xml:space="preserve">4.3 Задача Какова эластичность спроса при цене = 20 руб., если функция спроса имеет вид Q d = 90 – 2 </w:t>
      </w:r>
      <w:proofErr w:type="gramStart"/>
      <w:r w:rsidRPr="000F66D0">
        <w:rPr>
          <w:rFonts w:eastAsiaTheme="minorHAnsi"/>
          <w:sz w:val="28"/>
          <w:szCs w:val="28"/>
        </w:rPr>
        <w:t>р</w:t>
      </w:r>
      <w:proofErr w:type="gramEnd"/>
      <w:r w:rsidRPr="000F66D0">
        <w:rPr>
          <w:rFonts w:eastAsiaTheme="minorHAnsi"/>
          <w:sz w:val="28"/>
          <w:szCs w:val="28"/>
        </w:rPr>
        <w:t xml:space="preserve">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 xml:space="preserve">Задача Какова эластичность предложения при цене = 130 руб., если кривая предложения описывается уравнением </w:t>
      </w:r>
      <w:proofErr w:type="spellStart"/>
      <w:r w:rsidR="000F66D0" w:rsidRPr="000F66D0">
        <w:rPr>
          <w:rFonts w:eastAsiaTheme="minorHAnsi"/>
          <w:sz w:val="28"/>
          <w:szCs w:val="28"/>
        </w:rPr>
        <w:t>Qs</w:t>
      </w:r>
      <w:proofErr w:type="spellEnd"/>
      <w:r w:rsidR="000F66D0" w:rsidRPr="000F66D0">
        <w:rPr>
          <w:rFonts w:eastAsiaTheme="minorHAnsi"/>
          <w:sz w:val="28"/>
          <w:szCs w:val="28"/>
        </w:rPr>
        <w:t xml:space="preserve"> = - 300 + 3 </w:t>
      </w:r>
      <w:proofErr w:type="gramStart"/>
      <w:r w:rsidR="000F66D0" w:rsidRPr="000F66D0">
        <w:rPr>
          <w:rFonts w:eastAsiaTheme="minorHAnsi"/>
          <w:sz w:val="28"/>
          <w:szCs w:val="28"/>
        </w:rPr>
        <w:t>р</w:t>
      </w:r>
      <w:proofErr w:type="gramEnd"/>
      <w:r w:rsidR="000F66D0" w:rsidRPr="000F66D0">
        <w:rPr>
          <w:rFonts w:eastAsiaTheme="minorHAnsi"/>
          <w:sz w:val="28"/>
          <w:szCs w:val="28"/>
        </w:rPr>
        <w:t xml:space="preserve">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w:t>
      </w:r>
      <w:proofErr w:type="gramStart"/>
      <w:r w:rsidRPr="00A36981">
        <w:rPr>
          <w:sz w:val="28"/>
          <w:szCs w:val="28"/>
          <w:lang w:eastAsia="ru-RU"/>
        </w:rPr>
        <w:t xml:space="preserve"> Н</w:t>
      </w:r>
      <w:proofErr w:type="gramEnd"/>
      <w:r w:rsidRPr="00A36981">
        <w:rPr>
          <w:sz w:val="28"/>
          <w:szCs w:val="28"/>
          <w:lang w:eastAsia="ru-RU"/>
        </w:rPr>
        <w:t>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lastRenderedPageBreak/>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w:t>
      </w:r>
      <w:proofErr w:type="gramStart"/>
      <w:r w:rsidRPr="00A36981">
        <w:rPr>
          <w:rFonts w:eastAsiaTheme="minorHAnsi"/>
          <w:sz w:val="28"/>
          <w:szCs w:val="28"/>
        </w:rPr>
        <w:t xml:space="preserve"> В</w:t>
      </w:r>
      <w:proofErr w:type="gramEnd"/>
      <w:r w:rsidRPr="00A36981">
        <w:rPr>
          <w:rFonts w:eastAsiaTheme="minorHAnsi"/>
          <w:sz w:val="28"/>
          <w:szCs w:val="28"/>
        </w:rPr>
        <w:t xml:space="preserve">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000F66D0" w:rsidRPr="000F66D0">
        <w:rPr>
          <w:rFonts w:eastAsiaTheme="minorHAnsi"/>
          <w:sz w:val="28"/>
          <w:szCs w:val="28"/>
        </w:rPr>
        <w:t>Qd</w:t>
      </w:r>
      <w:proofErr w:type="spellEnd"/>
      <w:r w:rsidR="000F66D0" w:rsidRPr="000F66D0">
        <w:rPr>
          <w:rFonts w:eastAsiaTheme="minorHAnsi"/>
          <w:sz w:val="28"/>
          <w:szCs w:val="28"/>
        </w:rPr>
        <w:t xml:space="preserve"> = 100 – P, где Q – количество квартир в доме, в штук; P – цена м</w:t>
      </w:r>
      <w:proofErr w:type="gramStart"/>
      <w:r w:rsidR="000F66D0" w:rsidRPr="000F66D0">
        <w:rPr>
          <w:rFonts w:eastAsiaTheme="minorHAnsi"/>
          <w:sz w:val="28"/>
          <w:szCs w:val="28"/>
          <w:vertAlign w:val="superscript"/>
        </w:rPr>
        <w:t>2</w:t>
      </w:r>
      <w:proofErr w:type="gramEnd"/>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lastRenderedPageBreak/>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F66D0">
        <w:rPr>
          <w:sz w:val="28"/>
          <w:szCs w:val="28"/>
          <w:lang w:eastAsia="ru-RU"/>
        </w:rPr>
        <w:t>ден</w:t>
      </w:r>
      <w:proofErr w:type="spellEnd"/>
      <w:r w:rsidRPr="000F66D0">
        <w:rPr>
          <w:sz w:val="28"/>
          <w:szCs w:val="28"/>
          <w:lang w:eastAsia="ru-RU"/>
        </w:rPr>
        <w:t xml:space="preserve">. ед. и 10 единиц товара Y по цене 4 </w:t>
      </w:r>
      <w:proofErr w:type="spellStart"/>
      <w:r w:rsidRPr="000F66D0">
        <w:rPr>
          <w:sz w:val="28"/>
          <w:szCs w:val="28"/>
          <w:lang w:eastAsia="ru-RU"/>
        </w:rPr>
        <w:t>ден</w:t>
      </w:r>
      <w:proofErr w:type="spellEnd"/>
      <w:r w:rsidRPr="000F66D0">
        <w:rPr>
          <w:sz w:val="28"/>
          <w:szCs w:val="28"/>
          <w:lang w:eastAsia="ru-RU"/>
        </w:rPr>
        <w:t xml:space="preserve">. ед., тогда величина валового внутреннего продукта (ВВП) равна _____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расходы государства на закупку товаров и услуг 795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валовые частные инвестиции 730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чистые косвенные налоги 645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валовая прибыль 1240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потребительские расходы домашних хозяйств 2100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экспорт 1085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импорт 800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 xml:space="preserve">Это означает, что ВВП, рассчитанный методом потока расходов, составил _____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Если в базовом году потребительские расходы домохозяйств составляли 500 </w:t>
      </w:r>
      <w:proofErr w:type="gramStart"/>
      <w:r w:rsidRPr="000F66D0">
        <w:rPr>
          <w:color w:val="000000"/>
          <w:sz w:val="28"/>
          <w:szCs w:val="28"/>
          <w:lang w:eastAsia="ru-RU"/>
        </w:rPr>
        <w:t>млрд</w:t>
      </w:r>
      <w:proofErr w:type="gramEnd"/>
      <w:r w:rsidRPr="000F66D0">
        <w:rPr>
          <w:color w:val="000000"/>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ри сокращении государственных расходов на 50 млрд. </w:t>
      </w:r>
      <w:proofErr w:type="spellStart"/>
      <w:r w:rsidRPr="000F66D0">
        <w:rPr>
          <w:sz w:val="28"/>
          <w:szCs w:val="28"/>
          <w:lang w:eastAsia="ru-RU"/>
        </w:rPr>
        <w:t>ден</w:t>
      </w:r>
      <w:proofErr w:type="spellEnd"/>
      <w:r w:rsidRPr="000F66D0">
        <w:rPr>
          <w:sz w:val="28"/>
          <w:szCs w:val="28"/>
          <w:lang w:eastAsia="ru-RU"/>
        </w:rPr>
        <w:t xml:space="preserve">. ед., увеличении потребительских расходов на 100 млрд. </w:t>
      </w:r>
      <w:proofErr w:type="spellStart"/>
      <w:r w:rsidRPr="000F66D0">
        <w:rPr>
          <w:sz w:val="28"/>
          <w:szCs w:val="28"/>
          <w:lang w:eastAsia="ru-RU"/>
        </w:rPr>
        <w:t>ден</w:t>
      </w:r>
      <w:proofErr w:type="spellEnd"/>
      <w:r w:rsidRPr="000F66D0">
        <w:rPr>
          <w:sz w:val="28"/>
          <w:szCs w:val="28"/>
          <w:lang w:eastAsia="ru-RU"/>
        </w:rPr>
        <w:t xml:space="preserve">. ед., инвестиционных расходов на 150 млрд. </w:t>
      </w:r>
      <w:proofErr w:type="spellStart"/>
      <w:r w:rsidRPr="000F66D0">
        <w:rPr>
          <w:sz w:val="28"/>
          <w:szCs w:val="28"/>
          <w:lang w:eastAsia="ru-RU"/>
        </w:rPr>
        <w:t>ден</w:t>
      </w:r>
      <w:proofErr w:type="spellEnd"/>
      <w:r w:rsidRPr="000F66D0">
        <w:rPr>
          <w:sz w:val="28"/>
          <w:szCs w:val="28"/>
          <w:lang w:eastAsia="ru-RU"/>
        </w:rPr>
        <w:t xml:space="preserve">. ед. и чистого экспорта на 10 млрд. </w:t>
      </w:r>
      <w:proofErr w:type="spellStart"/>
      <w:r w:rsidRPr="000F66D0">
        <w:rPr>
          <w:sz w:val="28"/>
          <w:szCs w:val="28"/>
          <w:lang w:eastAsia="ru-RU"/>
        </w:rPr>
        <w:t>ден</w:t>
      </w:r>
      <w:proofErr w:type="spellEnd"/>
      <w:r w:rsidRPr="000F66D0">
        <w:rPr>
          <w:sz w:val="28"/>
          <w:szCs w:val="28"/>
          <w:lang w:eastAsia="ru-RU"/>
        </w:rPr>
        <w:t xml:space="preserve">. ед. объём ВВП __________ млрд.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w:t>
      </w:r>
      <w:proofErr w:type="gramStart"/>
      <w:r w:rsidRPr="000F66D0">
        <w:rPr>
          <w:sz w:val="28"/>
          <w:szCs w:val="28"/>
          <w:lang w:eastAsia="ru-RU"/>
        </w:rPr>
        <w:t>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F66D0">
        <w:rPr>
          <w:sz w:val="28"/>
          <w:szCs w:val="28"/>
          <w:lang w:eastAsia="ru-RU"/>
        </w:rPr>
        <w:t xml:space="preserve">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proofErr w:type="gramStart"/>
      <w:r w:rsidRPr="000F66D0">
        <w:rPr>
          <w:sz w:val="28"/>
          <w:szCs w:val="28"/>
          <w:lang w:eastAsia="ru-RU"/>
        </w:rPr>
        <w:t xml:space="preserve">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w:t>
      </w:r>
      <w:r w:rsidRPr="000F66D0">
        <w:rPr>
          <w:sz w:val="28"/>
          <w:szCs w:val="28"/>
          <w:lang w:eastAsia="ru-RU"/>
        </w:rPr>
        <w:lastRenderedPageBreak/>
        <w:t>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F66D0">
        <w:rPr>
          <w:sz w:val="28"/>
          <w:szCs w:val="28"/>
          <w:lang w:eastAsia="ru-RU"/>
        </w:rPr>
        <w:t xml:space="preserve">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w:t>
      </w:r>
      <w:proofErr w:type="gramStart"/>
      <w:r w:rsidRPr="000F66D0">
        <w:rPr>
          <w:sz w:val="28"/>
          <w:szCs w:val="28"/>
          <w:lang w:eastAsia="ru-RU"/>
        </w:rPr>
        <w:t xml:space="preserve"> Н</w:t>
      </w:r>
      <w:proofErr w:type="gramEnd"/>
      <w:r w:rsidRPr="000F66D0">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Задача</w:t>
      </w:r>
      <w:proofErr w:type="gramStart"/>
      <w:r w:rsidRPr="000F66D0">
        <w:rPr>
          <w:color w:val="000000"/>
          <w:sz w:val="28"/>
          <w:szCs w:val="28"/>
          <w:lang w:eastAsia="ru-RU"/>
        </w:rPr>
        <w:t xml:space="preserve"> </w:t>
      </w:r>
      <w:r w:rsidRPr="000F66D0">
        <w:rPr>
          <w:sz w:val="28"/>
          <w:szCs w:val="28"/>
          <w:lang w:eastAsia="ru-RU"/>
        </w:rPr>
        <w:t xml:space="preserve"> </w:t>
      </w:r>
      <w:r w:rsidRPr="000F66D0">
        <w:rPr>
          <w:color w:val="000000"/>
          <w:sz w:val="28"/>
          <w:szCs w:val="28"/>
          <w:lang w:eastAsia="ru-RU"/>
        </w:rPr>
        <w:t>Е</w:t>
      </w:r>
      <w:proofErr w:type="gramEnd"/>
      <w:r w:rsidRPr="000F66D0">
        <w:rPr>
          <w:color w:val="000000"/>
          <w:sz w:val="28"/>
          <w:szCs w:val="28"/>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 xml:space="preserve">Фактический и естественный уровни безработицы. Закон </w:t>
      </w:r>
      <w:proofErr w:type="spellStart"/>
      <w:r w:rsidRPr="000F66D0">
        <w:rPr>
          <w:sz w:val="28"/>
          <w:szCs w:val="28"/>
          <w:lang w:eastAsia="ru-RU"/>
        </w:rPr>
        <w:t>Оукена</w:t>
      </w:r>
      <w:proofErr w:type="spellEnd"/>
      <w:r w:rsidRPr="000F66D0">
        <w:rPr>
          <w:sz w:val="28"/>
          <w:szCs w:val="28"/>
          <w:lang w:eastAsia="ru-RU"/>
        </w:rPr>
        <w:t>.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2.1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2.2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w:t>
      </w:r>
      <w:r w:rsidRPr="000F66D0">
        <w:rPr>
          <w:sz w:val="28"/>
          <w:szCs w:val="28"/>
          <w:lang w:eastAsia="ru-RU"/>
        </w:rPr>
        <w:lastRenderedPageBreak/>
        <w:t xml:space="preserve">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0F66D0">
      <w:pPr>
        <w:tabs>
          <w:tab w:val="num" w:pos="0"/>
        </w:tabs>
        <w:autoSpaceDE w:val="0"/>
        <w:autoSpaceDN w:val="0"/>
        <w:adjustRightInd w:val="0"/>
        <w:spacing w:after="22"/>
        <w:ind w:firstLine="709"/>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0F66D0">
      <w:pPr>
        <w:tabs>
          <w:tab w:val="num" w:pos="0"/>
        </w:tabs>
        <w:autoSpaceDE w:val="0"/>
        <w:autoSpaceDN w:val="0"/>
        <w:adjustRightInd w:val="0"/>
        <w:ind w:firstLine="709"/>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0F66D0">
      <w:pPr>
        <w:shd w:val="clear" w:color="auto" w:fill="FFFFFF"/>
        <w:tabs>
          <w:tab w:val="num" w:pos="0"/>
        </w:tabs>
        <w:ind w:firstLine="709"/>
        <w:jc w:val="both"/>
        <w:rPr>
          <w:sz w:val="28"/>
          <w:szCs w:val="28"/>
          <w:lang w:eastAsia="ru-RU"/>
        </w:rPr>
      </w:pPr>
      <w:proofErr w:type="gramStart"/>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w:t>
      </w:r>
      <w:proofErr w:type="gramStart"/>
      <w:r w:rsidRPr="000F66D0">
        <w:rPr>
          <w:sz w:val="28"/>
          <w:szCs w:val="28"/>
          <w:lang w:eastAsia="ru-RU"/>
        </w:rPr>
        <w:t xml:space="preserve"> С</w:t>
      </w:r>
      <w:proofErr w:type="gramEnd"/>
      <w:r w:rsidRPr="000F66D0">
        <w:rPr>
          <w:sz w:val="28"/>
          <w:szCs w:val="28"/>
          <w:lang w:eastAsia="ru-RU"/>
        </w:rPr>
        <w:t>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lastRenderedPageBreak/>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lastRenderedPageBreak/>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lastRenderedPageBreak/>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lastRenderedPageBreak/>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lastRenderedPageBreak/>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w:t>
      </w:r>
      <w:r>
        <w:rPr>
          <w:sz w:val="28"/>
          <w:szCs w:val="28"/>
        </w:rPr>
        <w:lastRenderedPageBreak/>
        <w:t xml:space="preserve">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w:t>
      </w:r>
      <w:r w:rsidRPr="002861F1">
        <w:rPr>
          <w:sz w:val="28"/>
          <w:szCs w:val="28"/>
        </w:rPr>
        <w:lastRenderedPageBreak/>
        <w:t>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lastRenderedPageBreak/>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w:t>
      </w:r>
      <w:r w:rsidRPr="009728C3">
        <w:rPr>
          <w:sz w:val="28"/>
          <w:szCs w:val="28"/>
          <w:lang w:eastAsia="ru-RU"/>
        </w:rPr>
        <w:lastRenderedPageBreak/>
        <w:t>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lastRenderedPageBreak/>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D53DF7">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xml:space="preserve">. единиц, средние переменные издержки составляют 20 денежных единиц. Фирма имеет выручку от реализации </w:t>
      </w:r>
      <w:r w:rsidRPr="001B245A">
        <w:rPr>
          <w:color w:val="000000"/>
          <w:sz w:val="28"/>
          <w:szCs w:val="28"/>
          <w:lang w:eastAsia="ru-RU"/>
        </w:rPr>
        <w:lastRenderedPageBreak/>
        <w:t>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lastRenderedPageBreak/>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w:t>
      </w:r>
      <w:r w:rsidRPr="001B245A">
        <w:rPr>
          <w:color w:val="000000"/>
          <w:sz w:val="28"/>
          <w:szCs w:val="28"/>
          <w:lang w:eastAsia="ru-RU"/>
        </w:rPr>
        <w:lastRenderedPageBreak/>
        <w:t xml:space="preserve">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D53DF7" w:rsidRPr="002632CC" w:rsidRDefault="00D53DF7" w:rsidP="007D38A5">
      <w:pPr>
        <w:jc w:val="both"/>
        <w:rPr>
          <w:sz w:val="28"/>
          <w:szCs w:val="28"/>
        </w:rPr>
      </w:pPr>
    </w:p>
    <w:p w:rsidR="00D53DF7" w:rsidRPr="00FC4485" w:rsidRDefault="00D53DF7" w:rsidP="00D53DF7">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D53DF7" w:rsidRPr="005A4E2F" w:rsidRDefault="00D53DF7" w:rsidP="00D53DF7">
      <w:pPr>
        <w:jc w:val="both"/>
        <w:rPr>
          <w:b/>
          <w:sz w:val="24"/>
          <w:szCs w:val="24"/>
        </w:rPr>
      </w:pPr>
    </w:p>
    <w:p w:rsidR="00D53DF7" w:rsidRPr="00FC4485" w:rsidRDefault="00D53DF7" w:rsidP="00D53DF7">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D53DF7" w:rsidRPr="00FC4485" w:rsidRDefault="00D53DF7" w:rsidP="00D53DF7">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D53DF7" w:rsidRDefault="00D53DF7" w:rsidP="00D53DF7">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D53DF7" w:rsidRPr="00FC4485" w:rsidRDefault="00D53DF7" w:rsidP="00D53DF7">
      <w:pPr>
        <w:jc w:val="both"/>
        <w:rPr>
          <w:sz w:val="28"/>
          <w:szCs w:val="28"/>
        </w:rPr>
      </w:pPr>
      <w:r w:rsidRPr="00FC4485">
        <w:rPr>
          <w:sz w:val="28"/>
          <w:szCs w:val="28"/>
        </w:rPr>
        <w:t xml:space="preserve">4. Уровень жизни: понятие и факторы, его определяющие. </w:t>
      </w:r>
    </w:p>
    <w:p w:rsidR="00D53DF7" w:rsidRPr="00FC4485" w:rsidRDefault="00D53DF7" w:rsidP="00D53DF7">
      <w:pPr>
        <w:jc w:val="both"/>
        <w:rPr>
          <w:sz w:val="28"/>
          <w:szCs w:val="28"/>
        </w:rPr>
      </w:pPr>
      <w:r w:rsidRPr="00FC4485">
        <w:rPr>
          <w:sz w:val="28"/>
          <w:szCs w:val="28"/>
        </w:rPr>
        <w:t xml:space="preserve">5. Экономические кризисы в истории России. </w:t>
      </w:r>
    </w:p>
    <w:p w:rsidR="00D53DF7" w:rsidRPr="00FC4485" w:rsidRDefault="00D53DF7" w:rsidP="00D53DF7">
      <w:pPr>
        <w:jc w:val="both"/>
        <w:rPr>
          <w:sz w:val="28"/>
          <w:szCs w:val="28"/>
        </w:rPr>
      </w:pPr>
      <w:r w:rsidRPr="00FC4485">
        <w:rPr>
          <w:sz w:val="28"/>
          <w:szCs w:val="28"/>
        </w:rPr>
        <w:t xml:space="preserve">6. Особенности миграционных процессов во второй половине ХХ века. </w:t>
      </w:r>
    </w:p>
    <w:p w:rsidR="00D53DF7" w:rsidRPr="00FC4485" w:rsidRDefault="00D53DF7" w:rsidP="00D53DF7">
      <w:pPr>
        <w:jc w:val="both"/>
        <w:rPr>
          <w:sz w:val="28"/>
          <w:szCs w:val="28"/>
        </w:rPr>
      </w:pPr>
      <w:r w:rsidRPr="00FC4485">
        <w:rPr>
          <w:sz w:val="28"/>
          <w:szCs w:val="28"/>
        </w:rPr>
        <w:t>7. Россия на рынке технологий.</w:t>
      </w:r>
    </w:p>
    <w:p w:rsidR="00D53DF7" w:rsidRPr="00FC4485" w:rsidRDefault="00D53DF7" w:rsidP="00D53DF7">
      <w:pPr>
        <w:jc w:val="both"/>
        <w:rPr>
          <w:sz w:val="28"/>
          <w:szCs w:val="28"/>
        </w:rPr>
      </w:pPr>
      <w:r w:rsidRPr="00FC4485">
        <w:rPr>
          <w:sz w:val="28"/>
          <w:szCs w:val="28"/>
        </w:rPr>
        <w:t xml:space="preserve"> 8. Электронные рынки как феномен мировой экономики.</w:t>
      </w:r>
    </w:p>
    <w:p w:rsidR="00D53DF7" w:rsidRPr="00FC4485" w:rsidRDefault="00D53DF7" w:rsidP="00D53DF7">
      <w:pPr>
        <w:jc w:val="both"/>
        <w:rPr>
          <w:sz w:val="28"/>
          <w:szCs w:val="28"/>
        </w:rPr>
      </w:pPr>
      <w:r w:rsidRPr="00FC4485">
        <w:rPr>
          <w:sz w:val="28"/>
          <w:szCs w:val="28"/>
        </w:rPr>
        <w:t xml:space="preserve"> 9. Возникновение и эволюция денег на Руси. </w:t>
      </w:r>
    </w:p>
    <w:p w:rsidR="00D53DF7" w:rsidRPr="00FC4485" w:rsidRDefault="00D53DF7" w:rsidP="00D53DF7">
      <w:pPr>
        <w:jc w:val="both"/>
        <w:rPr>
          <w:sz w:val="28"/>
          <w:szCs w:val="28"/>
        </w:rPr>
      </w:pPr>
      <w:r w:rsidRPr="00FC4485">
        <w:rPr>
          <w:sz w:val="28"/>
          <w:szCs w:val="28"/>
        </w:rPr>
        <w:t xml:space="preserve">10.Проблема цен в современной России. </w:t>
      </w:r>
    </w:p>
    <w:p w:rsidR="00D53DF7" w:rsidRPr="00FC4485" w:rsidRDefault="00D53DF7" w:rsidP="00D53DF7">
      <w:pPr>
        <w:jc w:val="both"/>
        <w:rPr>
          <w:sz w:val="28"/>
          <w:szCs w:val="28"/>
        </w:rPr>
      </w:pPr>
      <w:r w:rsidRPr="00FC4485">
        <w:rPr>
          <w:sz w:val="28"/>
          <w:szCs w:val="28"/>
        </w:rPr>
        <w:t xml:space="preserve">11.Безработные - лишние люди? </w:t>
      </w:r>
    </w:p>
    <w:p w:rsidR="00D53DF7" w:rsidRPr="00FC4485" w:rsidRDefault="00D53DF7" w:rsidP="00D53DF7">
      <w:pPr>
        <w:jc w:val="both"/>
        <w:rPr>
          <w:sz w:val="28"/>
          <w:szCs w:val="28"/>
        </w:rPr>
      </w:pPr>
      <w:r w:rsidRPr="00FC4485">
        <w:rPr>
          <w:sz w:val="28"/>
          <w:szCs w:val="28"/>
        </w:rPr>
        <w:t xml:space="preserve">12.Семья в огне инфляции. </w:t>
      </w:r>
    </w:p>
    <w:p w:rsidR="00D53DF7" w:rsidRPr="00FC4485" w:rsidRDefault="00D53DF7" w:rsidP="00D53DF7">
      <w:pPr>
        <w:jc w:val="both"/>
        <w:rPr>
          <w:sz w:val="28"/>
          <w:szCs w:val="28"/>
        </w:rPr>
      </w:pPr>
      <w:r w:rsidRPr="00FC4485">
        <w:rPr>
          <w:sz w:val="28"/>
          <w:szCs w:val="28"/>
        </w:rPr>
        <w:t>13.Государство для экономики или экономика для государства?</w:t>
      </w:r>
    </w:p>
    <w:p w:rsidR="00D53DF7" w:rsidRPr="00FC4485" w:rsidRDefault="00D53DF7" w:rsidP="00D53DF7">
      <w:pPr>
        <w:jc w:val="both"/>
        <w:rPr>
          <w:sz w:val="28"/>
          <w:szCs w:val="28"/>
        </w:rPr>
      </w:pPr>
      <w:r w:rsidRPr="00FC4485">
        <w:rPr>
          <w:sz w:val="28"/>
          <w:szCs w:val="28"/>
        </w:rPr>
        <w:t xml:space="preserve"> 14.Причины возникновения торговых войн. </w:t>
      </w:r>
    </w:p>
    <w:p w:rsidR="00D53DF7" w:rsidRPr="00FC4485" w:rsidRDefault="00D53DF7" w:rsidP="00D53DF7">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 xml:space="preserve">Найти: построить кривую производственных возможностей, определить </w:t>
      </w:r>
      <w:r w:rsidRPr="00503974">
        <w:rPr>
          <w:sz w:val="28"/>
          <w:szCs w:val="28"/>
        </w:rPr>
        <w:lastRenderedPageBreak/>
        <w:t>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w:t>
      </w:r>
      <w:r w:rsidRPr="00AE3AC7">
        <w:rPr>
          <w:sz w:val="28"/>
          <w:szCs w:val="28"/>
        </w:rPr>
        <w:lastRenderedPageBreak/>
        <w:t>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w:t>
            </w:r>
            <w:r w:rsidRPr="00D16E93">
              <w:rPr>
                <w:rStyle w:val="211pt"/>
                <w:sz w:val="28"/>
                <w:szCs w:val="28"/>
              </w:rPr>
              <w:lastRenderedPageBreak/>
              <w:t>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 xml:space="preserve">ких заданий (билетов) </w:t>
            </w:r>
            <w:r w:rsidR="00133B6C">
              <w:rPr>
                <w:rStyle w:val="211pt"/>
                <w:sz w:val="28"/>
                <w:szCs w:val="28"/>
              </w:rPr>
              <w:lastRenderedPageBreak/>
              <w:t>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w:t>
      </w:r>
      <w:proofErr w:type="spellStart"/>
      <w:r w:rsidR="00983CDA">
        <w:rPr>
          <w:bCs/>
          <w:color w:val="000000"/>
          <w:sz w:val="28"/>
          <w:szCs w:val="28"/>
        </w:rPr>
        <w:t>Бузулукский</w:t>
      </w:r>
      <w:proofErr w:type="spellEnd"/>
      <w:r w:rsidR="00983CDA">
        <w:rPr>
          <w:bCs/>
          <w:color w:val="000000"/>
          <w:sz w:val="28"/>
          <w:szCs w:val="28"/>
        </w:rPr>
        <w:t xml:space="preserve">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87" w:rsidRDefault="00A00C87" w:rsidP="00672C42">
      <w:r>
        <w:separator/>
      </w:r>
    </w:p>
  </w:endnote>
  <w:endnote w:type="continuationSeparator" w:id="0">
    <w:p w:rsidR="00A00C87" w:rsidRDefault="00A00C87"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87" w:rsidRDefault="00A00C87" w:rsidP="00672C42">
      <w:r>
        <w:separator/>
      </w:r>
    </w:p>
  </w:footnote>
  <w:footnote w:type="continuationSeparator" w:id="0">
    <w:p w:rsidR="00A00C87" w:rsidRDefault="00A00C87"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C14AA"/>
    <w:rsid w:val="000E1123"/>
    <w:rsid w:val="000F66D0"/>
    <w:rsid w:val="00103F96"/>
    <w:rsid w:val="001274F9"/>
    <w:rsid w:val="00133B6C"/>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3042F6"/>
    <w:rsid w:val="003049F7"/>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850A6"/>
    <w:rsid w:val="008A02A1"/>
    <w:rsid w:val="008B3AFC"/>
    <w:rsid w:val="008D53FA"/>
    <w:rsid w:val="008E1C33"/>
    <w:rsid w:val="008E7D22"/>
    <w:rsid w:val="009001EC"/>
    <w:rsid w:val="00913CF8"/>
    <w:rsid w:val="00916AA2"/>
    <w:rsid w:val="00923EF8"/>
    <w:rsid w:val="009728C3"/>
    <w:rsid w:val="00983CDA"/>
    <w:rsid w:val="009944B7"/>
    <w:rsid w:val="009A64CF"/>
    <w:rsid w:val="009B69D7"/>
    <w:rsid w:val="009F02BE"/>
    <w:rsid w:val="00A00C87"/>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3C23"/>
    <w:rsid w:val="00B21415"/>
    <w:rsid w:val="00B426E1"/>
    <w:rsid w:val="00BD2352"/>
    <w:rsid w:val="00BE7BF7"/>
    <w:rsid w:val="00C05A5F"/>
    <w:rsid w:val="00C152F0"/>
    <w:rsid w:val="00C25B85"/>
    <w:rsid w:val="00C330C6"/>
    <w:rsid w:val="00C371C3"/>
    <w:rsid w:val="00C44F01"/>
    <w:rsid w:val="00C637D4"/>
    <w:rsid w:val="00C70496"/>
    <w:rsid w:val="00C74E22"/>
    <w:rsid w:val="00C778B6"/>
    <w:rsid w:val="00CA27C3"/>
    <w:rsid w:val="00CB0122"/>
    <w:rsid w:val="00D11D79"/>
    <w:rsid w:val="00D174F1"/>
    <w:rsid w:val="00D254BF"/>
    <w:rsid w:val="00D2601C"/>
    <w:rsid w:val="00D328C1"/>
    <w:rsid w:val="00D42EDF"/>
    <w:rsid w:val="00D43A28"/>
    <w:rsid w:val="00D53DF7"/>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3052-5340-45D7-8355-6ECB78E5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74</Pages>
  <Words>18918</Words>
  <Characters>107833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65</cp:revision>
  <dcterms:created xsi:type="dcterms:W3CDTF">2006-01-01T00:39:00Z</dcterms:created>
  <dcterms:modified xsi:type="dcterms:W3CDTF">2019-11-22T03:45:00Z</dcterms:modified>
</cp:coreProperties>
</file>