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4678CB" w:rsidRPr="004678CB">
        <w:rPr>
          <w:rFonts w:ascii="Times New Roman" w:hAnsi="Times New Roman" w:cs="Times New Roman"/>
          <w:b/>
          <w:sz w:val="28"/>
        </w:rPr>
        <w:t>Эксплуатационные материалы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F37535">
        <w:rPr>
          <w:rFonts w:ascii="Times New Roman" w:hAnsi="Times New Roman" w:cs="Times New Roman"/>
          <w:sz w:val="28"/>
          <w:szCs w:val="28"/>
        </w:rPr>
        <w:t>8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4678CB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8CB">
        <w:rPr>
          <w:rFonts w:ascii="Times New Roman" w:hAnsi="Times New Roman" w:cs="Times New Roman"/>
          <w:sz w:val="28"/>
        </w:rPr>
        <w:t>Эксплуатационные материалы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F37535">
        <w:rPr>
          <w:rFonts w:ascii="Times New Roman" w:hAnsi="Times New Roman" w:cs="Times New Roman"/>
          <w:sz w:val="28"/>
          <w:szCs w:val="28"/>
        </w:rPr>
        <w:t>8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F375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4678CB">
        <w:rPr>
          <w:b/>
          <w:sz w:val="28"/>
          <w:szCs w:val="28"/>
        </w:rPr>
        <w:t xml:space="preserve">Цель (цели) </w:t>
      </w:r>
      <w:r w:rsidRPr="004678CB">
        <w:rPr>
          <w:sz w:val="28"/>
          <w:szCs w:val="28"/>
        </w:rPr>
        <w:t>освоения дисциплины:</w:t>
      </w:r>
      <w:r w:rsidRPr="004678CB">
        <w:rPr>
          <w:color w:val="000000"/>
          <w:sz w:val="28"/>
          <w:szCs w:val="28"/>
        </w:rPr>
        <w:t xml:space="preserve"> формирование знаний и навыков у студентов, позволяющих свободно владеть сложным комплексом эксплуатационно-технических требований, предъявляемых к качеству современных эксплуатационных материалов.</w:t>
      </w:r>
    </w:p>
    <w:p w:rsidR="004678CB" w:rsidRPr="004678CB" w:rsidRDefault="004678CB" w:rsidP="004678C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4678CB">
        <w:rPr>
          <w:b/>
          <w:sz w:val="28"/>
          <w:szCs w:val="28"/>
        </w:rPr>
        <w:t xml:space="preserve">Задачи: 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678CB">
        <w:rPr>
          <w:rFonts w:ascii="Times New Roman" w:hAnsi="Times New Roman" w:cs="Times New Roman"/>
          <w:color w:val="000000"/>
          <w:sz w:val="28"/>
          <w:szCs w:val="28"/>
        </w:rPr>
        <w:t>определять основные показатели качества топлив и смазочных материалов, прогнозировать экономические и экологические последствия применения конструкционных эксплуатационных материалов;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 применять научные основы производства и  использования топливно-энергетических ресурсов при эксплуатации автомобилей;</w:t>
      </w:r>
    </w:p>
    <w:p w:rsidR="004678CB" w:rsidRPr="004678CB" w:rsidRDefault="004678CB" w:rsidP="004678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8CB">
        <w:rPr>
          <w:rFonts w:ascii="Times New Roman" w:hAnsi="Times New Roman" w:cs="Times New Roman"/>
          <w:color w:val="000000"/>
          <w:sz w:val="28"/>
          <w:szCs w:val="28"/>
        </w:rPr>
        <w:t>-определять нормы расхода горюче-смазочных материалов.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012B04" w:rsidRDefault="00DE046A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012B04">
        <w:rPr>
          <w:rFonts w:cs="Times New Roman"/>
          <w:b/>
          <w:szCs w:val="28"/>
        </w:rPr>
        <w:t xml:space="preserve">Тема 1. </w:t>
      </w:r>
      <w:r w:rsidR="004678CB" w:rsidRPr="00012B04">
        <w:rPr>
          <w:rFonts w:cs="Times New Roman"/>
          <w:b/>
          <w:color w:val="000000"/>
          <w:kern w:val="28"/>
          <w:szCs w:val="28"/>
        </w:rPr>
        <w:t>Определение плотности нефтепродуктов</w:t>
      </w:r>
    </w:p>
    <w:p w:rsidR="006D1B02" w:rsidRPr="00012B04" w:rsidRDefault="006D1B02" w:rsidP="00012B04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012B04" w:rsidRDefault="00DE046A" w:rsidP="00012B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измеряется массой тела, заключенной в единице его объема, и в системе единиц см, г, с, имеет размерность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представляет собой отношение массы тела к массе воды в том же объеме и является отвлеченным числом, не имею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щим размерности. Так как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>в системе единиц см, г, с за единицу массы принимается масса 1 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 воды при температуре 4°С, то плотность, выраженная 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>, будет численно равна плотности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нефтепродукта относится к нормальной температуре 20°С и к плотности воды при температуре 4°С, принятой за еди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ницу. Эта плотность (в г/см</w:t>
      </w:r>
      <w:r w:rsidRPr="00012B0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2B04">
        <w:rPr>
          <w:rFonts w:ascii="Times New Roman" w:hAnsi="Times New Roman" w:cs="Times New Roman"/>
          <w:sz w:val="28"/>
          <w:szCs w:val="28"/>
        </w:rPr>
        <w:t xml:space="preserve">), обозначаемая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, численно равна плотности (представляющей собой отвлеченное число) по отношению к воде при температуре 4° С.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тех случаях, когда плотность нефтепродуктов, по условиям опыта, определяется не при температуре 20° С, а при другой тем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пературе 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>°</w:t>
      </w:r>
      <w:r w:rsidRPr="00012B0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12B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2B04">
        <w:rPr>
          <w:rFonts w:ascii="Times New Roman" w:hAnsi="Times New Roman" w:cs="Times New Roman"/>
          <w:sz w:val="28"/>
          <w:szCs w:val="28"/>
        </w:rPr>
        <w:t xml:space="preserve">ее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может быть пересчитано в нормаль</w:t>
      </w:r>
      <w:r w:rsidRPr="00012B04">
        <w:rPr>
          <w:rFonts w:ascii="Times New Roman" w:hAnsi="Times New Roman" w:cs="Times New Roman"/>
          <w:sz w:val="28"/>
          <w:szCs w:val="28"/>
        </w:rPr>
        <w:softHyphen/>
        <w:t xml:space="preserve">ное значение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</m:sSubSup>
      </m:oMath>
      <w:r w:rsidRPr="00012B04">
        <w:rPr>
          <w:rFonts w:ascii="Times New Roman" w:hAnsi="Times New Roman" w:cs="Times New Roman"/>
          <w:sz w:val="28"/>
          <w:szCs w:val="28"/>
        </w:rPr>
        <w:t>указанным ниже способом.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Плотность нефтепродуктов определяют при заводском контро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ле, при сдаче-приемке  с целью   определения   количества    нефтепродукта по его объему (или для обратного пересчета) и в научно-исследовательских работах.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Ареометром (нефтеденсиметром) и весами определяют плот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ность светлых и темных нефтепродуктов и масел, имеющих вяз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кость при 50° С не более 120 сСт, а также более вязких нефтепро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дуктов, не выделяющих осадка при разбавлении.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Пикнометром определяют плотность всех нефтепродуктов.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плотность?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сходимость?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воспроизводимость?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012B04" w:rsidRDefault="001C5D29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29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кинематической вязкости нефтепродуктов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Кинематическая вязкость – важный физико-механический показатель характеризующий смазочные материалы и введенный во все классификации. Кинематическая вязкость – отношение динамической вязкости жидкости к плотности при той же температуре. Эта мера сопротивления жидкости течению под влиянием гравитационных сил. Сущность метода определения кинематической вязкости заключается в измерении истечения определенного объема испытуемого материала под влиянием силы тяжести.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Метод предусматривает две категории измерений: точные и технические.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Точные измерения проводят при арбитражном испытании, а также в тех случаях, когда вязкость нефтепродукта имеет значе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ние, близкое к предельному (наименьшему или наибольшему), установленному стандартом или техническими условиями на дан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ный нефтепродукт.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Технические измерения проводят при приемо-сдаточных опе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рациях, при которых не требуется проводить точные измерения.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7 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кинематическая вязкость?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Какие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>две категории измерений предусматривает метод определения вязкости?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Как проводится подготовка к испытанию?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По какой формуле вычисляют кинематическую вязкость?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фракционного состава автомобильных бензинов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– это способность жидкого топлива переходить в парообразное состояние при данных условиях.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давления. Пуск двигателя, время его прогрева и приемистость, расход топлива и износ цилиндропоршневой группы в значительной степени зависят от испаряемости топлива. Процесс испарения не только предшествует воспламенению и горению, но в значительной мере определяет скорость этих процессов, а следовательно, надежность и эффективность работы двигателя. Испаряемость топлива оценивают по совокупности двух главных показателей: теплоте испарения и фракционному составу.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Под фракционным составом топлива понимают содержание в нем различных фракций, выкипающих в определенных температурных пределах. Фракционный состав выражается в объемных % или массовых %.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 xml:space="preserve">Фракция топлива – это часть топлива, характеризуемая определенными температурными пределами выкипания.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Фракции бензина условно подразделяются на </w:t>
      </w:r>
      <w:r w:rsidRPr="00012B04">
        <w:rPr>
          <w:rFonts w:ascii="Times New Roman" w:hAnsi="Times New Roman" w:cs="Times New Roman"/>
          <w:b/>
          <w:sz w:val="28"/>
          <w:szCs w:val="28"/>
        </w:rPr>
        <w:t>пусковую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содержащую самые легкоиспаряющиеся углеводороды, входящие в первые 10% отгона; </w:t>
      </w:r>
      <w:r w:rsidRPr="00012B04">
        <w:rPr>
          <w:rFonts w:ascii="Times New Roman" w:hAnsi="Times New Roman" w:cs="Times New Roman"/>
          <w:b/>
          <w:sz w:val="28"/>
          <w:szCs w:val="28"/>
        </w:rPr>
        <w:t>рабочую</w:t>
      </w:r>
      <w:r w:rsidRPr="00012B04">
        <w:rPr>
          <w:rFonts w:ascii="Times New Roman" w:hAnsi="Times New Roman" w:cs="Times New Roman"/>
          <w:sz w:val="28"/>
          <w:szCs w:val="28"/>
        </w:rPr>
        <w:t xml:space="preserve">, включающую последующие 80% состава бензина, и </w:t>
      </w:r>
      <w:r w:rsidRPr="00012B04">
        <w:rPr>
          <w:rFonts w:ascii="Times New Roman" w:hAnsi="Times New Roman" w:cs="Times New Roman"/>
          <w:b/>
          <w:sz w:val="28"/>
          <w:szCs w:val="28"/>
        </w:rPr>
        <w:t>концевую</w:t>
      </w:r>
      <w:r w:rsidRPr="00012B04">
        <w:rPr>
          <w:rFonts w:ascii="Times New Roman" w:hAnsi="Times New Roman" w:cs="Times New Roman"/>
          <w:sz w:val="28"/>
          <w:szCs w:val="28"/>
        </w:rPr>
        <w:t>, в которую входят последние 10% бензина. В соответствии с таким делением эксплуатационные свойства бензина оценивают по пяти характерным точкам кривой фракционного состава: температуре начала перегонки, температуре перегонки 10%, 50%, 90% количества бензина и температуре конца перегонки.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начала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нп</w:t>
      </w:r>
      <w:r w:rsidRPr="00012B04">
        <w:rPr>
          <w:rFonts w:ascii="Times New Roman" w:hAnsi="Times New Roman" w:cs="Times New Roman"/>
          <w:b/>
          <w:sz w:val="28"/>
          <w:szCs w:val="28"/>
        </w:rPr>
        <w:t>) и перегонки 10%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10%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пусковые качества бензина, т.е.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окружающего воздуха при пуске двигателя, тем больше должен иметь бензин легких фракций и тем ниже должна быть их температура кипения. Это качество бензина характеризуется температурами начала его перегонки и перегонки 10%.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lastRenderedPageBreak/>
        <w:t>Однако чрезмерно низкая температура перегонки 10% приводит к образованию в прогретом двигателе «паровых пробок» в топливопроводах и каналах карбюратора. При этом горючая смесь значительно обедняется. Практически это приводит к тому, что двигатель теряет мощность, начинает «чихать» и из-за перебоев подачи топлива может остановиться.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50% бензина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50%</w:t>
      </w:r>
      <w:r w:rsidRPr="00012B04">
        <w:rPr>
          <w:rFonts w:ascii="Times New Roman" w:hAnsi="Times New Roman" w:cs="Times New Roman"/>
          <w:b/>
          <w:sz w:val="28"/>
          <w:szCs w:val="28"/>
        </w:rPr>
        <w:t>)</w:t>
      </w:r>
      <w:r w:rsidRPr="00012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его способность обеспечивать быстрый прогрев и приемистость (быстрый переход двигателя на большие обороты) двигателей.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Чем ниже температура перегонки 50% бензина, тем выше его испаряемость, лучше приемистость и устойчивость работы двигателя на этом бензине.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Температура перегонки 90%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90%</w:t>
      </w:r>
      <w:r w:rsidRPr="00012B04">
        <w:rPr>
          <w:rFonts w:ascii="Times New Roman" w:hAnsi="Times New Roman" w:cs="Times New Roman"/>
          <w:b/>
          <w:sz w:val="28"/>
          <w:szCs w:val="28"/>
        </w:rPr>
        <w:t>) и конца перегонки (</w:t>
      </w:r>
      <w:r w:rsidRPr="00012B0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012B04">
        <w:rPr>
          <w:rFonts w:ascii="Times New Roman" w:hAnsi="Times New Roman" w:cs="Times New Roman"/>
          <w:b/>
          <w:sz w:val="28"/>
          <w:szCs w:val="28"/>
          <w:vertAlign w:val="subscript"/>
        </w:rPr>
        <w:t>кп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12B04">
        <w:rPr>
          <w:rFonts w:ascii="Times New Roman" w:hAnsi="Times New Roman" w:cs="Times New Roman"/>
          <w:sz w:val="28"/>
          <w:szCs w:val="28"/>
        </w:rPr>
        <w:t xml:space="preserve"> характеризует наличие в бензине тяжелых фракций, которые испаряются в последнюю очередь. С повышением этих температур увеличивается расход бензина, так как тяжелые фракции не успевают сгорать. Больше бензина проникает в картер, смывая масло со стенок цилиндра и разжижая масло в картере, что ведет к износу деталей и повышенному расходу масла.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Оценка качества бензина по внешним признакам?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Что такое испаряемость?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фракционный состав?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Что характеризует температурный показатель перегонки?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вспышки дизельного топлива в закрытом тигле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самой низкой температуры горючего вещества, при которой в условиях испыта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ния над его поверхностью образуется смесь паров или газов с воз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духом, способная вспыхивать в воздухе от источника зажигания, но скорость их образования еще недостаточна для последующего горения. Для этого испытуемый продукт нагревается в закрытом тигле с постоянной скоростью при непрерывном перемешивании и испытывается на вспышку через определенные интервалы темпе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ратур. Метод используется для оценки качества продукта и для классификации производств, помещений и установок по степени пожарной опасности.</w:t>
      </w:r>
      <w:r w:rsidRPr="00012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Что такое температура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Методы определения температуры вспышки?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Когда вводятся поправки?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расхождения температуры вспышки допускаются между параллельными определениями?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012B04" w:rsidRDefault="00587B18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4678CB" w:rsidRPr="00012B04"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  <w:t>Определение наличия воды в маслах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Наличие влаги в смазочных материалах в большинстве случаев отрицательно сказывается на смазочном материале, так как вода приводит к гидролизу присадок масел, что, в свою очередь, приводит к повышению коррозионного разрушения пар трибосопряжения.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тоже время в связи с высокими теплоемкостью и теплопроводностью вода является основой смазывающе-охлаждающих жидкостей (СОЖ) для процессов требующих отвода тепла, например, при механической обработке резанием.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В связи с этим, знание качества смазочного материала по содержанию влаги в нем весьма важно, а владение методикой определения влаги в смазочном материале желательно. В основу методики количественного определения содержания воды в смазочных материалах взяты положения стандарта, изложенные в ГОСТ 2477-65 (с продолжением срока действия).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Влияние воды на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Для чего добавляют воду в смазочный материал?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такое следы воды в смазочном материале?</w:t>
      </w:r>
    </w:p>
    <w:p w:rsidR="004678CB" w:rsidRPr="00012B04" w:rsidRDefault="004678CB" w:rsidP="00012B04">
      <w:pPr>
        <w:tabs>
          <w:tab w:val="left" w:pos="8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4 Как проверить отсутствие воды в смазочном материале? 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4EB7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4678CB" w:rsidRPr="00012B04">
        <w:rPr>
          <w:rFonts w:ascii="Times New Roman" w:hAnsi="Times New Roman" w:cs="Times New Roman"/>
          <w:b/>
          <w:sz w:val="28"/>
          <w:szCs w:val="28"/>
        </w:rPr>
        <w:t>Определение содержания механических примесей  в смазочных материалах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012B04" w:rsidRDefault="005D6ABA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Присутствие механических примесей в смазочных материалах весьма нежелательно, так как в соприкасающихся парах они ведут себя как абразивные материалы, приводящие к истиранию трибосопряжения. К тому же механические примеси могут привести к засорению маслопроводов. Для предотвращения нежелательных последствий смазочные масла постоянно пропускают через фильтры грубой и тонкой очистки. Все это приводит к потере мощности и перерасходу топлива, но, тем не менее, это выгодно, так как предотвращает преждевременный выход из строя оборудования.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 xml:space="preserve">Сущность метода заключается в фильтровании испытуемого продукта с предварительным растворением медленно фильтруемых продуктов в бензине </w:t>
      </w:r>
      <w:r w:rsidRPr="00012B04">
        <w:rPr>
          <w:rFonts w:ascii="Times New Roman" w:hAnsi="Times New Roman" w:cs="Times New Roman"/>
          <w:sz w:val="28"/>
          <w:szCs w:val="28"/>
        </w:rPr>
        <w:lastRenderedPageBreak/>
        <w:t xml:space="preserve">или бензольного раствора, промывании осадка на фильтре с последующим высушиванием и взвешиванием фильтра. 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вред механических примесей в смазочных материалах?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избавиться от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В чем сущность метода определения содержания механических примесей?</w:t>
      </w:r>
    </w:p>
    <w:p w:rsidR="004678CB" w:rsidRPr="00012B04" w:rsidRDefault="004678CB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Какое расхождение во взвешивании считается допустимым?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012B04" w:rsidRDefault="00FE7BB6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7. </w:t>
      </w:r>
      <w:r w:rsidRPr="00012B04">
        <w:rPr>
          <w:rFonts w:ascii="Times New Roman" w:hAnsi="Times New Roman" w:cs="Times New Roman"/>
          <w:b/>
          <w:sz w:val="28"/>
          <w:szCs w:val="28"/>
        </w:rPr>
        <w:t>Определение наличия в нефтепродуктах водорастворимых кислот и щелочей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извлечении водорастворимых кислот и щелочей из нефтепродуктов водой или водным раство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ром спирта и определения величины рН водной вытяжки рН-метром или реакции среды с помощью индикаторов.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наличия водорастворимых кислот и щелочей?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На что указывает окрашивание раствора в розовый или красный цвет?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12B04" w:rsidRPr="00012B0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12B0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2B04" w:rsidRPr="00012B04">
        <w:rPr>
          <w:rFonts w:ascii="Times New Roman" w:hAnsi="Times New Roman" w:cs="Times New Roman"/>
          <w:b/>
          <w:sz w:val="28"/>
          <w:szCs w:val="28"/>
        </w:rPr>
        <w:t>Определение температуры каплепадения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CB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2B04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012B04" w:rsidRPr="00012B04" w:rsidRDefault="00012B04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Сущность метода заключается в определении температуры, при ко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торой происходит падение первой капли или касание дна пробир</w:t>
      </w:r>
      <w:r w:rsidRPr="00012B04">
        <w:rPr>
          <w:rFonts w:ascii="Times New Roman" w:hAnsi="Times New Roman" w:cs="Times New Roman"/>
          <w:sz w:val="28"/>
          <w:szCs w:val="28"/>
        </w:rPr>
        <w:softHyphen/>
        <w:t>ки столбиком нефтепродукта, помещенного в чашечку прибора и нагреваемого в строго определенных условиях.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B04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1 В чем заключается сущность метода определения температуры?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2 Как проводится подготовка к испытанию?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3 Что принимают за температуру каплепадения?</w:t>
      </w:r>
    </w:p>
    <w:p w:rsidR="00012B04" w:rsidRPr="00012B04" w:rsidRDefault="00012B04" w:rsidP="0001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04">
        <w:rPr>
          <w:rFonts w:ascii="Times New Roman" w:hAnsi="Times New Roman" w:cs="Times New Roman"/>
          <w:sz w:val="28"/>
          <w:szCs w:val="28"/>
        </w:rPr>
        <w:t>4 Какие допускаются расхождения между результатами?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2B04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4678CB" w:rsidRPr="00012B04" w:rsidRDefault="004678CB" w:rsidP="00012B0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04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lastRenderedPageBreak/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E0" w:rsidRDefault="00833AE0" w:rsidP="00382D68">
      <w:pPr>
        <w:spacing w:after="0" w:line="240" w:lineRule="auto"/>
      </w:pPr>
      <w:r>
        <w:separator/>
      </w:r>
    </w:p>
  </w:endnote>
  <w:endnote w:type="continuationSeparator" w:id="0">
    <w:p w:rsidR="00833AE0" w:rsidRDefault="00833AE0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D2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E0" w:rsidRDefault="00833AE0" w:rsidP="00382D68">
      <w:pPr>
        <w:spacing w:after="0" w:line="240" w:lineRule="auto"/>
      </w:pPr>
      <w:r>
        <w:separator/>
      </w:r>
    </w:p>
  </w:footnote>
  <w:footnote w:type="continuationSeparator" w:id="0">
    <w:p w:rsidR="00833AE0" w:rsidRDefault="00833AE0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12B04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02A"/>
    <w:rsid w:val="00406876"/>
    <w:rsid w:val="0041033D"/>
    <w:rsid w:val="004169A8"/>
    <w:rsid w:val="00417F6A"/>
    <w:rsid w:val="00434C52"/>
    <w:rsid w:val="00447C2E"/>
    <w:rsid w:val="004678CB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00D60"/>
    <w:rsid w:val="0081626E"/>
    <w:rsid w:val="00824388"/>
    <w:rsid w:val="00833AE0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666D2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40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012E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37535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F847-D744-4FD6-95A6-FC26C6D2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33</cp:revision>
  <cp:lastPrinted>2019-03-03T07:50:00Z</cp:lastPrinted>
  <dcterms:created xsi:type="dcterms:W3CDTF">2017-09-05T11:04:00Z</dcterms:created>
  <dcterms:modified xsi:type="dcterms:W3CDTF">2020-01-14T16:25:00Z</dcterms:modified>
</cp:coreProperties>
</file>