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профессионального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Кафедра гражданского права и процесса</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«Б.1.В.ДВ.3.1 Страховое право»</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hAnsi="Times New Roman" w:cs="Times New Roman"/>
          <w:sz w:val="24"/>
          <w:szCs w:val="24"/>
        </w:rPr>
      </w:pPr>
      <w:r w:rsidRPr="00CA00DF">
        <w:rPr>
          <w:rFonts w:ascii="Times New Roman" w:eastAsia="Times New Roman" w:hAnsi="Times New Roman" w:cs="Times New Roman"/>
          <w:sz w:val="24"/>
          <w:szCs w:val="24"/>
        </w:rPr>
        <w:t>Бузулук, 2015</w:t>
      </w:r>
    </w:p>
    <w:p w:rsidR="00CA00DF" w:rsidRPr="00CA00DF" w:rsidRDefault="00CA00DF"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lastRenderedPageBreak/>
        <w:t>Страховое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«Страховое право»</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CA00DF" w:rsidP="003650B5">
            <w:pPr>
              <w:jc w:val="right"/>
              <w:rPr>
                <w:sz w:val="24"/>
                <w:szCs w:val="24"/>
              </w:rPr>
            </w:pPr>
            <w:r>
              <w:rPr>
                <w:sz w:val="24"/>
                <w:szCs w:val="24"/>
              </w:rPr>
              <w:t>4</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CA00DF" w:rsidP="003650B5">
            <w:pPr>
              <w:jc w:val="right"/>
              <w:rPr>
                <w:sz w:val="24"/>
                <w:szCs w:val="24"/>
              </w:rPr>
            </w:pPr>
            <w:r>
              <w:rPr>
                <w:sz w:val="24"/>
                <w:szCs w:val="24"/>
              </w:rPr>
              <w:t>4</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CA00DF" w:rsidP="003650B5">
            <w:pPr>
              <w:jc w:val="right"/>
              <w:rPr>
                <w:sz w:val="24"/>
                <w:szCs w:val="24"/>
              </w:rPr>
            </w:pPr>
            <w:r>
              <w:rPr>
                <w:sz w:val="24"/>
                <w:szCs w:val="24"/>
              </w:rPr>
              <w:t>5</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CA00DF" w:rsidP="003650B5">
            <w:pPr>
              <w:jc w:val="right"/>
              <w:rPr>
                <w:sz w:val="24"/>
                <w:szCs w:val="24"/>
              </w:rPr>
            </w:pPr>
            <w:r>
              <w:rPr>
                <w:sz w:val="24"/>
                <w:szCs w:val="24"/>
              </w:rPr>
              <w:t>7</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CA00DF" w:rsidP="003650B5">
            <w:pPr>
              <w:jc w:val="right"/>
              <w:rPr>
                <w:sz w:val="24"/>
                <w:szCs w:val="24"/>
              </w:rPr>
            </w:pPr>
            <w:r>
              <w:rPr>
                <w:sz w:val="24"/>
                <w:szCs w:val="24"/>
              </w:rPr>
              <w:t>8</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CA00DF" w:rsidP="003650B5">
            <w:pPr>
              <w:jc w:val="right"/>
              <w:rPr>
                <w:sz w:val="24"/>
                <w:szCs w:val="24"/>
              </w:rPr>
            </w:pPr>
            <w:r>
              <w:rPr>
                <w:sz w:val="24"/>
                <w:szCs w:val="24"/>
              </w:rPr>
              <w:t>9</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CA00DF" w:rsidP="003650B5">
            <w:pPr>
              <w:jc w:val="right"/>
              <w:rPr>
                <w:sz w:val="24"/>
                <w:szCs w:val="24"/>
              </w:rPr>
            </w:pPr>
            <w:r>
              <w:rPr>
                <w:sz w:val="24"/>
                <w:szCs w:val="24"/>
              </w:rPr>
              <w:t>9</w:t>
            </w:r>
          </w:p>
        </w:tc>
      </w:tr>
      <w:tr w:rsidR="0032382B" w:rsidRPr="00CA00DF" w:rsidTr="00E74969">
        <w:tc>
          <w:tcPr>
            <w:tcW w:w="8755" w:type="dxa"/>
          </w:tcPr>
          <w:p w:rsidR="0032382B" w:rsidRPr="00CA00DF" w:rsidRDefault="00E74969" w:rsidP="00CA00DF">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917D3D" w:rsidRPr="00CA00DF">
              <w:rPr>
                <w:sz w:val="24"/>
                <w:szCs w:val="24"/>
              </w:rPr>
              <w:t>Страховое</w:t>
            </w:r>
            <w:r w:rsidRPr="00CA00DF">
              <w:rPr>
                <w:sz w:val="24"/>
                <w:szCs w:val="24"/>
              </w:rPr>
              <w:t xml:space="preserve"> право» </w:t>
            </w:r>
            <w:r w:rsidR="00CA00DF">
              <w:rPr>
                <w:sz w:val="24"/>
                <w:szCs w:val="24"/>
              </w:rPr>
              <w:t>……………</w:t>
            </w:r>
          </w:p>
        </w:tc>
        <w:tc>
          <w:tcPr>
            <w:tcW w:w="703" w:type="dxa"/>
          </w:tcPr>
          <w:p w:rsidR="0032382B" w:rsidRPr="00CA00DF" w:rsidRDefault="00CA00DF" w:rsidP="003650B5">
            <w:pPr>
              <w:jc w:val="right"/>
              <w:rPr>
                <w:sz w:val="24"/>
                <w:szCs w:val="24"/>
              </w:rPr>
            </w:pPr>
            <w:r>
              <w:rPr>
                <w:sz w:val="24"/>
                <w:szCs w:val="24"/>
              </w:rPr>
              <w:t>19</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CA00DF" w:rsidP="003650B5">
            <w:pPr>
              <w:jc w:val="right"/>
              <w:rPr>
                <w:sz w:val="24"/>
                <w:szCs w:val="24"/>
              </w:rPr>
            </w:pPr>
            <w:r>
              <w:rPr>
                <w:sz w:val="24"/>
                <w:szCs w:val="24"/>
              </w:rPr>
              <w:t>21</w:t>
            </w:r>
          </w:p>
        </w:tc>
      </w:tr>
      <w:tr w:rsidR="00CB00A9" w:rsidRPr="00CA00DF" w:rsidTr="00E74969">
        <w:tc>
          <w:tcPr>
            <w:tcW w:w="8755" w:type="dxa"/>
          </w:tcPr>
          <w:p w:rsidR="00CB00A9" w:rsidRPr="00CA00DF" w:rsidRDefault="00CB00A9" w:rsidP="001735D5">
            <w:pPr>
              <w:jc w:val="both"/>
              <w:rPr>
                <w:sz w:val="24"/>
                <w:szCs w:val="24"/>
              </w:rPr>
            </w:pPr>
            <w:r w:rsidRPr="00CA00DF">
              <w:rPr>
                <w:sz w:val="24"/>
                <w:szCs w:val="24"/>
              </w:rPr>
              <w:t>Список рекомендуемых источников……………</w:t>
            </w:r>
            <w:r w:rsidR="00E74969" w:rsidRPr="00CA00DF">
              <w:rPr>
                <w:sz w:val="24"/>
                <w:szCs w:val="24"/>
              </w:rPr>
              <w:t>..</w:t>
            </w:r>
            <w:r w:rsidRPr="00CA00DF">
              <w:rPr>
                <w:sz w:val="24"/>
                <w:szCs w:val="24"/>
              </w:rPr>
              <w:t>………………………</w:t>
            </w:r>
            <w:r w:rsidR="00CA00DF">
              <w:rPr>
                <w:sz w:val="24"/>
                <w:szCs w:val="24"/>
              </w:rPr>
              <w:t>……………..</w:t>
            </w:r>
          </w:p>
        </w:tc>
        <w:tc>
          <w:tcPr>
            <w:tcW w:w="703" w:type="dxa"/>
          </w:tcPr>
          <w:p w:rsidR="00CB00A9" w:rsidRPr="00CA00DF" w:rsidRDefault="00CA00DF" w:rsidP="00B43354">
            <w:pPr>
              <w:jc w:val="right"/>
              <w:rPr>
                <w:sz w:val="24"/>
                <w:szCs w:val="24"/>
              </w:rPr>
            </w:pPr>
            <w:r>
              <w:rPr>
                <w:sz w:val="24"/>
                <w:szCs w:val="24"/>
              </w:rPr>
              <w:t>23</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Pr="00CA00DF" w:rsidRDefault="00CA00DF" w:rsidP="00853F06">
      <w:pPr>
        <w:spacing w:after="0" w:line="240" w:lineRule="auto"/>
        <w:ind w:firstLine="709"/>
        <w:jc w:val="both"/>
        <w:rPr>
          <w:rFonts w:ascii="Times New Roman" w:hAnsi="Times New Roman" w:cs="Times New Roman"/>
          <w:sz w:val="24"/>
          <w:szCs w:val="24"/>
        </w:rPr>
      </w:pPr>
    </w:p>
    <w:p w:rsidR="00E74969" w:rsidRPr="00CA00DF" w:rsidRDefault="00E74969"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CA00DF">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CA00DF"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бакалавриата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CA00DF"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CA00DF">
        <w:rPr>
          <w:rFonts w:ascii="Times New Roman" w:eastAsia="Times New Roman" w:hAnsi="Times New Roman" w:cs="Times New Roman"/>
          <w:sz w:val="24"/>
          <w:szCs w:val="24"/>
          <w:vertAlign w:val="superscript"/>
          <w:lang w:eastAsia="ru-RU"/>
        </w:rPr>
        <w:footnoteReference w:id="1"/>
      </w:r>
      <w:r w:rsidRPr="00CA00DF">
        <w:rPr>
          <w:rFonts w:ascii="Times New Roman" w:eastAsia="Times New Roman" w:hAnsi="Times New Roman" w:cs="Times New Roman"/>
          <w:sz w:val="24"/>
          <w:szCs w:val="24"/>
          <w:lang w:eastAsia="ru-RU"/>
        </w:rPr>
        <w:t>.</w:t>
      </w:r>
    </w:p>
    <w:p w:rsidR="00917D3D" w:rsidRPr="00CA00DF"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r w:rsidRPr="00CA00DF">
        <w:rPr>
          <w:rFonts w:ascii="Times New Roman" w:eastAsia="Times New Roman" w:hAnsi="Times New Roman" w:cs="Times New Roman"/>
          <w:sz w:val="24"/>
          <w:szCs w:val="24"/>
          <w:vertAlign w:val="superscript"/>
          <w:lang w:eastAsia="ru-RU"/>
        </w:rPr>
        <w:footnoteReference w:id="2"/>
      </w:r>
      <w:r w:rsidRPr="00CA00DF">
        <w:rPr>
          <w:rFonts w:ascii="Times New Roman" w:eastAsia="Times New Roman" w:hAnsi="Times New Roman" w:cs="Times New Roman"/>
          <w:sz w:val="24"/>
          <w:szCs w:val="24"/>
          <w:lang w:eastAsia="ru-RU"/>
        </w:rPr>
        <w:t>.</w:t>
      </w:r>
    </w:p>
    <w:p w:rsidR="00917D3D" w:rsidRPr="00CA00DF"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«Право социального обеспечения».</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включает в себя следующие виды самостоятельной работы:</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выполнение контрольной работы;</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подготовка к зачету.</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CA00DF"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lastRenderedPageBreak/>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w:t>
      </w:r>
      <w:r w:rsidRPr="00CA00DF">
        <w:rPr>
          <w:rFonts w:ascii="Times New Roman" w:eastAsia="Times New Roman" w:hAnsi="Times New Roman" w:cs="Times New Roman"/>
          <w:sz w:val="24"/>
          <w:szCs w:val="24"/>
          <w:lang w:eastAsia="ru-RU"/>
        </w:rPr>
        <w:lastRenderedPageBreak/>
        <w:t>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CA00DF"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CA00DF" w:rsidRDefault="00917D3D" w:rsidP="00917D3D">
      <w:pPr>
        <w:spacing w:after="0" w:line="240" w:lineRule="auto"/>
        <w:ind w:firstLine="709"/>
        <w:jc w:val="both"/>
        <w:rPr>
          <w:rFonts w:ascii="Times New Roman" w:eastAsia="Calibri" w:hAnsi="Times New Roman" w:cs="Times New Roman"/>
          <w:sz w:val="24"/>
          <w:szCs w:val="24"/>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1. Подготовительный этап</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1.1 Формирование фабулы задачи:</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CA00DF" w:rsidRDefault="004103EF" w:rsidP="001B4A7D">
      <w:pPr>
        <w:spacing w:after="0" w:line="240" w:lineRule="auto"/>
        <w:ind w:firstLine="709"/>
        <w:jc w:val="both"/>
        <w:rPr>
          <w:rFonts w:ascii="Times New Roman" w:hAnsi="Times New Roman" w:cs="Times New Roman"/>
          <w:b/>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CA00DF" w:rsidRPr="00845DEA" w:rsidRDefault="00CA00DF" w:rsidP="00CA00DF">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CA00DF" w:rsidRPr="00845DEA" w:rsidRDefault="00CA00DF" w:rsidP="00CA00DF">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CA00DF" w:rsidRPr="00845DEA" w:rsidRDefault="00CA00DF" w:rsidP="00CA00D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CA00DF" w:rsidRPr="00845DEA" w:rsidRDefault="00CA00DF" w:rsidP="00CA00D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CA00DF" w:rsidRPr="00845DEA" w:rsidRDefault="00CA00DF" w:rsidP="00CA00D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CA00DF" w:rsidRPr="00845DEA" w:rsidRDefault="00CA00DF" w:rsidP="00CA00DF">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CA00DF" w:rsidRPr="00845DEA" w:rsidRDefault="00CA00DF" w:rsidP="00CA00DF">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CA00DF" w:rsidRPr="00845DEA" w:rsidRDefault="00CA00DF" w:rsidP="00CA00D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CA00DF" w:rsidRPr="00845DEA" w:rsidRDefault="00CA00DF" w:rsidP="00CA00D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CA00DF" w:rsidRPr="00845DEA" w:rsidRDefault="00CA00DF" w:rsidP="00CA00D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готовой информации, имеющейся в сети Интернет является неверным решением, так как информация может быть уже устаревшей, либо не соответствовать условиям задания.</w:t>
      </w:r>
    </w:p>
    <w:p w:rsidR="00CA00DF" w:rsidRPr="00845DEA" w:rsidRDefault="00CA00DF" w:rsidP="00CA00D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CA00DF" w:rsidRPr="00845DEA" w:rsidRDefault="00CA00DF" w:rsidP="00CA00D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w:t>
      </w:r>
      <w:r w:rsidRPr="00845DEA">
        <w:rPr>
          <w:rFonts w:ascii="Times New Roman" w:eastAsia="Times New Roman" w:hAnsi="Times New Roman" w:cs="Times New Roman"/>
          <w:sz w:val="24"/>
          <w:szCs w:val="24"/>
          <w:lang w:eastAsia="ru-RU"/>
        </w:rPr>
        <w:lastRenderedPageBreak/>
        <w:t xml:space="preserve">«КонсультантПлюс». – Режим доступа: </w:t>
      </w:r>
      <w:hyperlink r:id="rId8"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CA00DF" w:rsidRPr="00845DEA" w:rsidRDefault="00CA00DF" w:rsidP="00CA00DF">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CA00DF" w:rsidRDefault="00CA00DF" w:rsidP="00CA00DF">
      <w:pPr>
        <w:spacing w:after="0" w:line="240" w:lineRule="auto"/>
        <w:ind w:firstLine="709"/>
        <w:jc w:val="both"/>
        <w:rPr>
          <w:rFonts w:ascii="Times New Roman" w:hAnsi="Times New Roman" w:cs="Times New Roman"/>
          <w:b/>
          <w:sz w:val="24"/>
          <w:szCs w:val="24"/>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r>
        <w:rPr>
          <w:rFonts w:ascii="Times New Roman" w:eastAsia="Times New Roman" w:hAnsi="Times New Roman" w:cs="Times New Roman"/>
          <w:sz w:val="24"/>
          <w:szCs w:val="24"/>
          <w:lang w:eastAsia="ru-RU"/>
        </w:rPr>
        <w:t>.</w:t>
      </w:r>
    </w:p>
    <w:p w:rsidR="00CA00DF" w:rsidRDefault="00CA00DF" w:rsidP="00CA00DF">
      <w:pPr>
        <w:spacing w:after="0" w:line="240" w:lineRule="auto"/>
        <w:ind w:firstLine="709"/>
        <w:jc w:val="both"/>
        <w:rPr>
          <w:rFonts w:ascii="Times New Roman" w:hAnsi="Times New Roman" w:cs="Times New Roman"/>
          <w:b/>
          <w:sz w:val="24"/>
          <w:szCs w:val="24"/>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Pr="00CA00D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A00D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Практическое занятие № 1 «</w:t>
      </w:r>
      <w:r w:rsidR="004103EF" w:rsidRPr="00CA00DF">
        <w:rPr>
          <w:rFonts w:ascii="Times New Roman" w:eastAsia="Times New Roman" w:hAnsi="Times New Roman" w:cs="Times New Roman"/>
          <w:sz w:val="24"/>
          <w:szCs w:val="24"/>
          <w:lang w:eastAsia="ru-RU"/>
        </w:rPr>
        <w:t>Страховые правоотношения</w:t>
      </w:r>
      <w:r w:rsidRPr="00CA00DF">
        <w:rPr>
          <w:rFonts w:ascii="Times New Roman" w:eastAsia="Times New Roman" w:hAnsi="Times New Roman" w:cs="Times New Roman"/>
          <w:sz w:val="24"/>
          <w:szCs w:val="24"/>
          <w:lang w:eastAsia="ru-RU"/>
        </w:rPr>
        <w:t>»</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 Вопросы для опроса:</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lastRenderedPageBreak/>
        <w:t>1.2 Объекты страховых правоотношений:</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w:t>
      </w:r>
      <w:r w:rsidRPr="00CA00DF">
        <w:rPr>
          <w:rFonts w:ascii="Times New Roman" w:eastAsia="Times New Roman" w:hAnsi="Times New Roman" w:cs="Times New Roman"/>
          <w:sz w:val="24"/>
          <w:szCs w:val="24"/>
          <w:lang w:eastAsia="ru-RU"/>
        </w:rPr>
        <w:tab/>
        <w:t>объекты личного страхования;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w:t>
      </w:r>
      <w:r w:rsidRPr="00CA00DF">
        <w:rPr>
          <w:rFonts w:ascii="Times New Roman" w:eastAsia="Times New Roman" w:hAnsi="Times New Roman" w:cs="Times New Roman"/>
          <w:sz w:val="24"/>
          <w:szCs w:val="24"/>
          <w:lang w:eastAsia="ru-RU"/>
        </w:rPr>
        <w:tab/>
        <w:t>объекты имущественного страхования;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2 Задания для самоподготовки:</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2.1 Решить ситуационные задачи:</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t>Ситуационная задача № 1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t>Ситуационная задача № 2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t>Ситуационная задача № 3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t>Ситуационная задача № 4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lastRenderedPageBreak/>
        <w:t>Ситуационная задача № 5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t>Ситуационная задача № 6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CA00DF">
        <w:rPr>
          <w:rFonts w:ascii="Times New Roman" w:eastAsia="Times New Roman" w:hAnsi="Times New Roman" w:cs="Times New Roman"/>
          <w:i/>
          <w:sz w:val="24"/>
          <w:szCs w:val="24"/>
          <w:lang w:eastAsia="ru-RU"/>
        </w:rPr>
        <w:t>Ситуационная задача № 7 к теме «Страховые правоотношения»</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 Вопросы для опроса:</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lastRenderedPageBreak/>
        <w:t>1.1 Общая характеристика страхового рынка</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1.5 Финансовые основы страхования</w:t>
      </w: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Практическое занятие № 3 «Договор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 Вопросы для опроса: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1.2 Виды договора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1.5 Условия признания договора страхования недействительным</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 Задания для самоподготовки: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2.1 Решить ситуационные задачи</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1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2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3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w:t>
      </w:r>
      <w:r w:rsidRPr="00CA00DF">
        <w:rPr>
          <w:rFonts w:ascii="Times New Roman" w:eastAsia="Times New Roman" w:hAnsi="Times New Roman" w:cs="Times New Roman"/>
          <w:sz w:val="24"/>
          <w:szCs w:val="24"/>
        </w:rPr>
        <w:lastRenderedPageBreak/>
        <w:t xml:space="preserve">существенных его условий, что противоречит закону и нарушает права страховщика. Обоснован ли отказ страховщика? </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4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5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6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w:t>
      </w:r>
      <w:r w:rsidRPr="00CA00DF">
        <w:rPr>
          <w:rFonts w:ascii="Times New Roman" w:eastAsia="Times New Roman" w:hAnsi="Times New Roman" w:cs="Times New Roman"/>
          <w:sz w:val="24"/>
          <w:szCs w:val="24"/>
        </w:rPr>
        <w:lastRenderedPageBreak/>
        <w:t xml:space="preserve">единственным местом жительства. Будут ли удовлетворены исковые требования Шевелевой? </w:t>
      </w:r>
    </w:p>
    <w:p w:rsidR="004103EF" w:rsidRPr="00CA00DF" w:rsidRDefault="004103EF" w:rsidP="004103EF">
      <w:pPr>
        <w:spacing w:after="0" w:line="240" w:lineRule="auto"/>
        <w:ind w:firstLine="720"/>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7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rPr>
        <w:t>2.2 П</w:t>
      </w:r>
      <w:r w:rsidRPr="00CA00DF">
        <w:rPr>
          <w:rFonts w:ascii="Times New Roman" w:eastAsia="Times New Roman" w:hAnsi="Times New Roman" w:cs="Times New Roman"/>
          <w:sz w:val="24"/>
          <w:szCs w:val="24"/>
          <w:lang w:eastAsia="ru-RU"/>
        </w:rPr>
        <w:t>одготовиться к проведению деловой игры</w:t>
      </w:r>
      <w:r w:rsidRPr="00CA00DF">
        <w:rPr>
          <w:sz w:val="24"/>
          <w:szCs w:val="24"/>
        </w:rPr>
        <w:t xml:space="preserve"> </w:t>
      </w:r>
      <w:r w:rsidRPr="00CA00DF">
        <w:rPr>
          <w:rFonts w:ascii="Times New Roman" w:eastAsia="Times New Roman" w:hAnsi="Times New Roman" w:cs="Times New Roman"/>
          <w:sz w:val="24"/>
          <w:szCs w:val="24"/>
          <w:lang w:eastAsia="ru-RU"/>
        </w:rPr>
        <w:t>«Суброгация в страховании».</w:t>
      </w:r>
    </w:p>
    <w:p w:rsidR="00C377FD" w:rsidRPr="00CA00DF"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1 Вопросы для опроса: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1.2 Страхование имущества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1.6 Страхование вкладов физических лиц в банках Российской Федерации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1.7 Морское страхование</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 Задания для самоподготовки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2.1 Решить ситуационные задачи</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1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w:t>
      </w:r>
      <w:r w:rsidRPr="00CA00DF">
        <w:rPr>
          <w:rFonts w:ascii="Times New Roman" w:eastAsia="Times New Roman" w:hAnsi="Times New Roman" w:cs="Times New Roman"/>
          <w:sz w:val="24"/>
          <w:szCs w:val="24"/>
        </w:rPr>
        <w:lastRenderedPageBreak/>
        <w:t>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2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3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4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lastRenderedPageBreak/>
        <w:t xml:space="preserve">Ситуационная задача № 5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6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4103EF" w:rsidRPr="00CA00DF" w:rsidRDefault="004103EF" w:rsidP="004103EF">
      <w:pPr>
        <w:spacing w:after="0" w:line="240" w:lineRule="auto"/>
        <w:ind w:firstLine="709"/>
        <w:jc w:val="both"/>
        <w:rPr>
          <w:rFonts w:ascii="Times New Roman" w:eastAsia="Times New Roman" w:hAnsi="Times New Roman" w:cs="Times New Roman"/>
          <w:i/>
          <w:sz w:val="24"/>
          <w:szCs w:val="24"/>
        </w:rPr>
      </w:pPr>
      <w:r w:rsidRPr="00CA00DF">
        <w:rPr>
          <w:rFonts w:ascii="Times New Roman" w:eastAsia="Times New Roman" w:hAnsi="Times New Roman" w:cs="Times New Roman"/>
          <w:i/>
          <w:sz w:val="24"/>
          <w:szCs w:val="24"/>
        </w:rPr>
        <w:t xml:space="preserve">Ситуационная задача № 7 </w:t>
      </w:r>
    </w:p>
    <w:p w:rsidR="004103EF" w:rsidRPr="00CA00DF" w:rsidRDefault="004103EF" w:rsidP="004103EF">
      <w:pPr>
        <w:spacing w:after="0" w:line="240" w:lineRule="auto"/>
        <w:ind w:firstLine="709"/>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 Вопросы для опроса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1.4 Безрисковое личное страхование (страхование жизни)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 Задания для самоподготовки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2.1 Решить ситуационные заадчи</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1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w:t>
      </w:r>
      <w:r w:rsidRPr="00CA00DF">
        <w:rPr>
          <w:rFonts w:ascii="Times New Roman" w:eastAsia="Times New Roman" w:hAnsi="Times New Roman" w:cs="Times New Roman"/>
          <w:sz w:val="24"/>
          <w:szCs w:val="24"/>
        </w:rPr>
        <w:lastRenderedPageBreak/>
        <w:t>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2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3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4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 xml:space="preserve">Предприниматель Игнатьев, собственник кирпичного завода, медлил с заключением договора страхования жизни и здоровья своего рабочего Васильченко на </w:t>
      </w:r>
      <w:r w:rsidRPr="00CA00DF">
        <w:rPr>
          <w:rFonts w:ascii="Times New Roman" w:eastAsia="Times New Roman" w:hAnsi="Times New Roman" w:cs="Times New Roman"/>
          <w:sz w:val="24"/>
          <w:szCs w:val="24"/>
        </w:rPr>
        <w:lastRenderedPageBreak/>
        <w:t>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5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6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4103EF" w:rsidRPr="00CA00DF"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7 </w:t>
      </w:r>
    </w:p>
    <w:p w:rsidR="004103EF" w:rsidRPr="00CA00DF" w:rsidRDefault="004103EF" w:rsidP="004103EF">
      <w:pPr>
        <w:spacing w:after="0" w:line="240" w:lineRule="auto"/>
        <w:ind w:firstLine="720"/>
        <w:jc w:val="both"/>
        <w:rPr>
          <w:rFonts w:ascii="Times New Roman" w:eastAsia="Times New Roman" w:hAnsi="Times New Roman" w:cs="Times New Roman"/>
          <w:sz w:val="24"/>
          <w:szCs w:val="24"/>
        </w:rPr>
      </w:pPr>
      <w:r w:rsidRPr="00CA00DF">
        <w:rPr>
          <w:rFonts w:ascii="Times New Roman" w:eastAsia="Times New Roman" w:hAnsi="Times New Roman" w:cs="Times New Roman"/>
          <w:sz w:val="24"/>
          <w:szCs w:val="24"/>
        </w:rPr>
        <w:t>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Практическое занятие № 6 «Социальное страхование»</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 Вопросы для опроса:</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Виды страхового обеспечения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1.4 Отдельные виды страхования</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lastRenderedPageBreak/>
        <w:t>-</w:t>
      </w:r>
      <w:r w:rsidRPr="00CA00DF">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w:t>
      </w:r>
      <w:r w:rsidRPr="00CA00DF">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 Задания для самоподготовки:</w:t>
      </w:r>
    </w:p>
    <w:p w:rsidR="004103EF" w:rsidRPr="00CA00DF"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2.1 Решить ситуационные задачи</w:t>
      </w:r>
    </w:p>
    <w:p w:rsidR="004103EF" w:rsidRPr="00CA00DF"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1 </w:t>
      </w:r>
    </w:p>
    <w:p w:rsidR="004103EF" w:rsidRPr="00CA00DF"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4103EF" w:rsidRPr="00CA00DF"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2 </w:t>
      </w:r>
    </w:p>
    <w:p w:rsidR="004103EF" w:rsidRPr="00CA00DF"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4103EF" w:rsidRPr="00CA00DF"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CA00DF">
        <w:rPr>
          <w:rFonts w:ascii="Times New Roman" w:eastAsia="Times New Roman" w:hAnsi="Times New Roman" w:cs="Times New Roman"/>
          <w:i/>
          <w:color w:val="000000"/>
          <w:sz w:val="24"/>
          <w:szCs w:val="24"/>
          <w:lang w:eastAsia="ru-RU"/>
        </w:rPr>
        <w:t xml:space="preserve">Ситуационная задача № 3 </w:t>
      </w:r>
    </w:p>
    <w:p w:rsidR="004103EF" w:rsidRPr="00CA00DF"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CA00DF">
        <w:rPr>
          <w:rFonts w:ascii="Times New Roman" w:eastAsia="Times New Roman" w:hAnsi="Times New Roman" w:cs="Times New Roman"/>
          <w:color w:val="000000"/>
          <w:sz w:val="24"/>
          <w:szCs w:val="24"/>
          <w:lang w:eastAsia="ru-RU"/>
        </w:rPr>
        <w:t>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Понятие и виды источников страхового права.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Основные этапы развития страхования в России.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lastRenderedPageBreak/>
        <w:t>Страховые правоотношения: понятие, признаки, виды.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Формы страхования: понятие, правовая основа.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Виды страхования: общая характеристика.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Сострахование: понятие, правовая основа, особенности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Обязанности органа страхового надзора.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Имущественное страхование: общая характеристика.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имущества: понятие, цель, правовая основа, виды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грузов</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недвижимого имущества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Сельскохозяйственное страхование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профессиональной ответственности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персональной ответственности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lastRenderedPageBreak/>
        <w:t>Страхование предпринимательских рисков: понятие, правовая основа, особенности.</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финансовых рисков</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в банковском деле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Пенсионное страхование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Медицинское страхование.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Страхование граждан, выезжающих за рубеж.</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Форма договора страхования. </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CA00DF"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CA00DF"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CA00DF" w:rsidRDefault="001670BD"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5 Критерии оценки знаний студентов</w:t>
      </w:r>
    </w:p>
    <w:p w:rsidR="00CA054E" w:rsidRPr="00EF542A" w:rsidRDefault="00CA054E" w:rsidP="00CA054E">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A054E" w:rsidRDefault="00CA054E" w:rsidP="00CA054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4-балльная</w:t>
            </w:r>
          </w:p>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Критерии</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A054E" w:rsidRPr="00EF542A" w:rsidRDefault="00CA054E" w:rsidP="004503F6">
            <w:pPr>
              <w:jc w:val="both"/>
              <w:rPr>
                <w:sz w:val="24"/>
                <w:szCs w:val="24"/>
              </w:rPr>
            </w:pPr>
            <w:r w:rsidRPr="00EF542A">
              <w:rPr>
                <w:sz w:val="24"/>
                <w:szCs w:val="24"/>
              </w:rPr>
              <w:t>1.</w:t>
            </w:r>
            <w:r w:rsidRPr="00EF542A">
              <w:rPr>
                <w:sz w:val="24"/>
                <w:szCs w:val="24"/>
              </w:rPr>
              <w:tab/>
              <w:t>Полнота выполнения тестовых заданий;</w:t>
            </w:r>
          </w:p>
          <w:p w:rsidR="00CA054E" w:rsidRPr="00EF542A" w:rsidRDefault="00CA054E" w:rsidP="004503F6">
            <w:pPr>
              <w:jc w:val="both"/>
              <w:rPr>
                <w:sz w:val="24"/>
                <w:szCs w:val="24"/>
              </w:rPr>
            </w:pPr>
            <w:r w:rsidRPr="00EF542A">
              <w:rPr>
                <w:sz w:val="24"/>
                <w:szCs w:val="24"/>
              </w:rPr>
              <w:t>2.</w:t>
            </w:r>
            <w:r w:rsidRPr="00EF542A">
              <w:rPr>
                <w:sz w:val="24"/>
                <w:szCs w:val="24"/>
              </w:rPr>
              <w:tab/>
              <w:t>Своевременность выполнения;</w:t>
            </w:r>
          </w:p>
          <w:p w:rsidR="00CA054E" w:rsidRPr="00EF542A" w:rsidRDefault="00CA054E" w:rsidP="004503F6">
            <w:pPr>
              <w:jc w:val="both"/>
              <w:rPr>
                <w:sz w:val="24"/>
                <w:szCs w:val="24"/>
              </w:rPr>
            </w:pPr>
            <w:r w:rsidRPr="00EF542A">
              <w:rPr>
                <w:sz w:val="24"/>
                <w:szCs w:val="24"/>
              </w:rPr>
              <w:t>3.</w:t>
            </w:r>
            <w:r w:rsidRPr="00EF542A">
              <w:rPr>
                <w:sz w:val="24"/>
                <w:szCs w:val="24"/>
              </w:rPr>
              <w:tab/>
              <w:t>Правильность ответов на вопросы;</w:t>
            </w:r>
          </w:p>
          <w:p w:rsidR="00CA054E" w:rsidRDefault="00CA054E" w:rsidP="004503F6">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A054E" w:rsidRDefault="00CA054E" w:rsidP="004503F6">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A054E" w:rsidRDefault="00CA054E" w:rsidP="004503F6">
            <w:pPr>
              <w:jc w:val="both"/>
              <w:rPr>
                <w:sz w:val="24"/>
                <w:szCs w:val="24"/>
              </w:rPr>
            </w:pPr>
          </w:p>
        </w:tc>
        <w:tc>
          <w:tcPr>
            <w:tcW w:w="3190" w:type="dxa"/>
          </w:tcPr>
          <w:p w:rsidR="00CA054E" w:rsidRDefault="00CA054E" w:rsidP="004503F6">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A054E" w:rsidRDefault="00CA054E" w:rsidP="004503F6">
            <w:pPr>
              <w:jc w:val="both"/>
              <w:rPr>
                <w:sz w:val="24"/>
                <w:szCs w:val="24"/>
              </w:rPr>
            </w:pPr>
          </w:p>
        </w:tc>
        <w:tc>
          <w:tcPr>
            <w:tcW w:w="3190" w:type="dxa"/>
          </w:tcPr>
          <w:p w:rsidR="00CA054E" w:rsidRDefault="00CA054E" w:rsidP="004503F6">
            <w:pPr>
              <w:jc w:val="both"/>
              <w:rPr>
                <w:sz w:val="24"/>
                <w:szCs w:val="24"/>
              </w:rPr>
            </w:pPr>
            <w:r w:rsidRPr="00382A75">
              <w:rPr>
                <w:rFonts w:eastAsia="Calibri"/>
                <w:spacing w:val="-1"/>
                <w:sz w:val="24"/>
                <w:szCs w:val="24"/>
                <w:lang w:eastAsia="en-US"/>
              </w:rPr>
              <w:t>Процент правильных ответов составляет от 5</w:t>
            </w:r>
            <w:r>
              <w:rPr>
                <w:rFonts w:eastAsia="Calibri"/>
                <w:spacing w:val="-1"/>
                <w:sz w:val="24"/>
                <w:szCs w:val="24"/>
                <w:lang w:eastAsia="en-US"/>
              </w:rPr>
              <w:t>0</w:t>
            </w:r>
            <w:r w:rsidRPr="00382A75">
              <w:rPr>
                <w:rFonts w:eastAsia="Calibri"/>
                <w:spacing w:val="-1"/>
                <w:sz w:val="24"/>
                <w:szCs w:val="24"/>
                <w:lang w:eastAsia="en-US"/>
              </w:rPr>
              <w:t>% до 70%</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A054E" w:rsidRDefault="00CA054E" w:rsidP="004503F6">
            <w:pPr>
              <w:jc w:val="both"/>
              <w:rPr>
                <w:sz w:val="24"/>
                <w:szCs w:val="24"/>
              </w:rPr>
            </w:pPr>
          </w:p>
        </w:tc>
        <w:tc>
          <w:tcPr>
            <w:tcW w:w="3190" w:type="dxa"/>
          </w:tcPr>
          <w:p w:rsidR="00CA054E" w:rsidRDefault="00CA054E" w:rsidP="004503F6">
            <w:pPr>
              <w:jc w:val="both"/>
              <w:rPr>
                <w:sz w:val="24"/>
                <w:szCs w:val="24"/>
              </w:rPr>
            </w:pPr>
            <w:r w:rsidRPr="00382A75">
              <w:rPr>
                <w:rFonts w:eastAsia="Calibri"/>
                <w:spacing w:val="-1"/>
                <w:sz w:val="24"/>
                <w:szCs w:val="24"/>
                <w:lang w:eastAsia="en-US"/>
              </w:rPr>
              <w:t>Процент правильных ответов составляет менее 5</w:t>
            </w:r>
            <w:r>
              <w:rPr>
                <w:rFonts w:eastAsia="Calibri"/>
                <w:spacing w:val="-1"/>
                <w:sz w:val="24"/>
                <w:szCs w:val="24"/>
                <w:lang w:eastAsia="en-US"/>
              </w:rPr>
              <w:t>0</w:t>
            </w:r>
            <w:r w:rsidRPr="00382A75">
              <w:rPr>
                <w:rFonts w:eastAsia="Calibri"/>
                <w:spacing w:val="-1"/>
                <w:sz w:val="24"/>
                <w:szCs w:val="24"/>
                <w:lang w:eastAsia="en-US"/>
              </w:rPr>
              <w:t>%</w:t>
            </w:r>
          </w:p>
        </w:tc>
      </w:tr>
    </w:tbl>
    <w:p w:rsidR="00CA054E" w:rsidRDefault="00CA054E" w:rsidP="00CA054E">
      <w:pPr>
        <w:spacing w:after="0" w:line="240" w:lineRule="auto"/>
        <w:ind w:firstLine="709"/>
        <w:jc w:val="both"/>
        <w:rPr>
          <w:rFonts w:ascii="Times New Roman" w:eastAsia="Times New Roman" w:hAnsi="Times New Roman" w:cs="Times New Roman"/>
          <w:sz w:val="24"/>
          <w:szCs w:val="24"/>
        </w:rPr>
      </w:pPr>
    </w:p>
    <w:p w:rsidR="00CA054E" w:rsidRPr="00EF542A" w:rsidRDefault="00CA054E" w:rsidP="00CA054E">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A054E" w:rsidRDefault="00CA054E" w:rsidP="00CA054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CA054E" w:rsidRPr="00EF542A" w:rsidTr="004503F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4-балльная</w:t>
            </w:r>
          </w:p>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Критерии</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A054E" w:rsidRPr="00EF542A" w:rsidRDefault="00CA054E" w:rsidP="004503F6">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A054E" w:rsidRPr="00EF542A" w:rsidRDefault="00CA054E" w:rsidP="004503F6">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A054E" w:rsidRPr="00EF542A" w:rsidRDefault="00CA054E" w:rsidP="004503F6">
            <w:pPr>
              <w:jc w:val="both"/>
              <w:rPr>
                <w:sz w:val="24"/>
                <w:szCs w:val="24"/>
              </w:rPr>
            </w:pPr>
            <w:r w:rsidRPr="00EF542A">
              <w:rPr>
                <w:sz w:val="24"/>
                <w:szCs w:val="24"/>
              </w:rPr>
              <w:t>3.</w:t>
            </w:r>
            <w:r w:rsidRPr="00EF542A">
              <w:rPr>
                <w:sz w:val="24"/>
                <w:szCs w:val="24"/>
              </w:rPr>
              <w:tab/>
              <w:t>Самостоятельность ответа;</w:t>
            </w:r>
          </w:p>
          <w:p w:rsidR="00CA054E" w:rsidRPr="00EF542A" w:rsidRDefault="00CA054E" w:rsidP="004503F6">
            <w:pPr>
              <w:jc w:val="both"/>
              <w:rPr>
                <w:sz w:val="24"/>
                <w:szCs w:val="24"/>
              </w:rPr>
            </w:pPr>
            <w:r w:rsidRPr="00EF542A">
              <w:rPr>
                <w:sz w:val="24"/>
                <w:szCs w:val="24"/>
              </w:rPr>
              <w:t>4.</w:t>
            </w:r>
            <w:r w:rsidRPr="00EF542A">
              <w:rPr>
                <w:sz w:val="24"/>
                <w:szCs w:val="24"/>
              </w:rPr>
              <w:tab/>
            </w:r>
            <w:r>
              <w:rPr>
                <w:sz w:val="24"/>
                <w:szCs w:val="24"/>
              </w:rPr>
              <w:t xml:space="preserve">Владение юридической </w:t>
            </w:r>
            <w:r>
              <w:rPr>
                <w:sz w:val="24"/>
                <w:szCs w:val="24"/>
              </w:rPr>
              <w:lastRenderedPageBreak/>
              <w:t>терминологией</w:t>
            </w:r>
            <w:r w:rsidRPr="00EF542A">
              <w:rPr>
                <w:sz w:val="24"/>
                <w:szCs w:val="24"/>
              </w:rPr>
              <w:t>;</w:t>
            </w:r>
          </w:p>
          <w:p w:rsidR="00CA054E" w:rsidRPr="00EF542A" w:rsidRDefault="00CA054E" w:rsidP="004503F6">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A054E" w:rsidRDefault="00CA054E" w:rsidP="004503F6">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A054E" w:rsidRDefault="00CA054E" w:rsidP="004503F6">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A054E" w:rsidRDefault="00CA054E" w:rsidP="004503F6">
            <w:pPr>
              <w:jc w:val="both"/>
              <w:rPr>
                <w:sz w:val="24"/>
                <w:szCs w:val="24"/>
              </w:rPr>
            </w:pPr>
          </w:p>
        </w:tc>
        <w:tc>
          <w:tcPr>
            <w:tcW w:w="3190" w:type="dxa"/>
          </w:tcPr>
          <w:p w:rsidR="00CA054E" w:rsidRPr="00EF542A" w:rsidRDefault="00CA054E" w:rsidP="004503F6">
            <w:pPr>
              <w:jc w:val="both"/>
              <w:rPr>
                <w:sz w:val="24"/>
                <w:szCs w:val="24"/>
              </w:rPr>
            </w:pPr>
            <w:r w:rsidRPr="00EF542A">
              <w:rPr>
                <w:sz w:val="24"/>
                <w:szCs w:val="24"/>
              </w:rPr>
              <w:t>формулирует полный правильный ответ</w:t>
            </w:r>
          </w:p>
          <w:p w:rsidR="00CA054E" w:rsidRPr="00EF542A" w:rsidRDefault="00CA054E" w:rsidP="004503F6">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A054E" w:rsidRPr="00EF542A" w:rsidRDefault="00CA054E" w:rsidP="004503F6">
            <w:pPr>
              <w:jc w:val="both"/>
              <w:rPr>
                <w:sz w:val="24"/>
                <w:szCs w:val="24"/>
              </w:rPr>
            </w:pPr>
            <w:r w:rsidRPr="00EF542A">
              <w:rPr>
                <w:sz w:val="24"/>
                <w:szCs w:val="24"/>
              </w:rPr>
              <w:t xml:space="preserve"> но допускает при ответе</w:t>
            </w:r>
          </w:p>
          <w:p w:rsidR="00CA054E" w:rsidRDefault="00CA054E" w:rsidP="004503F6">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A054E" w:rsidRDefault="00CA054E" w:rsidP="004503F6">
            <w:pPr>
              <w:jc w:val="both"/>
              <w:rPr>
                <w:sz w:val="24"/>
                <w:szCs w:val="24"/>
              </w:rPr>
            </w:pPr>
          </w:p>
        </w:tc>
        <w:tc>
          <w:tcPr>
            <w:tcW w:w="3190" w:type="dxa"/>
          </w:tcPr>
          <w:p w:rsidR="00CA054E" w:rsidRDefault="00CA054E" w:rsidP="004503F6">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A054E" w:rsidRDefault="00CA054E" w:rsidP="004503F6">
            <w:pPr>
              <w:jc w:val="both"/>
              <w:rPr>
                <w:sz w:val="24"/>
                <w:szCs w:val="24"/>
              </w:rPr>
            </w:pPr>
          </w:p>
        </w:tc>
        <w:tc>
          <w:tcPr>
            <w:tcW w:w="3190" w:type="dxa"/>
          </w:tcPr>
          <w:p w:rsidR="00CA054E" w:rsidRPr="00EF542A" w:rsidRDefault="00CA054E" w:rsidP="004503F6">
            <w:pPr>
              <w:jc w:val="both"/>
              <w:rPr>
                <w:sz w:val="24"/>
                <w:szCs w:val="24"/>
              </w:rPr>
            </w:pPr>
            <w:r w:rsidRPr="00EF542A">
              <w:rPr>
                <w:sz w:val="24"/>
                <w:szCs w:val="24"/>
              </w:rPr>
              <w:t>не способен сформулировать ответ по</w:t>
            </w:r>
          </w:p>
          <w:p w:rsidR="00CA054E" w:rsidRPr="00EF542A" w:rsidRDefault="00CA054E" w:rsidP="004503F6">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A054E" w:rsidRDefault="00CA054E" w:rsidP="004503F6">
            <w:pPr>
              <w:jc w:val="both"/>
              <w:rPr>
                <w:sz w:val="24"/>
                <w:szCs w:val="24"/>
              </w:rPr>
            </w:pPr>
            <w:r w:rsidRPr="00EF542A">
              <w:rPr>
                <w:sz w:val="24"/>
                <w:szCs w:val="24"/>
              </w:rPr>
              <w:t>вопросы практического занятия (семинара)</w:t>
            </w:r>
          </w:p>
        </w:tc>
      </w:tr>
    </w:tbl>
    <w:p w:rsidR="00CA054E" w:rsidRDefault="00CA054E" w:rsidP="00CA054E">
      <w:pPr>
        <w:spacing w:after="0" w:line="240" w:lineRule="auto"/>
        <w:ind w:firstLine="709"/>
        <w:jc w:val="both"/>
        <w:rPr>
          <w:rFonts w:ascii="Times New Roman" w:eastAsia="Times New Roman" w:hAnsi="Times New Roman" w:cs="Times New Roman"/>
          <w:sz w:val="24"/>
          <w:szCs w:val="24"/>
        </w:rPr>
      </w:pPr>
    </w:p>
    <w:p w:rsidR="00CA054E" w:rsidRPr="00EF542A" w:rsidRDefault="00CA054E" w:rsidP="00CA054E">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A054E" w:rsidRDefault="00CA054E" w:rsidP="00CA054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CA054E" w:rsidRPr="00EF542A" w:rsidTr="004503F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4-балльная</w:t>
            </w:r>
          </w:p>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F542A" w:rsidRDefault="00CA054E" w:rsidP="004503F6">
            <w:pPr>
              <w:pStyle w:val="6"/>
              <w:shd w:val="clear" w:color="auto" w:fill="auto"/>
              <w:spacing w:line="240" w:lineRule="auto"/>
              <w:ind w:firstLine="0"/>
              <w:jc w:val="center"/>
              <w:rPr>
                <w:b/>
                <w:sz w:val="24"/>
                <w:szCs w:val="24"/>
              </w:rPr>
            </w:pPr>
            <w:r w:rsidRPr="00EF542A">
              <w:rPr>
                <w:rStyle w:val="af"/>
                <w:sz w:val="24"/>
                <w:szCs w:val="24"/>
              </w:rPr>
              <w:t>Критерии</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A054E" w:rsidRPr="00C20E14" w:rsidRDefault="00CA054E" w:rsidP="004503F6">
            <w:pPr>
              <w:jc w:val="both"/>
              <w:rPr>
                <w:sz w:val="24"/>
                <w:szCs w:val="24"/>
              </w:rPr>
            </w:pPr>
            <w:r w:rsidRPr="00C20E14">
              <w:rPr>
                <w:sz w:val="24"/>
                <w:szCs w:val="24"/>
              </w:rPr>
              <w:t>1.Критерии оценки эффективности участников в игре:</w:t>
            </w:r>
          </w:p>
          <w:p w:rsidR="00CA054E" w:rsidRPr="00C20E14" w:rsidRDefault="00CA054E" w:rsidP="004503F6">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A054E" w:rsidRPr="00C20E14" w:rsidRDefault="00CA054E" w:rsidP="004503F6">
            <w:pPr>
              <w:jc w:val="both"/>
              <w:rPr>
                <w:sz w:val="24"/>
                <w:szCs w:val="24"/>
              </w:rPr>
            </w:pPr>
            <w:r w:rsidRPr="00C20E14">
              <w:rPr>
                <w:sz w:val="24"/>
                <w:szCs w:val="24"/>
              </w:rPr>
              <w:t>-</w:t>
            </w:r>
            <w:r w:rsidRPr="00C20E14">
              <w:rPr>
                <w:sz w:val="24"/>
                <w:szCs w:val="24"/>
              </w:rPr>
              <w:tab/>
              <w:t>активность в проведении деловой игры;</w:t>
            </w:r>
          </w:p>
          <w:p w:rsidR="00CA054E" w:rsidRPr="00C20E14" w:rsidRDefault="00CA054E" w:rsidP="004503F6">
            <w:pPr>
              <w:jc w:val="both"/>
              <w:rPr>
                <w:sz w:val="24"/>
                <w:szCs w:val="24"/>
              </w:rPr>
            </w:pPr>
            <w:r w:rsidRPr="00C20E14">
              <w:rPr>
                <w:sz w:val="24"/>
                <w:szCs w:val="24"/>
              </w:rPr>
              <w:t>- использование самостоятельного творческого подхода</w:t>
            </w:r>
          </w:p>
          <w:p w:rsidR="00CA054E" w:rsidRPr="00C20E14" w:rsidRDefault="00CA054E" w:rsidP="004503F6">
            <w:pPr>
              <w:jc w:val="both"/>
              <w:rPr>
                <w:sz w:val="24"/>
                <w:szCs w:val="24"/>
              </w:rPr>
            </w:pPr>
            <w:r w:rsidRPr="00C20E14">
              <w:rPr>
                <w:sz w:val="24"/>
                <w:szCs w:val="24"/>
              </w:rPr>
              <w:t>2. Критерии эффективности сформулированного участниками решения:</w:t>
            </w:r>
          </w:p>
          <w:p w:rsidR="00CA054E" w:rsidRPr="00C20E14" w:rsidRDefault="00CA054E" w:rsidP="004503F6">
            <w:pPr>
              <w:jc w:val="both"/>
              <w:rPr>
                <w:sz w:val="24"/>
                <w:szCs w:val="24"/>
              </w:rPr>
            </w:pPr>
            <w:r w:rsidRPr="00C20E14">
              <w:rPr>
                <w:sz w:val="24"/>
                <w:szCs w:val="24"/>
              </w:rPr>
              <w:t>-</w:t>
            </w:r>
            <w:r w:rsidRPr="00C20E14">
              <w:rPr>
                <w:sz w:val="24"/>
                <w:szCs w:val="24"/>
              </w:rPr>
              <w:tab/>
              <w:t xml:space="preserve">использование при выработке решений обязательных приемов и </w:t>
            </w:r>
            <w:r w:rsidRPr="00C20E14">
              <w:rPr>
                <w:sz w:val="24"/>
                <w:szCs w:val="24"/>
              </w:rPr>
              <w:lastRenderedPageBreak/>
              <w:t>методов;</w:t>
            </w:r>
          </w:p>
          <w:p w:rsidR="00CA054E" w:rsidRPr="00C20E14" w:rsidRDefault="00CA054E" w:rsidP="004503F6">
            <w:pPr>
              <w:jc w:val="both"/>
              <w:rPr>
                <w:sz w:val="24"/>
                <w:szCs w:val="24"/>
              </w:rPr>
            </w:pPr>
            <w:r w:rsidRPr="00C20E14">
              <w:rPr>
                <w:sz w:val="24"/>
                <w:szCs w:val="24"/>
              </w:rPr>
              <w:t>-</w:t>
            </w:r>
            <w:r w:rsidRPr="00C20E14">
              <w:rPr>
                <w:sz w:val="24"/>
                <w:szCs w:val="24"/>
              </w:rPr>
              <w:tab/>
              <w:t>не превышение лимита времени;</w:t>
            </w:r>
          </w:p>
          <w:p w:rsidR="00CA054E" w:rsidRPr="00C20E14" w:rsidRDefault="00CA054E" w:rsidP="004503F6">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A054E" w:rsidRDefault="00CA054E" w:rsidP="004503F6">
            <w:pPr>
              <w:jc w:val="both"/>
              <w:rPr>
                <w:sz w:val="24"/>
                <w:szCs w:val="24"/>
              </w:rPr>
            </w:pPr>
            <w:r w:rsidRPr="00C20E14">
              <w:rPr>
                <w:sz w:val="24"/>
                <w:szCs w:val="24"/>
              </w:rPr>
              <w:t>- наличие ошибок или противоречий в решении;</w:t>
            </w:r>
          </w:p>
        </w:tc>
        <w:tc>
          <w:tcPr>
            <w:tcW w:w="3190" w:type="dxa"/>
          </w:tcPr>
          <w:p w:rsidR="00CA054E" w:rsidRDefault="00CA054E" w:rsidP="004503F6">
            <w:pPr>
              <w:jc w:val="both"/>
              <w:rPr>
                <w:sz w:val="24"/>
                <w:szCs w:val="24"/>
              </w:rPr>
            </w:pPr>
            <w:r w:rsidRPr="00C20E1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A054E" w:rsidRDefault="00CA054E" w:rsidP="004503F6">
            <w:pPr>
              <w:jc w:val="both"/>
              <w:rPr>
                <w:sz w:val="24"/>
                <w:szCs w:val="24"/>
              </w:rPr>
            </w:pPr>
          </w:p>
        </w:tc>
        <w:tc>
          <w:tcPr>
            <w:tcW w:w="3190" w:type="dxa"/>
          </w:tcPr>
          <w:p w:rsidR="00CA054E" w:rsidRPr="00C20E14" w:rsidRDefault="00CA054E" w:rsidP="004503F6">
            <w:pPr>
              <w:jc w:val="both"/>
              <w:rPr>
                <w:sz w:val="24"/>
                <w:szCs w:val="24"/>
              </w:rPr>
            </w:pPr>
            <w:r w:rsidRPr="00C20E14">
              <w:rPr>
                <w:sz w:val="24"/>
                <w:szCs w:val="24"/>
              </w:rPr>
              <w:t xml:space="preserve">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w:t>
            </w:r>
            <w:r w:rsidRPr="00C20E14">
              <w:rPr>
                <w:sz w:val="24"/>
                <w:szCs w:val="24"/>
              </w:rPr>
              <w:lastRenderedPageBreak/>
              <w:t>основного материала имеется;</w:t>
            </w:r>
          </w:p>
          <w:p w:rsidR="00CA054E" w:rsidRDefault="00CA054E" w:rsidP="004503F6">
            <w:pPr>
              <w:jc w:val="both"/>
              <w:rPr>
                <w:sz w:val="24"/>
                <w:szCs w:val="24"/>
              </w:rPr>
            </w:pPr>
            <w:r w:rsidRPr="00C20E14">
              <w:rPr>
                <w:sz w:val="24"/>
                <w:szCs w:val="24"/>
              </w:rPr>
              <w:t>юридические документы оформляет, но допускает ошибки</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A054E" w:rsidRDefault="00CA054E" w:rsidP="004503F6">
            <w:pPr>
              <w:jc w:val="both"/>
              <w:rPr>
                <w:sz w:val="24"/>
                <w:szCs w:val="24"/>
              </w:rPr>
            </w:pPr>
          </w:p>
        </w:tc>
        <w:tc>
          <w:tcPr>
            <w:tcW w:w="3190" w:type="dxa"/>
          </w:tcPr>
          <w:p w:rsidR="00CA054E" w:rsidRPr="00C20E14" w:rsidRDefault="00CA054E" w:rsidP="004503F6">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A054E" w:rsidRDefault="00CA054E" w:rsidP="004503F6">
            <w:pPr>
              <w:jc w:val="both"/>
              <w:rPr>
                <w:sz w:val="24"/>
                <w:szCs w:val="24"/>
              </w:rPr>
            </w:pPr>
            <w:r w:rsidRPr="00C20E14">
              <w:rPr>
                <w:sz w:val="24"/>
                <w:szCs w:val="24"/>
              </w:rPr>
              <w:t>юридические документы оформляет, но допускает ошибки</w:t>
            </w:r>
          </w:p>
        </w:tc>
      </w:tr>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tcPr>
          <w:p w:rsidR="00CA054E" w:rsidRPr="00EF542A" w:rsidRDefault="00CA054E" w:rsidP="004503F6">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A054E" w:rsidRDefault="00CA054E" w:rsidP="004503F6">
            <w:pPr>
              <w:jc w:val="both"/>
              <w:rPr>
                <w:sz w:val="24"/>
                <w:szCs w:val="24"/>
              </w:rPr>
            </w:pPr>
          </w:p>
        </w:tc>
        <w:tc>
          <w:tcPr>
            <w:tcW w:w="3190" w:type="dxa"/>
          </w:tcPr>
          <w:p w:rsidR="00CA054E" w:rsidRDefault="00CA054E" w:rsidP="004503F6">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A054E" w:rsidRDefault="00CA054E" w:rsidP="00CA054E">
      <w:pPr>
        <w:spacing w:after="0" w:line="240" w:lineRule="auto"/>
        <w:ind w:firstLine="709"/>
        <w:jc w:val="both"/>
        <w:rPr>
          <w:rFonts w:ascii="Times New Roman" w:eastAsia="Times New Roman" w:hAnsi="Times New Roman" w:cs="Times New Roman"/>
          <w:sz w:val="24"/>
          <w:szCs w:val="24"/>
        </w:rPr>
      </w:pPr>
    </w:p>
    <w:p w:rsidR="00CA054E" w:rsidRPr="00E81372" w:rsidRDefault="00CA054E" w:rsidP="00CA054E">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A054E" w:rsidRDefault="00CA054E" w:rsidP="00CA054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CA054E" w:rsidTr="004503F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81372" w:rsidRDefault="00CA054E" w:rsidP="004503F6">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81372" w:rsidRDefault="00CA054E" w:rsidP="004503F6">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A054E" w:rsidRPr="00E81372" w:rsidRDefault="00CA054E" w:rsidP="004503F6">
            <w:pPr>
              <w:widowControl w:val="0"/>
              <w:jc w:val="center"/>
              <w:rPr>
                <w:b/>
                <w:sz w:val="24"/>
                <w:szCs w:val="24"/>
                <w:lang w:bidi="ru-RU"/>
              </w:rPr>
            </w:pPr>
            <w:r w:rsidRPr="00E81372">
              <w:rPr>
                <w:bCs/>
                <w:color w:val="000000"/>
                <w:sz w:val="24"/>
                <w:szCs w:val="24"/>
                <w:shd w:val="clear" w:color="auto" w:fill="FFFFFF"/>
                <w:lang w:bidi="ru-RU"/>
              </w:rPr>
              <w:t>Критерии</w:t>
            </w:r>
          </w:p>
        </w:tc>
      </w:tr>
      <w:tr w:rsidR="00CA054E" w:rsidTr="004503F6">
        <w:tc>
          <w:tcPr>
            <w:tcW w:w="3190" w:type="dxa"/>
          </w:tcPr>
          <w:p w:rsidR="00CA054E" w:rsidRDefault="00CA054E" w:rsidP="004503F6">
            <w:pPr>
              <w:jc w:val="both"/>
              <w:rPr>
                <w:sz w:val="24"/>
                <w:szCs w:val="24"/>
              </w:rPr>
            </w:pPr>
            <w:r>
              <w:rPr>
                <w:sz w:val="24"/>
                <w:szCs w:val="24"/>
              </w:rPr>
              <w:t>Зачтено</w:t>
            </w:r>
          </w:p>
        </w:tc>
        <w:tc>
          <w:tcPr>
            <w:tcW w:w="3190" w:type="dxa"/>
            <w:vMerge w:val="restart"/>
          </w:tcPr>
          <w:p w:rsidR="00CA054E" w:rsidRPr="00BF297E" w:rsidRDefault="00CA054E" w:rsidP="004503F6">
            <w:pPr>
              <w:jc w:val="both"/>
              <w:rPr>
                <w:sz w:val="24"/>
                <w:szCs w:val="24"/>
              </w:rPr>
            </w:pPr>
            <w:r>
              <w:rPr>
                <w:sz w:val="24"/>
                <w:szCs w:val="24"/>
              </w:rPr>
              <w:t xml:space="preserve">1. </w:t>
            </w:r>
            <w:r w:rsidRPr="00BF297E">
              <w:rPr>
                <w:sz w:val="24"/>
                <w:szCs w:val="24"/>
              </w:rPr>
              <w:t>Полнота выполнения тестовых заданий;</w:t>
            </w:r>
          </w:p>
          <w:p w:rsidR="00CA054E" w:rsidRPr="00BF297E" w:rsidRDefault="00CA054E" w:rsidP="004503F6">
            <w:pPr>
              <w:jc w:val="both"/>
              <w:rPr>
                <w:sz w:val="24"/>
                <w:szCs w:val="24"/>
              </w:rPr>
            </w:pPr>
            <w:r w:rsidRPr="00BF297E">
              <w:rPr>
                <w:sz w:val="24"/>
                <w:szCs w:val="24"/>
              </w:rPr>
              <w:t>2.</w:t>
            </w:r>
            <w:r w:rsidRPr="00BF297E">
              <w:rPr>
                <w:sz w:val="24"/>
                <w:szCs w:val="24"/>
              </w:rPr>
              <w:tab/>
              <w:t>Своевременность выполнения;</w:t>
            </w:r>
          </w:p>
          <w:p w:rsidR="00CA054E" w:rsidRPr="00BF297E" w:rsidRDefault="00CA054E" w:rsidP="004503F6">
            <w:pPr>
              <w:jc w:val="both"/>
              <w:rPr>
                <w:sz w:val="24"/>
                <w:szCs w:val="24"/>
              </w:rPr>
            </w:pPr>
            <w:r w:rsidRPr="00BF297E">
              <w:rPr>
                <w:sz w:val="24"/>
                <w:szCs w:val="24"/>
              </w:rPr>
              <w:t>3.</w:t>
            </w:r>
            <w:r w:rsidRPr="00BF297E">
              <w:rPr>
                <w:sz w:val="24"/>
                <w:szCs w:val="24"/>
              </w:rPr>
              <w:tab/>
              <w:t>Правильность ответов на вопросы;</w:t>
            </w:r>
          </w:p>
          <w:p w:rsidR="00CA054E" w:rsidRDefault="00CA054E" w:rsidP="004503F6">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A054E" w:rsidRDefault="00CA054E" w:rsidP="004503F6">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A054E" w:rsidTr="004503F6">
        <w:tc>
          <w:tcPr>
            <w:tcW w:w="3190" w:type="dxa"/>
          </w:tcPr>
          <w:p w:rsidR="00CA054E" w:rsidRDefault="00CA054E" w:rsidP="004503F6">
            <w:pPr>
              <w:jc w:val="both"/>
              <w:rPr>
                <w:sz w:val="24"/>
                <w:szCs w:val="24"/>
              </w:rPr>
            </w:pPr>
            <w:r>
              <w:rPr>
                <w:sz w:val="24"/>
                <w:szCs w:val="24"/>
              </w:rPr>
              <w:t>Незачтено</w:t>
            </w:r>
          </w:p>
        </w:tc>
        <w:tc>
          <w:tcPr>
            <w:tcW w:w="3190" w:type="dxa"/>
            <w:vMerge/>
          </w:tcPr>
          <w:p w:rsidR="00CA054E" w:rsidRDefault="00CA054E" w:rsidP="004503F6">
            <w:pPr>
              <w:jc w:val="both"/>
              <w:rPr>
                <w:sz w:val="24"/>
                <w:szCs w:val="24"/>
              </w:rPr>
            </w:pPr>
          </w:p>
        </w:tc>
        <w:tc>
          <w:tcPr>
            <w:tcW w:w="3191" w:type="dxa"/>
          </w:tcPr>
          <w:p w:rsidR="00CA054E" w:rsidRDefault="00CA054E" w:rsidP="004503F6">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A054E" w:rsidRDefault="00CA054E" w:rsidP="00655216">
      <w:pPr>
        <w:spacing w:after="0" w:line="240" w:lineRule="auto"/>
        <w:ind w:firstLine="709"/>
        <w:jc w:val="center"/>
        <w:rPr>
          <w:rFonts w:ascii="Times New Roman" w:hAnsi="Times New Roman" w:cs="Times New Roman"/>
          <w:b/>
          <w:sz w:val="24"/>
          <w:szCs w:val="24"/>
        </w:rPr>
      </w:pPr>
    </w:p>
    <w:p w:rsidR="00CA054E" w:rsidRDefault="00CA054E" w:rsidP="00655216">
      <w:pPr>
        <w:spacing w:after="0" w:line="240" w:lineRule="auto"/>
        <w:ind w:firstLine="709"/>
        <w:jc w:val="center"/>
        <w:rPr>
          <w:rFonts w:ascii="Times New Roman" w:hAnsi="Times New Roman" w:cs="Times New Roman"/>
          <w:b/>
          <w:sz w:val="24"/>
          <w:szCs w:val="24"/>
        </w:rPr>
      </w:pPr>
    </w:p>
    <w:p w:rsidR="00853F06" w:rsidRPr="00CA00DF" w:rsidRDefault="003650B5" w:rsidP="00655216">
      <w:pPr>
        <w:spacing w:after="0" w:line="240" w:lineRule="auto"/>
        <w:ind w:firstLine="709"/>
        <w:jc w:val="center"/>
        <w:rPr>
          <w:rFonts w:ascii="Times New Roman" w:hAnsi="Times New Roman" w:cs="Times New Roman"/>
          <w:b/>
          <w:sz w:val="24"/>
          <w:szCs w:val="24"/>
        </w:rPr>
      </w:pPr>
      <w:r w:rsidRPr="00CA00DF">
        <w:rPr>
          <w:rFonts w:ascii="Times New Roman" w:hAnsi="Times New Roman" w:cs="Times New Roman"/>
          <w:b/>
          <w:sz w:val="24"/>
          <w:szCs w:val="24"/>
        </w:rPr>
        <w:t>Список рекомендуемых источников</w:t>
      </w:r>
    </w:p>
    <w:p w:rsidR="00853F06" w:rsidRPr="00CA00DF" w:rsidRDefault="00853F06" w:rsidP="00C377FD">
      <w:pPr>
        <w:spacing w:after="0" w:line="240" w:lineRule="auto"/>
        <w:ind w:firstLine="709"/>
        <w:jc w:val="both"/>
        <w:rPr>
          <w:rFonts w:ascii="Times New Roman" w:hAnsi="Times New Roman" w:cs="Times New Roman"/>
          <w:sz w:val="24"/>
          <w:szCs w:val="24"/>
        </w:rPr>
      </w:pPr>
    </w:p>
    <w:p w:rsidR="00CA054E" w:rsidRPr="00CA054E" w:rsidRDefault="00CA054E" w:rsidP="00CA054E">
      <w:pPr>
        <w:widowControl w:val="0"/>
        <w:spacing w:after="0" w:line="240" w:lineRule="auto"/>
        <w:ind w:firstLine="709"/>
        <w:jc w:val="both"/>
        <w:outlineLvl w:val="1"/>
        <w:rPr>
          <w:rFonts w:ascii="Times New Roman" w:eastAsia="Calibri" w:hAnsi="Times New Roman" w:cs="Times New Roman"/>
          <w:b/>
          <w:sz w:val="24"/>
          <w:szCs w:val="24"/>
        </w:rPr>
      </w:pPr>
      <w:bookmarkStart w:id="0" w:name="_GoBack"/>
      <w:bookmarkEnd w:id="0"/>
      <w:r w:rsidRPr="00CA054E">
        <w:rPr>
          <w:rFonts w:ascii="Times New Roman" w:eastAsia="Calibri" w:hAnsi="Times New Roman" w:cs="Times New Roman"/>
          <w:b/>
          <w:sz w:val="24"/>
          <w:szCs w:val="24"/>
        </w:rPr>
        <w:t>Нормативные правовые акты</w:t>
      </w:r>
    </w:p>
    <w:p w:rsidR="00CA054E" w:rsidRPr="00CA054E" w:rsidRDefault="00CA054E" w:rsidP="00CA054E">
      <w:pPr>
        <w:widowControl w:val="0"/>
        <w:spacing w:after="0" w:line="240" w:lineRule="auto"/>
        <w:ind w:firstLine="709"/>
        <w:jc w:val="both"/>
        <w:outlineLvl w:val="1"/>
        <w:rPr>
          <w:rFonts w:ascii="Times New Roman" w:eastAsia="Calibri" w:hAnsi="Times New Roman" w:cs="Times New Roman"/>
          <w:b/>
          <w:sz w:val="24"/>
          <w:szCs w:val="24"/>
        </w:rPr>
      </w:pP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ФКЗ РФ о поправках к Конституции РФ от 30.12.2008 № 6-ФКЗ, от 30.12.2008 № 7-ФКЗ) //  http://www.consultant.ru.</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Гражданский кодекс Российской Федерации (часть первая) : федеральный закон от 30.11.1994 № 51-ФЗ //  http://www.consultant.ru.</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Гражданский кодекс Российской Федерации (часть вторая) : федеральный закон от 26.01.1996 № 14-ФЗ //  http://www.consultant.ru.</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организации страхового дела в Российской Федерации : федеральный </w:t>
      </w:r>
      <w:r w:rsidRPr="00CA054E">
        <w:rPr>
          <w:rFonts w:ascii="Times New Roman" w:eastAsia="Calibri" w:hAnsi="Times New Roman" w:cs="Times New Roman"/>
          <w:sz w:val="24"/>
          <w:szCs w:val="24"/>
        </w:rPr>
        <w:lastRenderedPageBreak/>
        <w:t xml:space="preserve">закон от 27.11.1992 № 4014-1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обязательном социальном страховании от несчастных случаев на производстве и профессиональных заболеваний : федеральный закон от 24.07.1998 № 125-ФЗ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основах обязательного социального страхования : федеральный закон от 16.07.1999 № 165-ФЗ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обязательном пенсионном страховании в Российской Федерации : федеральный закон от 15.12.2001 № 167-ФЗ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обязательном страховании гражданской ответственности владельцев транспортных средств : федеральный закон от 25.04.2002 № 40-ФЗ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О Центральном банке Российской Федерации (Банке России) : федеральный закон от 10.07.2002 № 86-ФЗ //  http://www.consultant.ru.</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 страховании вкладов физических лиц в банках Российской  Федерации : федеральный закон от 23.12.2003 № 177-ФЗ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обязательном социальном страховании на случай временной нетрудоспособности и в связи с материнством : федеральный закон от 29.12.2006 № 255-ФЗ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 взаимном страховании : федеральный закон от 29.11.2007 № 286-ФЗ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обязательном страховании гражданской ответственности владельца опасного объекта за причинение вреда в результате аварии на опасном объекте : федеральный закон от 27.07.2010 № 225-ФЗ //  http://www.consultant.ru. </w:t>
      </w:r>
    </w:p>
    <w:p w:rsidR="00CA054E" w:rsidRPr="00CA054E" w:rsidRDefault="00CA054E" w:rsidP="00CA054E">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Об обязательном медицинском страховании в Российской Федерации : федеральный закон от 29.11.2010 № 326-ФЗ //  http://www.consultant.ru. </w:t>
      </w:r>
    </w:p>
    <w:p w:rsidR="00CA054E" w:rsidRPr="00CA054E" w:rsidRDefault="00CA054E" w:rsidP="00CA054E">
      <w:pPr>
        <w:widowControl w:val="0"/>
        <w:spacing w:after="0" w:line="240" w:lineRule="auto"/>
        <w:ind w:firstLine="709"/>
        <w:jc w:val="both"/>
        <w:outlineLvl w:val="1"/>
        <w:rPr>
          <w:rFonts w:ascii="Times New Roman" w:eastAsia="Calibri" w:hAnsi="Times New Roman" w:cs="Times New Roman"/>
          <w:b/>
          <w:sz w:val="24"/>
          <w:szCs w:val="24"/>
        </w:rPr>
      </w:pPr>
    </w:p>
    <w:p w:rsidR="00CA054E" w:rsidRPr="00CA054E" w:rsidRDefault="00CA054E" w:rsidP="00CA054E">
      <w:pPr>
        <w:widowControl w:val="0"/>
        <w:spacing w:after="0" w:line="240" w:lineRule="auto"/>
        <w:ind w:firstLine="709"/>
        <w:jc w:val="both"/>
        <w:outlineLvl w:val="1"/>
        <w:rPr>
          <w:rFonts w:ascii="Times New Roman" w:eastAsia="Calibri" w:hAnsi="Times New Roman" w:cs="Times New Roman"/>
          <w:b/>
          <w:sz w:val="24"/>
          <w:szCs w:val="24"/>
        </w:rPr>
      </w:pPr>
      <w:r w:rsidRPr="00CA054E">
        <w:rPr>
          <w:rFonts w:ascii="Times New Roman" w:eastAsia="Calibri" w:hAnsi="Times New Roman" w:cs="Times New Roman"/>
          <w:b/>
          <w:sz w:val="24"/>
          <w:szCs w:val="24"/>
        </w:rPr>
        <w:t>Основная литература</w:t>
      </w:r>
    </w:p>
    <w:p w:rsidR="00CA054E" w:rsidRPr="00CA054E" w:rsidRDefault="00CA054E" w:rsidP="00CA054E">
      <w:pPr>
        <w:widowControl w:val="0"/>
        <w:spacing w:after="0" w:line="240" w:lineRule="auto"/>
        <w:ind w:firstLine="709"/>
        <w:jc w:val="both"/>
        <w:outlineLvl w:val="1"/>
        <w:rPr>
          <w:rFonts w:ascii="Times New Roman" w:eastAsia="Calibri" w:hAnsi="Times New Roman" w:cs="Times New Roman"/>
          <w:b/>
          <w:sz w:val="24"/>
          <w:szCs w:val="24"/>
        </w:rPr>
      </w:pPr>
    </w:p>
    <w:p w:rsidR="00CA054E" w:rsidRPr="00CA054E" w:rsidRDefault="00CA054E" w:rsidP="00CA054E">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Страховое право : учебник / под ред. В.Н. Григорьева, А.Н. Кузбагарова, В.В. Шахова. – 5-е изд., перераб. и доп. – Москва : Юнити, 2015. – 423 с. – (Dura lex, sed lex). – Режим доступа: http://biblioclub.ru/index.php?page=book&amp;id=446571</w:t>
      </w:r>
    </w:p>
    <w:p w:rsidR="00CA054E" w:rsidRPr="00CA054E" w:rsidRDefault="00CA054E" w:rsidP="00CA054E">
      <w:pPr>
        <w:suppressAutoHyphens/>
        <w:spacing w:after="0" w:line="240" w:lineRule="auto"/>
        <w:ind w:firstLine="709"/>
        <w:jc w:val="both"/>
        <w:rPr>
          <w:rFonts w:ascii="Times New Roman" w:eastAsia="Calibri" w:hAnsi="Times New Roman" w:cs="Times New Roman"/>
          <w:sz w:val="24"/>
          <w:szCs w:val="24"/>
        </w:rPr>
      </w:pPr>
    </w:p>
    <w:p w:rsidR="00CA054E" w:rsidRPr="00CA054E" w:rsidRDefault="00CA054E" w:rsidP="00CA054E">
      <w:pPr>
        <w:keepNext/>
        <w:suppressAutoHyphens/>
        <w:spacing w:after="0" w:line="240" w:lineRule="auto"/>
        <w:ind w:firstLine="709"/>
        <w:jc w:val="both"/>
        <w:outlineLvl w:val="1"/>
        <w:rPr>
          <w:rFonts w:ascii="Times New Roman" w:eastAsia="Calibri" w:hAnsi="Times New Roman" w:cs="Times New Roman"/>
          <w:b/>
          <w:sz w:val="24"/>
          <w:szCs w:val="24"/>
        </w:rPr>
      </w:pPr>
      <w:r w:rsidRPr="00CA054E">
        <w:rPr>
          <w:rFonts w:ascii="Times New Roman" w:eastAsia="Calibri" w:hAnsi="Times New Roman" w:cs="Times New Roman"/>
          <w:b/>
          <w:sz w:val="24"/>
          <w:szCs w:val="24"/>
        </w:rPr>
        <w:t>Дополнительная литература</w:t>
      </w:r>
    </w:p>
    <w:p w:rsidR="00CA054E" w:rsidRPr="00CA054E" w:rsidRDefault="00CA054E" w:rsidP="00CA054E">
      <w:pPr>
        <w:suppressAutoHyphens/>
        <w:spacing w:after="0" w:line="240" w:lineRule="auto"/>
        <w:ind w:firstLine="709"/>
        <w:jc w:val="both"/>
        <w:rPr>
          <w:rFonts w:ascii="Times New Roman" w:eastAsia="Calibri" w:hAnsi="Times New Roman" w:cs="Times New Roman"/>
          <w:sz w:val="24"/>
          <w:szCs w:val="24"/>
        </w:rPr>
      </w:pP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Андреев, Ю. Н. Имущественное страхование: теория и судебная практика [Электронный ресурс] / Ю. Н. Андреев. – Москва : Ось-89, 2011. - 352 с. - Режим доступа: http://www.consultant.ru.</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Брезгунов, А.В. Страхование грузов при исполнении контрактов купли-продажи [Электронный ресурс] : монография / А.В. Брезгунов. - Москва : Лаборатория книги, 2011. - 95 с. - ISBN 978-5-504-00637-6. – Режим доступа: http://biblioclub.ru/index.php?page=book&amp;id=142507</w:t>
      </w:r>
    </w:p>
    <w:p w:rsidR="00CA054E" w:rsidRPr="00CA054E" w:rsidRDefault="00CA054E" w:rsidP="00CA054E">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Геворкян, Т. Страховое право [Электронный ресурс] : учебное пособие / Т. Геворкян, Н. Кучуб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- 271 с. – Режим доступа: http://biblioclub.ru/index.php?page=book&amp;id=259127.</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Глинка В.И., Ручкин О.Ю., Трунцевский Ю.В. Обязательное страхование гражданской ответственности владельцев транспортных средств: теоретические и практические аспекты [Электронный ресурс]: научно-практическое пособие. – Москва : Юрист, 2013. - 144 с. – Режим доступа: http://www.consultant.ru.</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lastRenderedPageBreak/>
        <w:t>Захарова Н.А., Бевзюк Е.А., Кабанцева Н.Г., Ларионова В.А., Слесарев С.А. Комментарий к Закону РФ от 27 ноября 1992 г. № 4015-1 «Об организации страхового дела в Российской Федерации» (постатейный) [Электронный ресурс] // СПС КонсультантПлюс. 2014. – Режим доступа: http://www.consultant.ru.</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Козлова, О.Н. Теория и история страхования [Электронный ресурс]: учебное пособие / О.Н. Козлова, М.В. Соколовский. - Кемерово : Кемеровский государственный университет, 2011. - 220 с. - ISBN 978-5-8353-1182-8. – Режим доступа: http://biblioclub.ru/index.php?page=book&amp;id=232676</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Косаренко Н. Н. Страховое право [Электронный ресурс]: курс лекций. – Москва : Флинта, 2011. – 156 с. - ISBN: 978-5-9765-0149-2. – Режим доступа : http://www.biblioclub.ru.</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Малыгина, М.В. Страхование и риски в туризме [Электронный ресурс]: учебное пособие / М.В. Малыгина ; Министерство спорта Российской Федерации, Сибирский государственный университет физической культуры и спорта. - Омск : Издательство СибГУФК, 2013. - 228 с. – Режим доступа: http://biblioclub.ru/index.php?page=book&amp;id=277322</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 xml:space="preserve">Русецкая, Э.А. Страхование в системе экономической безопасности России Электронный ресурс]: учебное пособие / Э.А. Русецкая. - Москва ; Берлин : Директ-Медиа, 2014. - 168 с. - ISBN 978-5-4475-2584-2. – Режим доступа: </w:t>
      </w:r>
      <w:hyperlink r:id="rId9" w:history="1">
        <w:r w:rsidRPr="00CA054E">
          <w:rPr>
            <w:rFonts w:ascii="Times New Roman" w:eastAsia="Calibri" w:hAnsi="Times New Roman" w:cs="Times New Roman"/>
            <w:color w:val="0000FF"/>
            <w:sz w:val="24"/>
            <w:szCs w:val="24"/>
            <w:u w:val="single"/>
          </w:rPr>
          <w:t>http://biblioclub.ru/index.php?page=book&amp;id=271713</w:t>
        </w:r>
      </w:hyperlink>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Страхование [Электронный ресурс]: учебник / ред. В.В. Шахов, Ю.Т. Ахвледиани. - 3-е изд., перераб. и доп. - Москва : Юнити-Дана, 2015. - 510 с. - ISBN 978-5-238-01464-7. – Режим доступа: http://biblioclub.ru/index.php?page=book&amp;id=114501</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Татаркина, К.П. Страховое право [Электронный ресурс]: учебное пособие / К.П. Татаркина, А.С. Бакин. - Томск : Томский государственный университет систем управления и радиоэлектроники, 2012. - 147 с. - ISBN 978-5-4332-0058-6. – Режим доступа: http://biblioclub.ru/index.php?page=book&amp;id=20866</w:t>
      </w:r>
    </w:p>
    <w:p w:rsidR="00CA054E" w:rsidRPr="00CA054E" w:rsidRDefault="00CA054E" w:rsidP="00CA054E">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A054E">
        <w:rPr>
          <w:rFonts w:ascii="Times New Roman" w:eastAsia="Calibri" w:hAnsi="Times New Roman" w:cs="Times New Roman"/>
          <w:sz w:val="24"/>
          <w:szCs w:val="24"/>
        </w:rPr>
        <w:t>Тропская, С.С. Страховое право [Электронный ресурс]: учебное пособие / С.С. Тропская, С.В. Романовский, И.А. Цинделиани ; ред. И.А. Цинделиани. - Москва : Российская академия правосудия, 2011. - 216 с. - ISBN 978-5-93916-297-5. – Режим доступа: http://biblioclub.ru/index.php?page=book&amp;id=140809</w:t>
      </w:r>
    </w:p>
    <w:p w:rsidR="007300BB" w:rsidRPr="00CA00DF" w:rsidRDefault="00CA054E" w:rsidP="00CA054E">
      <w:pPr>
        <w:widowControl w:val="0"/>
        <w:spacing w:after="0" w:line="240" w:lineRule="auto"/>
        <w:ind w:firstLine="709"/>
        <w:jc w:val="both"/>
        <w:outlineLvl w:val="1"/>
        <w:rPr>
          <w:rFonts w:ascii="Times New Roman" w:eastAsia="Calibri" w:hAnsi="Times New Roman" w:cs="Times New Roman"/>
          <w:color w:val="0000FF"/>
          <w:sz w:val="24"/>
          <w:szCs w:val="24"/>
          <w:u w:val="single"/>
        </w:rPr>
      </w:pPr>
      <w:r w:rsidRPr="00CA054E">
        <w:rPr>
          <w:rFonts w:ascii="Times New Roman" w:eastAsia="Calibri" w:hAnsi="Times New Roman" w:cs="Times New Roman"/>
          <w:sz w:val="24"/>
          <w:szCs w:val="24"/>
        </w:rPr>
        <w:t>Фогельсон, Ю. Б. Страховое право [Электронный ресурс]: теоретические основы и практика применения : монография / Ю. Б. Фогельсон. – Москва : Норма, Инфра-М, 2012. - 576 с. – Режим доступа: http://www.consultant.ru</w:t>
      </w:r>
    </w:p>
    <w:sectPr w:rsidR="007300BB" w:rsidRPr="00CA00DF"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D5" w:rsidRDefault="00C56AD5" w:rsidP="009B17D9">
      <w:pPr>
        <w:spacing w:after="0" w:line="240" w:lineRule="auto"/>
      </w:pPr>
      <w:r>
        <w:separator/>
      </w:r>
    </w:p>
  </w:endnote>
  <w:endnote w:type="continuationSeparator" w:id="0">
    <w:p w:rsidR="00C56AD5" w:rsidRDefault="00C56AD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543A96" w:rsidRPr="003650B5" w:rsidRDefault="00543A96">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A054E">
          <w:rPr>
            <w:rFonts w:ascii="Times New Roman" w:hAnsi="Times New Roman" w:cs="Times New Roman"/>
            <w:noProof/>
          </w:rPr>
          <w:t>23</w:t>
        </w:r>
        <w:r w:rsidRPr="003650B5">
          <w:rPr>
            <w:rFonts w:ascii="Times New Roman" w:hAnsi="Times New Roman" w:cs="Times New Roman"/>
          </w:rPr>
          <w:fldChar w:fldCharType="end"/>
        </w:r>
      </w:p>
    </w:sdtContent>
  </w:sdt>
  <w:p w:rsidR="00543A96" w:rsidRDefault="00543A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D5" w:rsidRDefault="00C56AD5" w:rsidP="009B17D9">
      <w:pPr>
        <w:spacing w:after="0" w:line="240" w:lineRule="auto"/>
      </w:pPr>
      <w:r>
        <w:separator/>
      </w:r>
    </w:p>
  </w:footnote>
  <w:footnote w:type="continuationSeparator" w:id="0">
    <w:p w:rsidR="00C56AD5" w:rsidRDefault="00C56AD5" w:rsidP="009B17D9">
      <w:pPr>
        <w:spacing w:after="0" w:line="240" w:lineRule="auto"/>
      </w:pPr>
      <w:r>
        <w:continuationSeparator/>
      </w:r>
    </w:p>
  </w:footnote>
  <w:footnote w:id="1">
    <w:p w:rsidR="00917D3D" w:rsidRPr="00CC10DA" w:rsidRDefault="00917D3D"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 ред. С. В. Запольского. – 3-е изд., перераб.  и доп. – М. : Издательство Юрайт, 2015. – С. 365.</w:t>
      </w:r>
    </w:p>
  </w:footnote>
  <w:footnote w:id="2">
    <w:p w:rsidR="00917D3D" w:rsidRDefault="00917D3D"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 : Закон РФ от 27.11.1992 № 4015-1 // Российская газета. – 1993. – 12 января.</w:t>
      </w:r>
    </w:p>
  </w:footnote>
  <w:footnote w:id="3">
    <w:p w:rsidR="00CA00DF" w:rsidRPr="00845DEA" w:rsidRDefault="00CA00DF" w:rsidP="00CA00DF">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11"/>
  </w:num>
  <w:num w:numId="4">
    <w:abstractNumId w:val="4"/>
  </w:num>
  <w:num w:numId="5">
    <w:abstractNumId w:val="7"/>
  </w:num>
  <w:num w:numId="6">
    <w:abstractNumId w:val="2"/>
  </w:num>
  <w:num w:numId="7">
    <w:abstractNumId w:val="9"/>
  </w:num>
  <w:num w:numId="8">
    <w:abstractNumId w:val="1"/>
  </w:num>
  <w:num w:numId="9">
    <w:abstractNumId w:val="10"/>
  </w:num>
  <w:num w:numId="10">
    <w:abstractNumId w:val="3"/>
  </w:num>
  <w:num w:numId="11">
    <w:abstractNumId w:val="0"/>
  </w:num>
  <w:num w:numId="12">
    <w:abstractNumId w:val="5"/>
  </w:num>
  <w:num w:numId="13">
    <w:abstractNumId w:val="6"/>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9450D"/>
    <w:rsid w:val="005171B8"/>
    <w:rsid w:val="00522158"/>
    <w:rsid w:val="00543A96"/>
    <w:rsid w:val="00550EAA"/>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B6B30"/>
    <w:rsid w:val="00AD6125"/>
    <w:rsid w:val="00AE22B3"/>
    <w:rsid w:val="00B43354"/>
    <w:rsid w:val="00B652FF"/>
    <w:rsid w:val="00B847D9"/>
    <w:rsid w:val="00B8525B"/>
    <w:rsid w:val="00B902DF"/>
    <w:rsid w:val="00B90A9F"/>
    <w:rsid w:val="00BD32AA"/>
    <w:rsid w:val="00BE7D85"/>
    <w:rsid w:val="00C06009"/>
    <w:rsid w:val="00C377FD"/>
    <w:rsid w:val="00C56AD5"/>
    <w:rsid w:val="00C76B64"/>
    <w:rsid w:val="00C803E6"/>
    <w:rsid w:val="00CA00DF"/>
    <w:rsid w:val="00CA054E"/>
    <w:rsid w:val="00CB00A9"/>
    <w:rsid w:val="00CE04D2"/>
    <w:rsid w:val="00D4751D"/>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A054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CA054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club.ru/index.php?page=book&amp;id=271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C832-F059-40A5-9719-1ADED53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25</Pages>
  <Words>10501</Words>
  <Characters>59860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15</cp:revision>
  <cp:lastPrinted>2017-09-06T11:35:00Z</cp:lastPrinted>
  <dcterms:created xsi:type="dcterms:W3CDTF">2017-09-06T11:35:00Z</dcterms:created>
  <dcterms:modified xsi:type="dcterms:W3CDTF">2020-02-16T17:17:00Z</dcterms:modified>
</cp:coreProperties>
</file>