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546B24"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546B24">
        <w:rPr>
          <w:rFonts w:ascii="Times New Roman" w:eastAsia="Calibri" w:hAnsi="Times New Roman" w:cs="Times New Roman"/>
          <w:sz w:val="24"/>
          <w:szCs w:val="24"/>
        </w:rPr>
        <w:t>20</w:t>
      </w:r>
      <w:bookmarkStart w:id="0" w:name="_GoBack"/>
      <w:bookmarkEnd w:id="0"/>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D32447">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экзамену……………</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703" w:type="dxa"/>
          </w:tcPr>
          <w:p w:rsidR="0070543E" w:rsidRDefault="00742CB7"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703" w:type="dxa"/>
          </w:tcPr>
          <w:p w:rsidR="0070543E" w:rsidRDefault="001E6751" w:rsidP="003650B5">
            <w:pPr>
              <w:jc w:val="right"/>
              <w:rPr>
                <w:sz w:val="24"/>
                <w:szCs w:val="24"/>
              </w:rPr>
            </w:pPr>
            <w:r>
              <w:rPr>
                <w:sz w:val="24"/>
                <w:szCs w:val="24"/>
              </w:rPr>
              <w:t>24</w:t>
            </w:r>
          </w:p>
        </w:tc>
      </w:tr>
      <w:tr w:rsidR="00742CB7" w:rsidRPr="00D32447" w:rsidTr="00E74969">
        <w:tc>
          <w:tcPr>
            <w:tcW w:w="8755"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703" w:type="dxa"/>
          </w:tcPr>
          <w:p w:rsidR="00742CB7" w:rsidRDefault="001E6751" w:rsidP="003650B5">
            <w:pPr>
              <w:jc w:val="right"/>
              <w:rPr>
                <w:sz w:val="24"/>
                <w:szCs w:val="24"/>
              </w:rPr>
            </w:pPr>
            <w:r>
              <w:rPr>
                <w:sz w:val="24"/>
                <w:szCs w:val="24"/>
              </w:rPr>
              <w:t>25</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703" w:type="dxa"/>
          </w:tcPr>
          <w:p w:rsidR="0032382B" w:rsidRPr="00D32447" w:rsidRDefault="001E6751" w:rsidP="003650B5">
            <w:pPr>
              <w:jc w:val="right"/>
              <w:rPr>
                <w:sz w:val="24"/>
                <w:szCs w:val="24"/>
              </w:rPr>
            </w:pPr>
            <w:r>
              <w:rPr>
                <w:sz w:val="24"/>
                <w:szCs w:val="24"/>
              </w:rPr>
              <w:t>27</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703" w:type="dxa"/>
          </w:tcPr>
          <w:p w:rsidR="0032382B" w:rsidRPr="00D32447" w:rsidRDefault="001E6751" w:rsidP="003650B5">
            <w:pPr>
              <w:jc w:val="right"/>
              <w:rPr>
                <w:sz w:val="24"/>
                <w:szCs w:val="24"/>
              </w:rPr>
            </w:pPr>
            <w:r>
              <w:rPr>
                <w:sz w:val="24"/>
                <w:szCs w:val="24"/>
              </w:rPr>
              <w:t>30</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Административная ответственность предусмотрена нормами</w:t>
      </w:r>
      <w:r w:rsidR="002B2925">
        <w:rPr>
          <w:rFonts w:ascii="Times New Roman" w:hAnsi="Times New Roman" w:cs="Times New Roman"/>
          <w:sz w:val="24"/>
          <w:szCs w:val="24"/>
        </w:rPr>
        <w:t xml:space="preserve"> </w:t>
      </w:r>
      <w:r w:rsidRPr="00D32447">
        <w:rPr>
          <w:rFonts w:ascii="Times New Roman" w:hAnsi="Times New Roman" w:cs="Times New Roman"/>
          <w:sz w:val="24"/>
          <w:szCs w:val="24"/>
        </w:rPr>
        <w:t xml:space="preserve">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РЦОИТ при ЦИК России</w:t>
      </w:r>
      <w:r w:rsidR="00D92D89">
        <w:rPr>
          <w:rFonts w:ascii="Times New Roman" w:hAnsi="Times New Roman" w:cs="Times New Roman"/>
          <w:sz w:val="24"/>
          <w:szCs w:val="24"/>
        </w:rPr>
        <w:t xml:space="preserve">. – Режим доступа: </w:t>
      </w:r>
      <w:hyperlink r:id="rId8"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9"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Титульный лист оформляется по образцу, предусмотренному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Б,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Г, П,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Д, Р,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Е, С, Ш</w:t>
            </w:r>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К, Ф, Ю</w:t>
            </w:r>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Методические рекомендации по подготовке к экзамену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«Избирательное право и избирательный процесс»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 подготовке к экзамену следует придерживаться некоторых общих правил:</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не рекомендуется готовить все темы курса в последнюю ночь перед экзаменом;</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использовать литературу, рекомендуемую преподавателем в качестве основной и предназначенной для студентов высших учебных заведений;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внимательно вчитываться в формулировку вопроса и уточнить возникшие неясности во время предэкзаменационной консультации;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при подготовке ответов на экзаменационные вопросы желательно их проговаривать вслух;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обязательно использовать конспект лекций, юридический словарь, записи практических занятий.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D92D89">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D92D89"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Тема практического занятия № 1 </w:t>
      </w:r>
      <w:r w:rsidR="002B2925" w:rsidRPr="002B2925">
        <w:rPr>
          <w:rFonts w:ascii="Times New Roman" w:eastAsia="Times New Roman" w:hAnsi="Times New Roman" w:cs="Times New Roman"/>
          <w:sz w:val="24"/>
          <w:szCs w:val="24"/>
          <w:lang w:eastAsia="ru-RU"/>
        </w:rPr>
        <w:t>«Выборы в системе народовластия. История становления института выборов в России»</w:t>
      </w:r>
    </w:p>
    <w:p w:rsidR="002B2925" w:rsidRPr="002B2925" w:rsidRDefault="002B2925" w:rsidP="002B2925">
      <w:pPr>
        <w:pStyle w:val="a9"/>
        <w:numPr>
          <w:ilvl w:val="0"/>
          <w:numId w:val="27"/>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B2925">
        <w:rPr>
          <w:rFonts w:ascii="Times New Roman" w:hAnsi="Times New Roman" w:cs="Times New Roman"/>
          <w:sz w:val="24"/>
          <w:szCs w:val="24"/>
        </w:rPr>
        <w:t>Общая характеристика выборов и избирательного права в дореволюционной России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9 – 17 вв.: общая характеристика</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Сословно-представительная демократия: выборы в 18 веке</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Земская и городская реформы: выборы во второй половине 19 в.</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Государственную Думу Российской империи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Учредительное собрание</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2B2925">
        <w:rPr>
          <w:rFonts w:ascii="Times New Roman" w:hAnsi="Times New Roman" w:cs="Times New Roman"/>
          <w:sz w:val="24"/>
          <w:szCs w:val="24"/>
        </w:rPr>
        <w:t>Общая характеристика выборов и избирательного права в РСФСР и СССР</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B2925">
        <w:rPr>
          <w:rFonts w:ascii="Times New Roman" w:hAnsi="Times New Roman" w:cs="Times New Roman"/>
          <w:sz w:val="24"/>
          <w:szCs w:val="24"/>
        </w:rPr>
        <w:t>Всенародное голосование по проекту Конституции РФ в 1993 году</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2B2925">
        <w:rPr>
          <w:rFonts w:ascii="Times New Roman" w:hAnsi="Times New Roman" w:cs="Times New Roman"/>
          <w:sz w:val="24"/>
          <w:szCs w:val="24"/>
        </w:rPr>
        <w:t>Первые выборы в Государственную Думу РФ 1993 года</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2B2925">
        <w:rPr>
          <w:rFonts w:ascii="Times New Roman" w:eastAsia="Times New Roman" w:hAnsi="Times New Roman" w:cs="Times New Roman"/>
          <w:sz w:val="24"/>
          <w:szCs w:val="24"/>
          <w:lang w:eastAsia="ru-RU"/>
        </w:rPr>
        <w:t>Предмет, метод, система, источники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 xml:space="preserve">Предмет, методы регулирования избирательного права </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Система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Субъекты, объекты, содержание, виды избирательных правоотношений. Роль и значение юридического факта.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Международные и федеральные источники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Акты субъектов РФ – источники избирательного права. Законы Оренбургской области, регулирующие вопросы проведения выборов и референдумов на территории Оренбургской области</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B2925">
        <w:rPr>
          <w:rFonts w:ascii="Times New Roman" w:eastAsia="Times New Roman" w:hAnsi="Times New Roman" w:cs="Times New Roman"/>
          <w:sz w:val="24"/>
          <w:szCs w:val="24"/>
          <w:lang w:eastAsia="ru-RU"/>
        </w:rPr>
        <w:t>Роль и значение подзаконных актов в регулировании избирательных отношений</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2B2925">
        <w:rPr>
          <w:rFonts w:ascii="Times New Roman" w:eastAsia="Times New Roman" w:hAnsi="Times New Roman" w:cs="Times New Roman"/>
          <w:sz w:val="24"/>
          <w:szCs w:val="24"/>
          <w:lang w:eastAsia="ru-RU"/>
        </w:rPr>
        <w:t>Принципы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Принципы организации и проведения выборов (объективные принципы)</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Обязательность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Периодичность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Свобода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Альтернативность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Допустимость различных избирательных систем</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Независимость органов, осуществляющих организацию и проведение выборов</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Принципы участия российских граждан в выборах (субъективные принципы)</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Всеобщность</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Равенство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Прямое избирательное право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Тайное голосование</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4</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Понятие и виды избирательных систем</w:t>
      </w:r>
      <w:r w:rsidRPr="00D92D89">
        <w:rPr>
          <w:rFonts w:ascii="Times New Roman" w:eastAsia="Times New Roman" w:hAnsi="Times New Roman" w:cs="Times New Roman"/>
          <w:sz w:val="24"/>
          <w:szCs w:val="24"/>
          <w:lang w:eastAsia="ru-RU"/>
        </w:rPr>
        <w:t>»</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2B2925">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2B2925">
        <w:rPr>
          <w:rFonts w:ascii="Times New Roman" w:eastAsia="Times New Roman" w:hAnsi="Times New Roman" w:cs="Times New Roman"/>
          <w:color w:val="000000"/>
          <w:sz w:val="24"/>
          <w:szCs w:val="24"/>
          <w:lang w:eastAsia="ru-RU"/>
        </w:rPr>
        <w:t>Мажоритарная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2B2925">
        <w:rPr>
          <w:rFonts w:ascii="Times New Roman" w:eastAsia="Times New Roman" w:hAnsi="Times New Roman" w:cs="Times New Roman"/>
          <w:color w:val="000000"/>
          <w:sz w:val="24"/>
          <w:szCs w:val="24"/>
          <w:lang w:eastAsia="ru-RU"/>
        </w:rPr>
        <w:t>Пропорциональная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2B2925">
        <w:rPr>
          <w:rFonts w:ascii="Times New Roman" w:eastAsia="Times New Roman" w:hAnsi="Times New Roman" w:cs="Times New Roman"/>
          <w:color w:val="000000"/>
          <w:sz w:val="24"/>
          <w:szCs w:val="24"/>
          <w:lang w:eastAsia="ru-RU"/>
        </w:rPr>
        <w:t>Смешанные избирательные системы.</w:t>
      </w:r>
    </w:p>
    <w:p w:rsidR="002B2925" w:rsidRPr="00D92D89"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B2925">
        <w:rPr>
          <w:rFonts w:ascii="Times New Roman" w:eastAsia="Times New Roman" w:hAnsi="Times New Roman" w:cs="Times New Roman"/>
          <w:color w:val="000000"/>
          <w:sz w:val="24"/>
          <w:szCs w:val="24"/>
          <w:lang w:eastAsia="ru-RU"/>
        </w:rPr>
        <w:t>Особые избирательные системы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Правовой статус избирателя, кандидата, избирательных объединений</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кандидатов: права, обязанности, гарантии и ответственность</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Особенности правового статуса кандидатов:</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на пост Президента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Государственной Думы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законодательных (представительных) органов государственной власти субъектов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субъекта (высшее должностное лицо субъекта)</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 депутаты представительных органов МО;</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муниципального образования</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Избирательное объединение: понятие, права, обязанности, ответственность</w:t>
      </w:r>
    </w:p>
    <w:p w:rsid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2B2925">
        <w:rPr>
          <w:rFonts w:ascii="Times New Roman" w:eastAsia="Times New Roman" w:hAnsi="Times New Roman" w:cs="Times New Roman"/>
          <w:sz w:val="24"/>
          <w:szCs w:val="24"/>
          <w:lang w:eastAsia="ru-RU"/>
        </w:rPr>
        <w:t>Правовой статус иных субъектов избирательных правоотношений</w:t>
      </w:r>
      <w:r>
        <w:rPr>
          <w:rFonts w:ascii="Times New Roman" w:eastAsia="Times New Roman" w:hAnsi="Times New Roman" w:cs="Times New Roman"/>
          <w:sz w:val="24"/>
          <w:szCs w:val="24"/>
          <w:lang w:eastAsia="ru-RU"/>
        </w:rPr>
        <w:t>»</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Статус доверенных лиц</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Статус членов инициативной группы по проведению референдума и иных групп участников референдума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Статус уполномоченных представителей: понятие, регистрация, полномочия</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Статус наблюдателей: понятие, требования к кандидатам, полномочия. Международные наблюдатели</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Представители средств массовой информации: особенности статуса в избирательном процессе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7</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sz w:val="24"/>
          <w:szCs w:val="24"/>
          <w:lang w:eastAsia="ru-RU"/>
        </w:rPr>
        <w:t>Избирательные комиссии: система, компетенция, порядок формирования</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ЦИК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Правовой статус избирательных комиссий субъектов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702FDC">
        <w:rPr>
          <w:rFonts w:ascii="Times New Roman" w:eastAsia="Times New Roman" w:hAnsi="Times New Roman" w:cs="Times New Roman"/>
          <w:sz w:val="24"/>
          <w:szCs w:val="24"/>
          <w:lang w:eastAsia="ru-RU"/>
        </w:rPr>
        <w:t>8</w:t>
      </w:r>
      <w:r w:rsidRPr="00D92D89">
        <w:rPr>
          <w:rFonts w:ascii="Times New Roman" w:eastAsia="Times New Roman" w:hAnsi="Times New Roman" w:cs="Times New Roman"/>
          <w:sz w:val="24"/>
          <w:szCs w:val="24"/>
          <w:lang w:eastAsia="ru-RU"/>
        </w:rPr>
        <w:t xml:space="preserve"> «</w:t>
      </w:r>
      <w:r w:rsidR="00702FDC" w:rsidRPr="00702FDC">
        <w:rPr>
          <w:rFonts w:ascii="Times New Roman" w:eastAsia="Times New Roman" w:hAnsi="Times New Roman" w:cs="Times New Roman"/>
          <w:color w:val="000000"/>
          <w:sz w:val="24"/>
          <w:szCs w:val="24"/>
          <w:lang w:eastAsia="ru-RU"/>
        </w:rPr>
        <w:t>Регистрация (учет) избирателей, образование избирательных округов и избирательных участков. Выдвижение и регистрация кандидатов</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w:t>
      </w:r>
      <w:r w:rsidR="00702FDC">
        <w:rPr>
          <w:rFonts w:ascii="Times New Roman" w:eastAsia="Times New Roman" w:hAnsi="Times New Roman" w:cs="Times New Roman"/>
          <w:color w:val="000000"/>
          <w:sz w:val="24"/>
          <w:szCs w:val="24"/>
          <w:lang w:eastAsia="ru-RU"/>
        </w:rPr>
        <w:t xml:space="preserve"> для устного опроса</w:t>
      </w:r>
      <w:r w:rsidRPr="00D92D89">
        <w:rPr>
          <w:rFonts w:ascii="Times New Roman" w:eastAsia="Times New Roman" w:hAnsi="Times New Roman" w:cs="Times New Roman"/>
          <w:color w:val="000000"/>
          <w:sz w:val="24"/>
          <w:szCs w:val="24"/>
          <w:lang w:eastAsia="ru-RU"/>
        </w:rPr>
        <w:t xml:space="preserve">: </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702FDC">
        <w:rPr>
          <w:rFonts w:ascii="Times New Roman" w:eastAsia="Times New Roman" w:hAnsi="Times New Roman" w:cs="Times New Roman"/>
          <w:color w:val="000000"/>
          <w:sz w:val="24"/>
          <w:szCs w:val="24"/>
          <w:lang w:eastAsia="ru-RU"/>
        </w:rPr>
        <w:t>Стадии избирательного процесса: понятие, основные и дополнительные (факультативные) стадии</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02FDC">
        <w:rPr>
          <w:rFonts w:ascii="Times New Roman" w:eastAsia="Times New Roman" w:hAnsi="Times New Roman" w:cs="Times New Roman"/>
          <w:color w:val="000000"/>
          <w:sz w:val="24"/>
          <w:szCs w:val="24"/>
          <w:lang w:eastAsia="ru-RU"/>
        </w:rPr>
        <w:t>Назначение выборов: сроки, компетентные органы</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702FDC">
        <w:rPr>
          <w:rFonts w:ascii="Times New Roman" w:eastAsia="Times New Roman" w:hAnsi="Times New Roman" w:cs="Times New Roman"/>
          <w:color w:val="000000"/>
          <w:sz w:val="24"/>
          <w:szCs w:val="24"/>
          <w:lang w:eastAsia="ru-RU"/>
        </w:rPr>
        <w:t>Регистрация (учет)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702FDC">
        <w:rPr>
          <w:rFonts w:ascii="Times New Roman" w:eastAsia="Times New Roman" w:hAnsi="Times New Roman" w:cs="Times New Roman"/>
          <w:color w:val="000000"/>
          <w:sz w:val="24"/>
          <w:szCs w:val="24"/>
          <w:lang w:eastAsia="ru-RU"/>
        </w:rPr>
        <w:t>Образование избирательных участков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702FDC">
        <w:rPr>
          <w:rFonts w:ascii="Times New Roman" w:eastAsia="Times New Roman" w:hAnsi="Times New Roman" w:cs="Times New Roman"/>
          <w:color w:val="000000"/>
          <w:sz w:val="24"/>
          <w:szCs w:val="24"/>
          <w:lang w:eastAsia="ru-RU"/>
        </w:rPr>
        <w:t>Выдвижение и регистрация кандидатов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 порядке самовыдвижения</w:t>
      </w:r>
    </w:p>
    <w:p w:rsid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Выдвижения избирательными объединениями</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9 «</w:t>
      </w:r>
      <w:r w:rsidRPr="00702FDC">
        <w:rPr>
          <w:rFonts w:ascii="Times New Roman" w:eastAsia="Times New Roman" w:hAnsi="Times New Roman" w:cs="Times New Roman"/>
          <w:sz w:val="24"/>
          <w:szCs w:val="24"/>
          <w:lang w:eastAsia="ru-RU"/>
        </w:rPr>
        <w:t>Информационное обеспечение выборов: информирование избирателей и предвыборная агитация</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понятие, содержание, субъектный состав информирования избирателей</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опросы общественного мнения как вид информирования избирателей</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Организации телерадиовещания и периодические печатные издания, используемые для информационного обеспечения выборов и референдумов: особенности правового статуса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Общие условия проведения предвыборной агитации на:</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на телевидении и радио</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в периодических печатных изданиях</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посредством агитационных публичных мероприятий</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условия выпуска и распространения печатных, аудиовизуальных и иных агитационных материалов</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10 «</w:t>
      </w:r>
      <w:r w:rsidRPr="00702FDC">
        <w:rPr>
          <w:rFonts w:ascii="Times New Roman" w:eastAsia="Times New Roman" w:hAnsi="Times New Roman" w:cs="Times New Roman"/>
          <w:sz w:val="24"/>
          <w:szCs w:val="24"/>
          <w:lang w:eastAsia="ru-RU"/>
        </w:rPr>
        <w:t>Голосование и определение результатов выборов</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Общий порядок голосования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Использование ГАС «Выборы»</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11</w:t>
      </w:r>
      <w:r w:rsidR="00D92D89" w:rsidRPr="00D92D89">
        <w:rPr>
          <w:rFonts w:ascii="Times New Roman" w:eastAsia="Times New Roman" w:hAnsi="Times New Roman" w:cs="Times New Roman"/>
          <w:sz w:val="24"/>
          <w:szCs w:val="24"/>
          <w:lang w:eastAsia="ru-RU"/>
        </w:rPr>
        <w:t xml:space="preserve"> «</w:t>
      </w:r>
      <w:r w:rsidRPr="00702FDC">
        <w:rPr>
          <w:rFonts w:ascii="Times New Roman" w:eastAsia="Times New Roman" w:hAnsi="Times New Roman" w:cs="Times New Roman"/>
          <w:sz w:val="24"/>
          <w:szCs w:val="24"/>
          <w:lang w:eastAsia="ru-RU"/>
        </w:rPr>
        <w:t>Референдум: понятие, виды, порядок проведения</w:t>
      </w:r>
      <w:r w:rsidR="00D92D89"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Понятие, виды референдумов. Принципы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Вопросы, выносимые на референдум</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Стадии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Инициатива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Назначение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Регистрация участников референдума, составление список участников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Агитация по вопросам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Голосование, подсчет голосов участников референдума, опубликование (обнародование) результатов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702FDC">
        <w:rPr>
          <w:rFonts w:ascii="Times New Roman" w:eastAsia="Times New Roman" w:hAnsi="Times New Roman" w:cs="Times New Roman"/>
          <w:sz w:val="24"/>
          <w:szCs w:val="24"/>
          <w:lang w:eastAsia="ru-RU"/>
        </w:rPr>
        <w:t>Финансовое обеспечение референдума. Фонды референдума</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702FDC">
        <w:rPr>
          <w:rFonts w:ascii="Times New Roman" w:eastAsia="Times New Roman" w:hAnsi="Times New Roman" w:cs="Times New Roman"/>
          <w:sz w:val="24"/>
          <w:szCs w:val="24"/>
          <w:lang w:eastAsia="ru-RU"/>
        </w:rPr>
        <w:t>Информационное обеспечение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w:t>
      </w:r>
      <w:r w:rsidR="00D92D89" w:rsidRPr="00D92D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r w:rsidR="00D92D89" w:rsidRPr="00D92D89">
        <w:rPr>
          <w:rFonts w:ascii="Times New Roman" w:eastAsia="Times New Roman" w:hAnsi="Times New Roman" w:cs="Times New Roman"/>
          <w:sz w:val="24"/>
          <w:szCs w:val="24"/>
          <w:lang w:eastAsia="ru-RU"/>
        </w:rPr>
        <w:t xml:space="preserve"> «</w:t>
      </w:r>
      <w:r w:rsidR="00D92D89" w:rsidRPr="00D92D89">
        <w:rPr>
          <w:rFonts w:ascii="Times New Roman" w:eastAsia="Times New Roman" w:hAnsi="Times New Roman" w:cs="Times New Roman"/>
          <w:color w:val="000000"/>
          <w:sz w:val="24"/>
          <w:szCs w:val="24"/>
          <w:lang w:eastAsia="ru-RU"/>
        </w:rPr>
        <w:t>Финансирование выборов»</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структура и значение финансового обеспечения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Специальные избирательные счета.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B431DA">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B431DA">
        <w:rPr>
          <w:rFonts w:ascii="Times New Roman" w:eastAsia="Times New Roman" w:hAnsi="Times New Roman" w:cs="Times New Roman"/>
          <w:color w:val="000000"/>
          <w:sz w:val="24"/>
          <w:szCs w:val="24"/>
          <w:lang w:eastAsia="ru-RU"/>
        </w:rPr>
        <w:t>Финансовые отчеты кандидатов, избирательных объединений</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b/>
          <w:color w:val="000000"/>
          <w:sz w:val="24"/>
          <w:szCs w:val="24"/>
          <w:lang w:eastAsia="ru-RU"/>
        </w:rPr>
      </w:pP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Практическое занятие № 13 «Избирательные споры»</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Правовое содержание избирательных споров. Нормативно-правовое регулирование порядка рассмотрения избирательных споров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Содержание избирательных споров: предмет спора, субъекты, подведомственность</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Порядок разрешения избирательных споров в административном порядке</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Порядок разрешения избирательных споров в судебном порядке</w:t>
      </w:r>
    </w:p>
    <w:p w:rsidR="00B431DA" w:rsidRPr="00B431DA" w:rsidRDefault="00B431DA" w:rsidP="00B431DA">
      <w:pPr>
        <w:shd w:val="clear" w:color="auto" w:fill="FFFFFF"/>
        <w:tabs>
          <w:tab w:val="left" w:pos="2079"/>
        </w:tabs>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D92D89" w:rsidRPr="00D92D89"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Практическое занятие</w:t>
      </w:r>
      <w:r w:rsidR="00D92D89" w:rsidRPr="00D92D8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w:t>
      </w:r>
      <w:r w:rsidR="00D92D89" w:rsidRPr="00D92D89">
        <w:rPr>
          <w:rFonts w:ascii="Times New Roman" w:eastAsia="Times New Roman" w:hAnsi="Times New Roman" w:cs="Times New Roman"/>
          <w:color w:val="000000"/>
          <w:sz w:val="24"/>
          <w:szCs w:val="24"/>
          <w:lang w:eastAsia="ru-RU"/>
        </w:rPr>
        <w:t xml:space="preserve"> «</w:t>
      </w:r>
      <w:r w:rsidRPr="00B431DA">
        <w:rPr>
          <w:rFonts w:ascii="Times New Roman" w:eastAsia="Times New Roman" w:hAnsi="Times New Roman" w:cs="Times New Roman"/>
          <w:color w:val="000000"/>
          <w:sz w:val="24"/>
          <w:szCs w:val="24"/>
          <w:lang w:eastAsia="ru-RU"/>
        </w:rPr>
        <w:t>Юридическая ответственность за нарушения избирательного законодательства</w:t>
      </w:r>
      <w:r w:rsidR="00D92D89" w:rsidRPr="00D92D89">
        <w:rPr>
          <w:rFonts w:ascii="Times New Roman" w:eastAsia="Times New Roman" w:hAnsi="Times New Roman" w:cs="Times New Roman"/>
          <w:color w:val="000000"/>
          <w:sz w:val="24"/>
          <w:szCs w:val="24"/>
          <w:lang w:eastAsia="ru-RU"/>
        </w:rPr>
        <w:t>»</w:t>
      </w:r>
    </w:p>
    <w:p w:rsidR="00D92D89" w:rsidRPr="00D92D89" w:rsidRDefault="00D92D89"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Конституционно-правовая ответственность.</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Кто является субъектами конституционно-правовой ответственности за нарушения избирательного законодательства</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Виды применяемых санкций конституционно-правовой ответственности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возможна отмена регистрации кандидата (списка кандидатов)</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возможно расформирование избирательной комиссии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основания предусмотрены законом для отмены решения об итогах голосования, о результатах выборов, референдума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Уголовная ответственность.</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состав преступлений, предусмотренных ст. 141, 141.1, 142, 142.1, 142.2 УК РФ (субъект, субъективная сторона, объект, объективная сторона)</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виды санкций, предусмотренных по указанным выше статьям УК РФ</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Административная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правил информирования избирателей и проведения предвыборной агитации, какая санкция предусмотрена</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финансового обеспечения,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работы с избирательной документацией и сведениями,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осуществления законной деятельности избирательных комиссий, членов избирательных комиссий, наблюдателей, и иных участников избирательного процесса,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иных прав участников избирательного процесса и принципа их равноправия, санкция</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B431DA">
        <w:rPr>
          <w:rFonts w:ascii="Times New Roman" w:eastAsia="Times New Roman" w:hAnsi="Times New Roman" w:cs="Times New Roman"/>
          <w:color w:val="000000"/>
          <w:sz w:val="24"/>
          <w:szCs w:val="24"/>
          <w:lang w:eastAsia="ru-RU"/>
        </w:rPr>
        <w:t>Гражданско-правовая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Что является объектом гражданско-правовой ответственности</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правила защиты деловой репутации граждан применяются в сфере избирательных правоотношений</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Нормы какого законодательства подлежат применению в данной сфере правоотношений</w:t>
      </w:r>
    </w:p>
    <w:p w:rsidR="001E6751" w:rsidRDefault="001E6751" w:rsidP="00E46400">
      <w:pPr>
        <w:spacing w:after="0" w:line="240" w:lineRule="auto"/>
        <w:ind w:firstLine="720"/>
        <w:jc w:val="both"/>
        <w:rPr>
          <w:rFonts w:ascii="Times New Roman" w:eastAsia="Times New Roman" w:hAnsi="Times New Roman" w:cs="Times New Roman"/>
          <w:b/>
          <w:sz w:val="24"/>
          <w:szCs w:val="24"/>
          <w:lang w:eastAsia="ru-RU"/>
        </w:rPr>
      </w:pPr>
    </w:p>
    <w:p w:rsidR="001E6751" w:rsidRDefault="001E6751" w:rsidP="00E46400">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E46400">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D92D89" w:rsidRPr="00D92D89">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Pr>
          <w:rFonts w:ascii="Times New Roman" w:eastAsia="Times New Roman" w:hAnsi="Times New Roman" w:cs="Times New Roman"/>
          <w:b/>
          <w:sz w:val="24"/>
          <w:szCs w:val="24"/>
          <w:lang w:eastAsia="ru-RU"/>
        </w:rPr>
        <w:t>за</w:t>
      </w:r>
      <w:r w:rsidR="00D92D89" w:rsidRPr="00D92D89">
        <w:rPr>
          <w:rFonts w:ascii="Times New Roman" w:eastAsia="Times New Roman" w:hAnsi="Times New Roman" w:cs="Times New Roman"/>
          <w:b/>
          <w:sz w:val="24"/>
          <w:szCs w:val="24"/>
          <w:lang w:eastAsia="ru-RU"/>
        </w:rPr>
        <w:t>очной формы обучения</w:t>
      </w:r>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7300BB" w:rsidRPr="00D32447" w:rsidRDefault="007300BB"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1 «</w:t>
      </w:r>
      <w:r w:rsidR="00E46400" w:rsidRPr="00D32447">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r w:rsidRPr="00D32447">
        <w:rPr>
          <w:rFonts w:ascii="Times New Roman" w:eastAsia="Times New Roman" w:hAnsi="Times New Roman" w:cs="Times New Roman"/>
          <w:sz w:val="24"/>
          <w:szCs w:val="24"/>
          <w:lang w:eastAsia="ru-RU"/>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2 «Основные и дополнительные стадии избирательного процесса»</w:t>
      </w:r>
    </w:p>
    <w:p w:rsidR="00E46400" w:rsidRPr="00D32447" w:rsidRDefault="00E46400" w:rsidP="00E4640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1 Вопросы: </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назначение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выдвижение и регистрация кандидатов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предвыборная агитация</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голосование и определение результатов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информационное обеспечение выборов</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D84C5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3 </w:t>
      </w:r>
      <w:r w:rsidR="00D84C57">
        <w:rPr>
          <w:rFonts w:ascii="Times New Roman" w:eastAsia="Times New Roman" w:hAnsi="Times New Roman" w:cs="Times New Roman"/>
          <w:sz w:val="24"/>
          <w:szCs w:val="24"/>
          <w:lang w:eastAsia="ru-RU"/>
        </w:rPr>
        <w:t>«</w:t>
      </w:r>
      <w:r w:rsidR="00D84C57" w:rsidRPr="00D84C57">
        <w:rPr>
          <w:rFonts w:ascii="Times New Roman" w:eastAsia="Times New Roman" w:hAnsi="Times New Roman" w:cs="Times New Roman"/>
          <w:sz w:val="24"/>
          <w:szCs w:val="24"/>
          <w:lang w:eastAsia="ru-RU"/>
        </w:rPr>
        <w:t>Информационное обеспечение выборов: понятие, структурные элементы</w:t>
      </w:r>
      <w:r w:rsidR="00D84C57">
        <w:rPr>
          <w:rFonts w:ascii="Times New Roman" w:eastAsia="Times New Roman" w:hAnsi="Times New Roman" w:cs="Times New Roman"/>
          <w:sz w:val="24"/>
          <w:szCs w:val="24"/>
          <w:lang w:eastAsia="ru-RU"/>
        </w:rPr>
        <w:t>»</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Информирование избирателей и участников референдума</w:t>
      </w:r>
      <w:r>
        <w:rPr>
          <w:rFonts w:ascii="Times New Roman" w:eastAsia="Times New Roman" w:hAnsi="Times New Roman" w:cs="Times New Roman"/>
          <w:sz w:val="24"/>
          <w:szCs w:val="24"/>
          <w:lang w:eastAsia="ru-RU"/>
        </w:rPr>
        <w:t>: понятие, субъектный состав, требования к с</w:t>
      </w:r>
      <w:r w:rsidRPr="00D84C57">
        <w:rPr>
          <w:rFonts w:ascii="Times New Roman" w:eastAsia="Times New Roman" w:hAnsi="Times New Roman" w:cs="Times New Roman"/>
          <w:sz w:val="24"/>
          <w:szCs w:val="24"/>
          <w:lang w:eastAsia="ru-RU"/>
        </w:rPr>
        <w:t>одержани</w:t>
      </w:r>
      <w:r>
        <w:rPr>
          <w:rFonts w:ascii="Times New Roman" w:eastAsia="Times New Roman" w:hAnsi="Times New Roman" w:cs="Times New Roman"/>
          <w:sz w:val="24"/>
          <w:szCs w:val="24"/>
          <w:lang w:eastAsia="ru-RU"/>
        </w:rPr>
        <w:t>ю</w:t>
      </w:r>
      <w:r w:rsidRPr="00D84C57">
        <w:rPr>
          <w:rFonts w:ascii="Times New Roman" w:eastAsia="Times New Roman" w:hAnsi="Times New Roman" w:cs="Times New Roman"/>
          <w:sz w:val="24"/>
          <w:szCs w:val="24"/>
          <w:lang w:eastAsia="ru-RU"/>
        </w:rPr>
        <w:t xml:space="preserve"> информационных материалов</w:t>
      </w:r>
      <w:r>
        <w:rPr>
          <w:rFonts w:ascii="Times New Roman" w:eastAsia="Times New Roman" w:hAnsi="Times New Roman" w:cs="Times New Roman"/>
          <w:sz w:val="24"/>
          <w:szCs w:val="24"/>
          <w:lang w:eastAsia="ru-RU"/>
        </w:rPr>
        <w:t>;</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Опросы общественного мнения</w:t>
      </w:r>
      <w:r>
        <w:rPr>
          <w:rFonts w:ascii="Times New Roman" w:eastAsia="Times New Roman" w:hAnsi="Times New Roman" w:cs="Times New Roman"/>
          <w:sz w:val="24"/>
          <w:szCs w:val="24"/>
          <w:lang w:eastAsia="ru-RU"/>
        </w:rPr>
        <w:t>: порядок проведения</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участия о</w:t>
      </w:r>
      <w:r w:rsidRPr="00D84C5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й</w:t>
      </w:r>
      <w:r w:rsidRPr="00D84C57">
        <w:rPr>
          <w:rFonts w:ascii="Times New Roman" w:eastAsia="Times New Roman" w:hAnsi="Times New Roman" w:cs="Times New Roman"/>
          <w:sz w:val="24"/>
          <w:szCs w:val="24"/>
          <w:lang w:eastAsia="ru-RU"/>
        </w:rPr>
        <w:t xml:space="preserve"> телерадиовещания и периодические печатные издания </w:t>
      </w:r>
      <w:r>
        <w:rPr>
          <w:rFonts w:ascii="Times New Roman" w:eastAsia="Times New Roman" w:hAnsi="Times New Roman" w:cs="Times New Roman"/>
          <w:sz w:val="24"/>
          <w:szCs w:val="24"/>
          <w:lang w:eastAsia="ru-RU"/>
        </w:rPr>
        <w:t>в</w:t>
      </w:r>
      <w:r w:rsidRPr="00D84C57">
        <w:rPr>
          <w:rFonts w:ascii="Times New Roman" w:eastAsia="Times New Roman" w:hAnsi="Times New Roman" w:cs="Times New Roman"/>
          <w:sz w:val="24"/>
          <w:szCs w:val="24"/>
          <w:lang w:eastAsia="ru-RU"/>
        </w:rPr>
        <w:t xml:space="preserve"> информационно</w:t>
      </w:r>
      <w:r>
        <w:rPr>
          <w:rFonts w:ascii="Times New Roman" w:eastAsia="Times New Roman" w:hAnsi="Times New Roman" w:cs="Times New Roman"/>
          <w:sz w:val="24"/>
          <w:szCs w:val="24"/>
          <w:lang w:eastAsia="ru-RU"/>
        </w:rPr>
        <w:t>м</w:t>
      </w:r>
      <w:r w:rsidRPr="00D84C57">
        <w:rPr>
          <w:rFonts w:ascii="Times New Roman" w:eastAsia="Times New Roman" w:hAnsi="Times New Roman" w:cs="Times New Roman"/>
          <w:sz w:val="24"/>
          <w:szCs w:val="24"/>
          <w:lang w:eastAsia="ru-RU"/>
        </w:rPr>
        <w:t xml:space="preserve"> обеспечени</w:t>
      </w:r>
      <w:r>
        <w:rPr>
          <w:rFonts w:ascii="Times New Roman" w:eastAsia="Times New Roman" w:hAnsi="Times New Roman" w:cs="Times New Roman"/>
          <w:sz w:val="24"/>
          <w:szCs w:val="24"/>
          <w:lang w:eastAsia="ru-RU"/>
        </w:rPr>
        <w:t>и</w:t>
      </w:r>
      <w:r w:rsidRPr="00D84C57">
        <w:rPr>
          <w:rFonts w:ascii="Times New Roman" w:eastAsia="Times New Roman" w:hAnsi="Times New Roman" w:cs="Times New Roman"/>
          <w:sz w:val="24"/>
          <w:szCs w:val="24"/>
          <w:lang w:eastAsia="ru-RU"/>
        </w:rPr>
        <w:t xml:space="preserve"> выборов и референдумов</w:t>
      </w:r>
    </w:p>
    <w:p w:rsidR="00D84C57" w:rsidRP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Предвыборная агитация, агитация по вопросам референдума</w:t>
      </w:r>
      <w:r>
        <w:rPr>
          <w:rFonts w:ascii="Times New Roman" w:eastAsia="Times New Roman" w:hAnsi="Times New Roman" w:cs="Times New Roman"/>
          <w:sz w:val="24"/>
          <w:szCs w:val="24"/>
          <w:lang w:eastAsia="ru-RU"/>
        </w:rPr>
        <w:t>: понятие, формы и методы проведения, сроки проведения</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E46400" w:rsidRPr="00D32447">
        <w:rPr>
          <w:rFonts w:ascii="Times New Roman" w:eastAsia="Times New Roman" w:hAnsi="Times New Roman" w:cs="Times New Roman"/>
          <w:sz w:val="24"/>
          <w:szCs w:val="24"/>
          <w:lang w:eastAsia="ru-RU"/>
        </w:rPr>
        <w:t>«Особенности проведения референдума в Российской Федерации»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юридическая сила решения, принятого на референдуме</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w:t>
      </w:r>
      <w:r w:rsidR="00D84C57">
        <w:rPr>
          <w:rFonts w:ascii="Times New Roman" w:eastAsia="Times New Roman" w:hAnsi="Times New Roman" w:cs="Times New Roman"/>
          <w:sz w:val="24"/>
          <w:szCs w:val="24"/>
          <w:lang w:eastAsia="ru-RU"/>
        </w:rPr>
        <w:t>5</w:t>
      </w:r>
      <w:r w:rsidRPr="00D32447">
        <w:rPr>
          <w:rFonts w:ascii="Times New Roman" w:eastAsia="Times New Roman" w:hAnsi="Times New Roman" w:cs="Times New Roman"/>
          <w:sz w:val="24"/>
          <w:szCs w:val="24"/>
          <w:lang w:eastAsia="ru-RU"/>
        </w:rPr>
        <w:t xml:space="preserve">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1 Вопросы для устного опроса:</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а)</w:t>
      </w:r>
      <w:r w:rsidRPr="00D32447">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б)</w:t>
      </w:r>
      <w:r w:rsidRPr="00D32447">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w:t>
      </w:r>
      <w:r w:rsidRPr="00D32447">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w:t>
      </w:r>
      <w:r w:rsidRPr="00D32447">
        <w:rPr>
          <w:rFonts w:ascii="Times New Roman" w:eastAsia="Times New Roman" w:hAnsi="Times New Roman" w:cs="Times New Roman"/>
          <w:color w:val="000000"/>
          <w:sz w:val="24"/>
          <w:szCs w:val="24"/>
          <w:lang w:eastAsia="ru-RU"/>
        </w:rPr>
        <w:tab/>
        <w:t>Гражданско-правовая ответственность</w:t>
      </w:r>
    </w:p>
    <w:p w:rsidR="00E46400"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70543E" w:rsidRPr="0070543E" w:rsidRDefault="0070543E" w:rsidP="00F21480">
      <w:pPr>
        <w:spacing w:after="0" w:line="240" w:lineRule="auto"/>
        <w:ind w:firstLine="709"/>
        <w:jc w:val="both"/>
        <w:rPr>
          <w:rFonts w:ascii="Times New Roman" w:eastAsia="Times New Roman" w:hAnsi="Times New Roman" w:cs="Times New Roman"/>
          <w:b/>
          <w:sz w:val="24"/>
          <w:szCs w:val="24"/>
          <w:lang w:eastAsia="ru-RU"/>
        </w:rPr>
      </w:pPr>
      <w:r w:rsidRPr="0070543E">
        <w:rPr>
          <w:rFonts w:ascii="Times New Roman" w:eastAsia="Times New Roman" w:hAnsi="Times New Roman" w:cs="Times New Roman"/>
          <w:b/>
          <w:sz w:val="24"/>
          <w:szCs w:val="24"/>
          <w:lang w:eastAsia="ru-RU"/>
        </w:rPr>
        <w:t xml:space="preserve">3.3 Планы практических занятий для обучающихся </w:t>
      </w:r>
      <w:r>
        <w:rPr>
          <w:rFonts w:ascii="Times New Roman" w:eastAsia="Times New Roman" w:hAnsi="Times New Roman" w:cs="Times New Roman"/>
          <w:b/>
          <w:sz w:val="24"/>
          <w:szCs w:val="24"/>
          <w:lang w:eastAsia="ru-RU"/>
        </w:rPr>
        <w:t>очно-</w:t>
      </w:r>
      <w:r w:rsidRPr="0070543E">
        <w:rPr>
          <w:rFonts w:ascii="Times New Roman" w:eastAsia="Times New Roman" w:hAnsi="Times New Roman" w:cs="Times New Roman"/>
          <w:b/>
          <w:sz w:val="24"/>
          <w:szCs w:val="24"/>
          <w:lang w:eastAsia="ru-RU"/>
        </w:rPr>
        <w:t>заочной формы обучения</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0543E">
        <w:rPr>
          <w:rFonts w:ascii="Times New Roman" w:eastAsia="Times New Roman" w:hAnsi="Times New Roman" w:cs="Times New Roman"/>
          <w:sz w:val="24"/>
          <w:szCs w:val="24"/>
          <w:lang w:eastAsia="ru-RU"/>
        </w:rPr>
        <w:t>Принципы избирательного права</w:t>
      </w:r>
      <w:r>
        <w:rPr>
          <w:rFonts w:ascii="Times New Roman" w:eastAsia="Times New Roman" w:hAnsi="Times New Roman" w:cs="Times New Roman"/>
          <w:sz w:val="24"/>
          <w:szCs w:val="24"/>
          <w:lang w:eastAsia="ru-RU"/>
        </w:rPr>
        <w:t>»</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Принципы организации и проведения выборов (объективные принципы)</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Обязательность выборов</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Периодичность</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Свобода выборов</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Альтернативность</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Допустимость различных избирательных систем</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Независимость органов, осуществляющих организацию и проведение выборов</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Принципы участия российских граждан в выборах (субъективные принципы)</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Всеобщность</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Равенство</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Прямое избирательное право</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Тайное голосование</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70543E">
        <w:rPr>
          <w:rFonts w:ascii="Times New Roman" w:eastAsia="Times New Roman" w:hAnsi="Times New Roman" w:cs="Times New Roman"/>
          <w:sz w:val="24"/>
          <w:szCs w:val="24"/>
          <w:lang w:eastAsia="ru-RU"/>
        </w:rPr>
        <w:t>Понятие и виды избирательных систем</w:t>
      </w:r>
      <w:r>
        <w:rPr>
          <w:rFonts w:ascii="Times New Roman" w:eastAsia="Times New Roman" w:hAnsi="Times New Roman" w:cs="Times New Roman"/>
          <w:sz w:val="24"/>
          <w:szCs w:val="24"/>
          <w:lang w:eastAsia="ru-RU"/>
        </w:rPr>
        <w:t>»</w:t>
      </w:r>
    </w:p>
    <w:p w:rsidR="0070543E"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2B2925">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2B2925">
        <w:rPr>
          <w:rFonts w:ascii="Times New Roman" w:eastAsia="Times New Roman" w:hAnsi="Times New Roman" w:cs="Times New Roman"/>
          <w:color w:val="000000"/>
          <w:sz w:val="24"/>
          <w:szCs w:val="24"/>
          <w:lang w:eastAsia="ru-RU"/>
        </w:rPr>
        <w:t>Мажоритарная избирательная система.</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2B2925">
        <w:rPr>
          <w:rFonts w:ascii="Times New Roman" w:eastAsia="Times New Roman" w:hAnsi="Times New Roman" w:cs="Times New Roman"/>
          <w:color w:val="000000"/>
          <w:sz w:val="24"/>
          <w:szCs w:val="24"/>
          <w:lang w:eastAsia="ru-RU"/>
        </w:rPr>
        <w:t>Пропорциональная избирательная система.</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2B2925">
        <w:rPr>
          <w:rFonts w:ascii="Times New Roman" w:eastAsia="Times New Roman" w:hAnsi="Times New Roman" w:cs="Times New Roman"/>
          <w:color w:val="000000"/>
          <w:sz w:val="24"/>
          <w:szCs w:val="24"/>
          <w:lang w:eastAsia="ru-RU"/>
        </w:rPr>
        <w:t>Смешанные избирательные системы.</w:t>
      </w:r>
    </w:p>
    <w:p w:rsidR="0070543E" w:rsidRPr="00D92D89"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B2925">
        <w:rPr>
          <w:rFonts w:ascii="Times New Roman" w:eastAsia="Times New Roman" w:hAnsi="Times New Roman" w:cs="Times New Roman"/>
          <w:color w:val="000000"/>
          <w:sz w:val="24"/>
          <w:szCs w:val="24"/>
          <w:lang w:eastAsia="ru-RU"/>
        </w:rPr>
        <w:t>Особые избирательные системы</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0543E">
        <w:rPr>
          <w:rFonts w:ascii="Times New Roman" w:eastAsia="Times New Roman" w:hAnsi="Times New Roman" w:cs="Times New Roman"/>
          <w:sz w:val="24"/>
          <w:szCs w:val="24"/>
          <w:lang w:eastAsia="ru-RU"/>
        </w:rPr>
        <w:t>Правовой статус избирателя, кандидата, избирательных объединений</w:t>
      </w:r>
      <w:r>
        <w:rPr>
          <w:rFonts w:ascii="Times New Roman" w:eastAsia="Times New Roman" w:hAnsi="Times New Roman" w:cs="Times New Roman"/>
          <w:sz w:val="24"/>
          <w:szCs w:val="24"/>
          <w:lang w:eastAsia="ru-RU"/>
        </w:rPr>
        <w:t>»</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кандидатов: права, обязанности, гарантии и ответственность</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Особенности правового статуса кандидатов:</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на пост Президента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Государственной Думы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законодательных (представительных) органов государственной власти субъектов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субъекта (высшее должностное лицо субъекта)</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 депутаты представительных органов МО;</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муниципального образования</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Избирательное объединение: понятие, права, обязанности, ответственность</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0543E">
        <w:rPr>
          <w:rFonts w:ascii="Times New Roman" w:eastAsia="Times New Roman" w:hAnsi="Times New Roman" w:cs="Times New Roman"/>
          <w:sz w:val="24"/>
          <w:szCs w:val="24"/>
          <w:lang w:eastAsia="ru-RU"/>
        </w:rPr>
        <w:t xml:space="preserve"> Статус доверенных лиц</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0543E">
        <w:rPr>
          <w:rFonts w:ascii="Times New Roman" w:eastAsia="Times New Roman" w:hAnsi="Times New Roman" w:cs="Times New Roman"/>
          <w:sz w:val="24"/>
          <w:szCs w:val="24"/>
          <w:lang w:eastAsia="ru-RU"/>
        </w:rPr>
        <w:t xml:space="preserve"> Статус уполномоченных представителей: понятие, регистрация, полномочия</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70543E">
        <w:rPr>
          <w:rFonts w:ascii="Times New Roman" w:eastAsia="Times New Roman" w:hAnsi="Times New Roman" w:cs="Times New Roman"/>
          <w:sz w:val="24"/>
          <w:szCs w:val="24"/>
          <w:lang w:eastAsia="ru-RU"/>
        </w:rPr>
        <w:t xml:space="preserve"> Статус наблюдателей: понятие, требования к кандидатам, полномочия. Международные наблюдатели</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70543E">
        <w:rPr>
          <w:rFonts w:ascii="Times New Roman" w:eastAsia="Times New Roman" w:hAnsi="Times New Roman" w:cs="Times New Roman"/>
          <w:sz w:val="24"/>
          <w:szCs w:val="24"/>
          <w:lang w:eastAsia="ru-RU"/>
        </w:rPr>
        <w:t xml:space="preserve"> Представители средств массовой информации: особенности статуса в избирательном процессе</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70543E">
        <w:rPr>
          <w:rFonts w:ascii="Times New Roman" w:eastAsia="Times New Roman" w:hAnsi="Times New Roman" w:cs="Times New Roman"/>
          <w:sz w:val="24"/>
          <w:szCs w:val="24"/>
          <w:lang w:eastAsia="ru-RU"/>
        </w:rPr>
        <w:t>Избирательные комиссии: система, компетенция, порядок формирования</w:t>
      </w:r>
      <w:r>
        <w:rPr>
          <w:rFonts w:ascii="Times New Roman" w:eastAsia="Times New Roman" w:hAnsi="Times New Roman" w:cs="Times New Roman"/>
          <w:sz w:val="24"/>
          <w:szCs w:val="24"/>
          <w:lang w:eastAsia="ru-RU"/>
        </w:rPr>
        <w:t>»</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ЦИК РФ.</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Правовой статус избирательных комиссий субъектов РФ.</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70543E">
        <w:rPr>
          <w:rFonts w:ascii="Times New Roman" w:eastAsia="Times New Roman" w:hAnsi="Times New Roman" w:cs="Times New Roman"/>
          <w:sz w:val="24"/>
          <w:szCs w:val="24"/>
          <w:lang w:eastAsia="ru-RU"/>
        </w:rPr>
        <w:t>Регистрация (учет) избирателей, образование избирательных округов и избирательных участков. Выдвижение и регистрация кандидатов</w:t>
      </w:r>
      <w:r>
        <w:rPr>
          <w:rFonts w:ascii="Times New Roman" w:eastAsia="Times New Roman" w:hAnsi="Times New Roman" w:cs="Times New Roman"/>
          <w:sz w:val="24"/>
          <w:szCs w:val="24"/>
          <w:lang w:eastAsia="ru-RU"/>
        </w:rPr>
        <w:t>»</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w:t>
      </w:r>
      <w:r>
        <w:rPr>
          <w:rFonts w:ascii="Times New Roman" w:eastAsia="Times New Roman" w:hAnsi="Times New Roman" w:cs="Times New Roman"/>
          <w:color w:val="000000"/>
          <w:sz w:val="24"/>
          <w:szCs w:val="24"/>
          <w:lang w:eastAsia="ru-RU"/>
        </w:rPr>
        <w:t xml:space="preserve"> для устного опроса</w:t>
      </w:r>
      <w:r w:rsidRPr="00D92D89">
        <w:rPr>
          <w:rFonts w:ascii="Times New Roman" w:eastAsia="Times New Roman" w:hAnsi="Times New Roman" w:cs="Times New Roman"/>
          <w:color w:val="000000"/>
          <w:sz w:val="24"/>
          <w:szCs w:val="24"/>
          <w:lang w:eastAsia="ru-RU"/>
        </w:rPr>
        <w:t xml:space="preserve">: </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702FDC">
        <w:rPr>
          <w:rFonts w:ascii="Times New Roman" w:eastAsia="Times New Roman" w:hAnsi="Times New Roman" w:cs="Times New Roman"/>
          <w:color w:val="000000"/>
          <w:sz w:val="24"/>
          <w:szCs w:val="24"/>
          <w:lang w:eastAsia="ru-RU"/>
        </w:rPr>
        <w:t>Стадии избирательного процесса: понятие, основные и дополнительные (факультативные) стадии</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02FDC">
        <w:rPr>
          <w:rFonts w:ascii="Times New Roman" w:eastAsia="Times New Roman" w:hAnsi="Times New Roman" w:cs="Times New Roman"/>
          <w:color w:val="000000"/>
          <w:sz w:val="24"/>
          <w:szCs w:val="24"/>
          <w:lang w:eastAsia="ru-RU"/>
        </w:rPr>
        <w:t>Назначение выборов: сроки, компетентные органы</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702FDC">
        <w:rPr>
          <w:rFonts w:ascii="Times New Roman" w:eastAsia="Times New Roman" w:hAnsi="Times New Roman" w:cs="Times New Roman"/>
          <w:color w:val="000000"/>
          <w:sz w:val="24"/>
          <w:szCs w:val="24"/>
          <w:lang w:eastAsia="ru-RU"/>
        </w:rPr>
        <w:t>Регистрация (учет)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702FDC">
        <w:rPr>
          <w:rFonts w:ascii="Times New Roman" w:eastAsia="Times New Roman" w:hAnsi="Times New Roman" w:cs="Times New Roman"/>
          <w:color w:val="000000"/>
          <w:sz w:val="24"/>
          <w:szCs w:val="24"/>
          <w:lang w:eastAsia="ru-RU"/>
        </w:rPr>
        <w:t>Составление списков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702FDC">
        <w:rPr>
          <w:rFonts w:ascii="Times New Roman" w:eastAsia="Times New Roman" w:hAnsi="Times New Roman" w:cs="Times New Roman"/>
          <w:color w:val="000000"/>
          <w:sz w:val="24"/>
          <w:szCs w:val="24"/>
          <w:lang w:eastAsia="ru-RU"/>
        </w:rPr>
        <w:t>Составление списков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702FDC">
        <w:rPr>
          <w:rFonts w:ascii="Times New Roman" w:eastAsia="Times New Roman" w:hAnsi="Times New Roman" w:cs="Times New Roman"/>
          <w:color w:val="000000"/>
          <w:sz w:val="24"/>
          <w:szCs w:val="24"/>
          <w:lang w:eastAsia="ru-RU"/>
        </w:rPr>
        <w:t>Образование избирательных участков</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702FDC">
        <w:rPr>
          <w:rFonts w:ascii="Times New Roman" w:eastAsia="Times New Roman" w:hAnsi="Times New Roman" w:cs="Times New Roman"/>
          <w:color w:val="000000"/>
          <w:sz w:val="24"/>
          <w:szCs w:val="24"/>
          <w:lang w:eastAsia="ru-RU"/>
        </w:rPr>
        <w:t>Выдвижение и регистрация кандидатов</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 порядке самовыдвижения</w:t>
      </w:r>
    </w:p>
    <w:p w:rsidR="00B21266"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Выдвижения избирательными объединениями</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B21266">
        <w:rPr>
          <w:rFonts w:ascii="Times New Roman" w:eastAsia="Times New Roman" w:hAnsi="Times New Roman" w:cs="Times New Roman"/>
          <w:sz w:val="24"/>
          <w:szCs w:val="24"/>
          <w:lang w:eastAsia="ru-RU"/>
        </w:rPr>
        <w:t>Информационное обеспечение выборов: информирование избирателей и предвыборная агитация</w:t>
      </w:r>
      <w:r>
        <w:rPr>
          <w:rFonts w:ascii="Times New Roman" w:eastAsia="Times New Roman" w:hAnsi="Times New Roman" w:cs="Times New Roman"/>
          <w:sz w:val="24"/>
          <w:szCs w:val="24"/>
          <w:lang w:eastAsia="ru-RU"/>
        </w:rPr>
        <w:t>»</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B21266" w:rsidRPr="00702FDC" w:rsidRDefault="00B21266" w:rsidP="00B21266">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понятие, содержание, субъектный состав информирования избирателей</w:t>
      </w:r>
    </w:p>
    <w:p w:rsidR="00B21266" w:rsidRPr="00702FDC" w:rsidRDefault="00B21266" w:rsidP="00B21266">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опросы общественного мнения как вид информирования избирателей</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Организации телерадиовещания и периодические печатные издания, используемые для информационного обеспечения выборов и референдумов: особенности правового статуса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Общие условия проведения предвыборной агитации на:</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на телевидении и радио</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в периодических печатных изданиях</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посредством агитационных публичных мероприятий</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условия выпуска и распространения печатных, аудиовизуальных и иных агитационных материалов</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B21266">
        <w:rPr>
          <w:rFonts w:ascii="Times New Roman" w:eastAsia="Times New Roman" w:hAnsi="Times New Roman" w:cs="Times New Roman"/>
          <w:sz w:val="24"/>
          <w:szCs w:val="24"/>
          <w:lang w:eastAsia="ru-RU"/>
        </w:rPr>
        <w:t>Голосование и определение результатов выборов</w:t>
      </w:r>
      <w:r>
        <w:rPr>
          <w:rFonts w:ascii="Times New Roman" w:eastAsia="Times New Roman" w:hAnsi="Times New Roman" w:cs="Times New Roman"/>
          <w:sz w:val="24"/>
          <w:szCs w:val="24"/>
          <w:lang w:eastAsia="ru-RU"/>
        </w:rPr>
        <w:t>»</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Общий порядок голосования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Использование ГАС «Выборы»</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Pr="00D32447"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F21480">
      <w:pPr>
        <w:suppressLineNumbers/>
        <w:spacing w:after="0" w:line="240" w:lineRule="auto"/>
        <w:ind w:firstLine="720"/>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Вопросы для подготовки к экзамену по дисциплине «Избирательное право и избирательный процесс»</w:t>
      </w:r>
    </w:p>
    <w:p w:rsidR="00F21480" w:rsidRPr="00D32447" w:rsidRDefault="00F21480" w:rsidP="00F21480">
      <w:pPr>
        <w:suppressLineNumbers/>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Выборы в России: понятие, правовое и политико-социальное содержание.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предмет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Характеристика методов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Система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виды избирательных правоотношений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Содержание избирательного правоотношения.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Источники избирательного права: понятие,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Международные избирательные стандарты как источники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законодательство в Российской Федерации: понятие и система.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организации и проведения выборов: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участия российских граждан в выборах: понятие, закрепление в законодательстве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Гарантии избирательных прав граждан: понятие и значение.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дореволюционной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советский период.</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Развитие избирательного права и избирательного процесса в постсоветской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избирательных систем: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абсолютного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относительного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Смешанные и особые избирательные системы: понятие, особенности применения.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субъектов избирательного права: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 понятие, права, гарантии.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 права, гарантии, ограничения.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доверенных лиц, уполномоченных представителей.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наблюдателей: понятие, требования, права, запреты.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система и организация деятельности избирательных комиссий: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окружных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участковых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Взаимодействие избирательных комиссий с органами государственной власти и местного самоуправления: понятие, формы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Ответственность избирательных комиссий: понятие, основания применения, законодательное закрепление,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Назначение выборов: понятие, значение, условия, субъекты, уполномоченные назначать выборы.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День голосования на выборах: значение, условия,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и сроки назначения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при назначении выборов при досрочном прекращении полномочий органов и должностных лиц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Схемы избирательных округов: понятие, порядок образования, субъекты утверждения,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Образование избирательных участков: понятие,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составления и ведения списков избирателей. Особенности включения в списки избирателей отдельных категорий граждан.</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цензы: понятие, законодательное закрепление,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структура избирательного процесса: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Основные и дополнительные стадии избирательного процесса: общая характеристика,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общие условия. Документы, необходимые для выдвижения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Сбор подписей в поддержку кандидата: требования, порядок проведения, проверка подписей.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информационного обеспечения выборов: понятие, виды, общая характеристика прав и обязанностей.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Предвыборная агитация: понятие, признаки, субъекты, методы.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Ограничения при проведении предвыборной агитации. Недопустимость злоупотребления правом на проведение агитации.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Организация голосования: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Правовые требования к помещению для голосования.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открепительному удостоверению.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предъявляемые к избирательному бюллетеню.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Установление итогов голосования: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определения результатов выборов: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понятие,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Российской Федерации: понятие, принципы проведения, вопросы, выносимые на референдум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Стадии проведения референдума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субъекта Российской Федерации: понятие, принципы проведения, вопросы, выносимые на референдум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Местный референдум: понятие, принципы проведения, вопросы, выносимые на местный референдум.</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Финансовое обеспечение подготовки и проведения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виды, порядок создания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Проверка сведений о доходах и имуществе, представленных кандидатами: порядок, сроки, информирование избирателей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Специальные избирательные счета: понятие, порядок формирования и расходования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Президента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Государственной Думы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высшего должностного лица субъекта РФ (главы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законодательных (представительных) органов государственной власти субъектов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муниципальных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Гражданско-правовая ответственность в сфере избирательного процесса: понятие, основания возникновения,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споры: понятие, предмет спора,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Рассмотрение и разрешение избирательных споров в судебном порядке: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Обжалование решений и действий (бездействий), нарушающих избирательные права граждан: основания, порядок обжалования</w:t>
      </w:r>
    </w:p>
    <w:p w:rsidR="001670BD" w:rsidRPr="00D32447" w:rsidRDefault="001670BD" w:rsidP="00F21480">
      <w:pPr>
        <w:spacing w:after="0" w:line="240" w:lineRule="auto"/>
        <w:ind w:firstLine="709"/>
        <w:jc w:val="both"/>
        <w:rPr>
          <w:rFonts w:ascii="Times New Roman" w:eastAsia="Times New Roman" w:hAnsi="Times New Roman" w:cs="Times New Roman"/>
          <w:sz w:val="24"/>
          <w:szCs w:val="24"/>
          <w:lang w:eastAsia="ru-RU"/>
        </w:rPr>
      </w:pPr>
    </w:p>
    <w:p w:rsidR="001670BD" w:rsidRPr="00D32447" w:rsidRDefault="001670BD" w:rsidP="00853F06">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37"/>
        <w:gridCol w:w="2144"/>
        <w:gridCol w:w="2045"/>
        <w:gridCol w:w="2184"/>
        <w:gridCol w:w="1860"/>
      </w:tblGrid>
      <w:tr w:rsidR="00F21480" w:rsidRPr="00D32447" w:rsidTr="00D32447">
        <w:tc>
          <w:tcPr>
            <w:tcW w:w="1270"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6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61"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20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75"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D32447">
        <w:tc>
          <w:tcPr>
            <w:tcW w:w="1270"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6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61"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20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7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А.1</w:t>
            </w:r>
          </w:p>
        </w:tc>
        <w:tc>
          <w:tcPr>
            <w:tcW w:w="2162" w:type="dxa"/>
          </w:tcPr>
          <w:p w:rsidR="00F21480" w:rsidRPr="00D32447" w:rsidRDefault="00F21480" w:rsidP="00D32447">
            <w:pPr>
              <w:rPr>
                <w:sz w:val="24"/>
                <w:szCs w:val="24"/>
              </w:rPr>
            </w:pPr>
            <w:r w:rsidRPr="00D32447">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c>
          <w:tcPr>
            <w:tcW w:w="2061"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202"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В.1</w:t>
            </w:r>
          </w:p>
        </w:tc>
        <w:tc>
          <w:tcPr>
            <w:tcW w:w="2162" w:type="dxa"/>
          </w:tcPr>
          <w:p w:rsidR="00F21480" w:rsidRPr="00D32447" w:rsidRDefault="00F21480" w:rsidP="00D32447">
            <w:pPr>
              <w:rPr>
                <w:sz w:val="24"/>
                <w:szCs w:val="24"/>
              </w:rPr>
            </w:pPr>
            <w:r w:rsidRPr="00D32447">
              <w:rPr>
                <w:sz w:val="24"/>
                <w:szCs w:val="24"/>
              </w:rPr>
              <w:t xml:space="preserve">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 </w:t>
            </w:r>
          </w:p>
        </w:tc>
        <w:tc>
          <w:tcPr>
            <w:tcW w:w="2061" w:type="dxa"/>
          </w:tcPr>
          <w:p w:rsidR="00F21480" w:rsidRPr="00D32447" w:rsidRDefault="00F21480" w:rsidP="00D32447">
            <w:pPr>
              <w:rPr>
                <w:sz w:val="24"/>
                <w:szCs w:val="24"/>
              </w:rPr>
            </w:pPr>
            <w:r w:rsidRPr="00D32447">
              <w:rPr>
                <w:sz w:val="24"/>
                <w:szCs w:val="24"/>
              </w:rPr>
              <w:t xml:space="preserve">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 </w:t>
            </w:r>
          </w:p>
        </w:tc>
        <w:tc>
          <w:tcPr>
            <w:tcW w:w="2202" w:type="dxa"/>
          </w:tcPr>
          <w:p w:rsidR="00F21480" w:rsidRPr="00D32447" w:rsidRDefault="00F21480" w:rsidP="00D32447">
            <w:pPr>
              <w:rPr>
                <w:sz w:val="24"/>
                <w:szCs w:val="24"/>
              </w:rPr>
            </w:pPr>
            <w:r w:rsidRPr="00D32447">
              <w:rPr>
                <w:sz w:val="24"/>
                <w:szCs w:val="24"/>
              </w:rPr>
              <w:t>В решении задачи имеются ссылки на нормы избирательного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В.2</w:t>
            </w:r>
          </w:p>
        </w:tc>
        <w:tc>
          <w:tcPr>
            <w:tcW w:w="216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c>
          <w:tcPr>
            <w:tcW w:w="2061"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c>
          <w:tcPr>
            <w:tcW w:w="220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75" w:type="dxa"/>
          </w:tcPr>
          <w:p w:rsidR="00F21480" w:rsidRPr="00D32447" w:rsidRDefault="00F21480" w:rsidP="00D32447">
            <w:pPr>
              <w:rPr>
                <w:sz w:val="24"/>
                <w:szCs w:val="24"/>
              </w:rPr>
            </w:pPr>
            <w:r w:rsidRPr="00D32447">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С.1</w:t>
            </w:r>
          </w:p>
        </w:tc>
        <w:tc>
          <w:tcPr>
            <w:tcW w:w="2162"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61"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202" w:type="dxa"/>
          </w:tcPr>
          <w:p w:rsidR="00F21480" w:rsidRPr="00D32447" w:rsidRDefault="00F21480" w:rsidP="00D32447">
            <w:pPr>
              <w:rPr>
                <w:sz w:val="24"/>
                <w:szCs w:val="24"/>
              </w:rPr>
            </w:pPr>
            <w:r w:rsidRPr="00D32447">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75" w:type="dxa"/>
          </w:tcPr>
          <w:p w:rsidR="00F21480" w:rsidRPr="00D32447" w:rsidRDefault="00F21480" w:rsidP="00D32447">
            <w:pPr>
              <w:rPr>
                <w:sz w:val="24"/>
                <w:szCs w:val="24"/>
              </w:rPr>
            </w:pPr>
            <w:r w:rsidRPr="00D32447">
              <w:rPr>
                <w:sz w:val="24"/>
                <w:szCs w:val="24"/>
              </w:rPr>
              <w:t>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D (экзамен)</w:t>
            </w:r>
          </w:p>
        </w:tc>
        <w:tc>
          <w:tcPr>
            <w:tcW w:w="216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глубоко и прочно усвоил</w:t>
            </w:r>
          </w:p>
          <w:p w:rsidR="00F21480" w:rsidRPr="00D32447" w:rsidRDefault="00F21480" w:rsidP="00D32447">
            <w:pPr>
              <w:widowControl w:val="0"/>
              <w:autoSpaceDE w:val="0"/>
              <w:autoSpaceDN w:val="0"/>
              <w:adjustRightInd w:val="0"/>
              <w:rPr>
                <w:sz w:val="24"/>
                <w:szCs w:val="24"/>
              </w:rPr>
            </w:pPr>
            <w:r w:rsidRPr="00D32447">
              <w:rPr>
                <w:sz w:val="24"/>
                <w:szCs w:val="24"/>
              </w:rPr>
              <w:t>программу курса учебной дисциплины, исчерпывающе, последовательно, четко и логически стройно его</w:t>
            </w:r>
          </w:p>
          <w:p w:rsidR="00F21480" w:rsidRPr="00D32447" w:rsidRDefault="00F21480" w:rsidP="00D32447">
            <w:pPr>
              <w:widowControl w:val="0"/>
              <w:autoSpaceDE w:val="0"/>
              <w:autoSpaceDN w:val="0"/>
              <w:adjustRightInd w:val="0"/>
              <w:rPr>
                <w:sz w:val="24"/>
                <w:szCs w:val="24"/>
              </w:rPr>
            </w:pPr>
            <w:r w:rsidRPr="00D32447">
              <w:rPr>
                <w:sz w:val="24"/>
                <w:szCs w:val="24"/>
              </w:rPr>
              <w:t>излагает, умеет тесно увязывать теорию с практикой, свободно справляется и апеллирует</w:t>
            </w:r>
          </w:p>
          <w:p w:rsidR="00F21480" w:rsidRPr="00D32447" w:rsidRDefault="00F21480" w:rsidP="00D32447">
            <w:pPr>
              <w:widowControl w:val="0"/>
              <w:autoSpaceDE w:val="0"/>
              <w:autoSpaceDN w:val="0"/>
              <w:adjustRightInd w:val="0"/>
              <w:rPr>
                <w:sz w:val="24"/>
                <w:szCs w:val="24"/>
              </w:rPr>
            </w:pPr>
            <w:r w:rsidRPr="00D32447">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F21480" w:rsidRPr="00D32447" w:rsidRDefault="00F21480" w:rsidP="00D32447">
            <w:pPr>
              <w:widowControl w:val="0"/>
              <w:autoSpaceDE w:val="0"/>
              <w:autoSpaceDN w:val="0"/>
              <w:adjustRightInd w:val="0"/>
              <w:rPr>
                <w:sz w:val="24"/>
                <w:szCs w:val="24"/>
              </w:rPr>
            </w:pPr>
            <w:r w:rsidRPr="00D32447">
              <w:rPr>
                <w:sz w:val="24"/>
                <w:szCs w:val="24"/>
              </w:rPr>
              <w:t>вопросы в рамках билета, правильно обосновывает свои выводы</w:t>
            </w:r>
          </w:p>
        </w:tc>
        <w:tc>
          <w:tcPr>
            <w:tcW w:w="2061"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20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имеет знания только</w:t>
            </w:r>
          </w:p>
          <w:p w:rsidR="00F21480" w:rsidRPr="00D32447" w:rsidRDefault="00F21480" w:rsidP="00D32447">
            <w:pPr>
              <w:widowControl w:val="0"/>
              <w:autoSpaceDE w:val="0"/>
              <w:autoSpaceDN w:val="0"/>
              <w:adjustRightInd w:val="0"/>
              <w:rPr>
                <w:sz w:val="24"/>
                <w:szCs w:val="24"/>
              </w:rPr>
            </w:pPr>
            <w:r w:rsidRPr="00D32447">
              <w:rPr>
                <w:sz w:val="24"/>
                <w:szCs w:val="24"/>
              </w:rPr>
              <w:t>основного материала, но не усвоил его деталей, допускает неточности, недостаточно</w:t>
            </w:r>
          </w:p>
          <w:p w:rsidR="00F21480" w:rsidRPr="00D32447" w:rsidRDefault="00F21480" w:rsidP="00D32447">
            <w:pPr>
              <w:widowControl w:val="0"/>
              <w:autoSpaceDE w:val="0"/>
              <w:autoSpaceDN w:val="0"/>
              <w:adjustRightInd w:val="0"/>
              <w:rPr>
                <w:sz w:val="24"/>
                <w:szCs w:val="24"/>
              </w:rPr>
            </w:pPr>
            <w:r w:rsidRPr="00D32447">
              <w:rPr>
                <w:sz w:val="24"/>
                <w:szCs w:val="24"/>
              </w:rPr>
              <w:t>правильные формулировки, нарушение логической последовательности в изложении</w:t>
            </w:r>
          </w:p>
          <w:p w:rsidR="00F21480" w:rsidRPr="00D32447" w:rsidRDefault="00F21480" w:rsidP="00D32447">
            <w:pPr>
              <w:widowControl w:val="0"/>
              <w:autoSpaceDE w:val="0"/>
              <w:autoSpaceDN w:val="0"/>
              <w:adjustRightInd w:val="0"/>
              <w:rPr>
                <w:sz w:val="24"/>
                <w:szCs w:val="24"/>
              </w:rPr>
            </w:pPr>
            <w:r w:rsidRPr="00D32447">
              <w:rPr>
                <w:sz w:val="24"/>
                <w:szCs w:val="24"/>
              </w:rPr>
              <w:t>программного материала, испытывает затруднения при воспроизведении положений</w:t>
            </w:r>
          </w:p>
          <w:p w:rsidR="00F21480" w:rsidRPr="00D32447" w:rsidRDefault="00F21480" w:rsidP="00D32447">
            <w:pPr>
              <w:widowControl w:val="0"/>
              <w:autoSpaceDE w:val="0"/>
              <w:autoSpaceDN w:val="0"/>
              <w:adjustRightInd w:val="0"/>
              <w:rPr>
                <w:sz w:val="24"/>
                <w:szCs w:val="24"/>
              </w:rPr>
            </w:pPr>
            <w:r w:rsidRPr="00D32447">
              <w:rPr>
                <w:sz w:val="24"/>
                <w:szCs w:val="24"/>
              </w:rPr>
              <w:t>закона</w:t>
            </w:r>
          </w:p>
        </w:tc>
        <w:tc>
          <w:tcPr>
            <w:tcW w:w="1875"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который не знает</w:t>
            </w:r>
          </w:p>
          <w:p w:rsidR="00F21480" w:rsidRPr="00D32447" w:rsidRDefault="00F21480" w:rsidP="00D32447">
            <w:pPr>
              <w:widowControl w:val="0"/>
              <w:autoSpaceDE w:val="0"/>
              <w:autoSpaceDN w:val="0"/>
              <w:adjustRightInd w:val="0"/>
              <w:rPr>
                <w:sz w:val="24"/>
                <w:szCs w:val="24"/>
              </w:rPr>
            </w:pPr>
            <w:r w:rsidRPr="00D32447">
              <w:rPr>
                <w:sz w:val="24"/>
                <w:szCs w:val="24"/>
              </w:rPr>
              <w:t>значительной части программы дисциплины, допускает существенные ошибки,</w:t>
            </w:r>
          </w:p>
          <w:p w:rsidR="00F21480" w:rsidRPr="00D32447" w:rsidRDefault="00F21480" w:rsidP="00D32447">
            <w:pPr>
              <w:widowControl w:val="0"/>
              <w:autoSpaceDE w:val="0"/>
              <w:autoSpaceDN w:val="0"/>
              <w:adjustRightInd w:val="0"/>
              <w:rPr>
                <w:sz w:val="24"/>
                <w:szCs w:val="24"/>
              </w:rPr>
            </w:pPr>
            <w:r w:rsidRPr="00D32447">
              <w:rPr>
                <w:sz w:val="24"/>
                <w:szCs w:val="24"/>
              </w:rPr>
              <w:t>неуверенно, с большими затруднениями ориентируется в нормах действующего</w:t>
            </w:r>
          </w:p>
          <w:p w:rsidR="00F21480" w:rsidRPr="00D32447" w:rsidRDefault="00F21480" w:rsidP="00D32447">
            <w:pPr>
              <w:widowControl w:val="0"/>
              <w:autoSpaceDE w:val="0"/>
              <w:autoSpaceDN w:val="0"/>
              <w:adjustRightInd w:val="0"/>
              <w:rPr>
                <w:sz w:val="24"/>
                <w:szCs w:val="24"/>
              </w:rPr>
            </w:pPr>
            <w:r w:rsidRPr="00D32447">
              <w:rPr>
                <w:sz w:val="24"/>
                <w:szCs w:val="24"/>
              </w:rPr>
              <w:t>избирательного законодательства</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sectPr w:rsidR="00AF5E6F" w:rsidRPr="00D32447"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A5" w:rsidRDefault="003344A5" w:rsidP="009B17D9">
      <w:pPr>
        <w:spacing w:after="0" w:line="240" w:lineRule="auto"/>
      </w:pPr>
      <w:r>
        <w:separator/>
      </w:r>
    </w:p>
  </w:endnote>
  <w:endnote w:type="continuationSeparator" w:id="0">
    <w:p w:rsidR="003344A5" w:rsidRDefault="003344A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0543E" w:rsidRPr="003650B5" w:rsidRDefault="0070543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546B24">
          <w:rPr>
            <w:rFonts w:ascii="Times New Roman" w:hAnsi="Times New Roman" w:cs="Times New Roman"/>
            <w:noProof/>
          </w:rPr>
          <w:t>2</w:t>
        </w:r>
        <w:r w:rsidRPr="003650B5">
          <w:rPr>
            <w:rFonts w:ascii="Times New Roman" w:hAnsi="Times New Roman" w:cs="Times New Roman"/>
          </w:rPr>
          <w:fldChar w:fldCharType="end"/>
        </w:r>
      </w:p>
    </w:sdtContent>
  </w:sdt>
  <w:p w:rsidR="0070543E" w:rsidRDefault="007054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A5" w:rsidRDefault="003344A5" w:rsidP="009B17D9">
      <w:pPr>
        <w:spacing w:after="0" w:line="240" w:lineRule="auto"/>
      </w:pPr>
      <w:r>
        <w:separator/>
      </w:r>
    </w:p>
  </w:footnote>
  <w:footnote w:type="continuationSeparator" w:id="0">
    <w:p w:rsidR="003344A5" w:rsidRDefault="003344A5" w:rsidP="009B17D9">
      <w:pPr>
        <w:spacing w:after="0" w:line="240" w:lineRule="auto"/>
      </w:pPr>
      <w:r>
        <w:continuationSeparator/>
      </w:r>
    </w:p>
  </w:footnote>
  <w:footnote w:id="1">
    <w:p w:rsidR="0070543E" w:rsidRPr="00D61EE8" w:rsidRDefault="0070543E"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70543E" w:rsidRPr="00D61EE8" w:rsidRDefault="0070543E"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70543E" w:rsidRPr="00D92D89" w:rsidRDefault="0070543E"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w:t>
      </w:r>
      <w:r>
        <w:rPr>
          <w:rFonts w:ascii="Times New Roman" w:hAnsi="Times New Roman" w:cs="Times New Roman"/>
        </w:rPr>
        <w:t>5</w:t>
      </w:r>
      <w:r w:rsidRPr="00D92D89">
        <w:rPr>
          <w:rFonts w:ascii="Times New Roman" w:hAnsi="Times New Roman" w:cs="Times New Roman"/>
        </w:rPr>
        <w:t xml:space="preserve"> «Работы студенческие. Общие требования и правила оформления». – Режим доступа: </w:t>
      </w:r>
      <w:r w:rsidRPr="002B2925">
        <w:rPr>
          <w:rFonts w:ascii="Times New Roman" w:hAnsi="Times New Roman" w:cs="Times New Roman"/>
        </w:rPr>
        <w:t>http://www.osu.ru/docs/official/standart/standart_101-2015.pdf</w:t>
      </w:r>
      <w:r w:rsidRPr="00D92D8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31"/>
  </w:num>
  <w:num w:numId="3">
    <w:abstractNumId w:val="28"/>
  </w:num>
  <w:num w:numId="4">
    <w:abstractNumId w:val="7"/>
  </w:num>
  <w:num w:numId="5">
    <w:abstractNumId w:val="15"/>
  </w:num>
  <w:num w:numId="6">
    <w:abstractNumId w:val="5"/>
  </w:num>
  <w:num w:numId="7">
    <w:abstractNumId w:val="25"/>
  </w:num>
  <w:num w:numId="8">
    <w:abstractNumId w:val="4"/>
  </w:num>
  <w:num w:numId="9">
    <w:abstractNumId w:val="27"/>
  </w:num>
  <w:num w:numId="10">
    <w:abstractNumId w:val="12"/>
  </w:num>
  <w:num w:numId="11">
    <w:abstractNumId w:val="24"/>
  </w:num>
  <w:num w:numId="12">
    <w:abstractNumId w:val="11"/>
  </w:num>
  <w:num w:numId="13">
    <w:abstractNumId w:val="17"/>
  </w:num>
  <w:num w:numId="14">
    <w:abstractNumId w:val="10"/>
  </w:num>
  <w:num w:numId="15">
    <w:abstractNumId w:val="26"/>
  </w:num>
  <w:num w:numId="16">
    <w:abstractNumId w:val="19"/>
  </w:num>
  <w:num w:numId="17">
    <w:abstractNumId w:val="20"/>
  </w:num>
  <w:num w:numId="18">
    <w:abstractNumId w:val="3"/>
  </w:num>
  <w:num w:numId="19">
    <w:abstractNumId w:val="14"/>
  </w:num>
  <w:num w:numId="20">
    <w:abstractNumId w:val="1"/>
  </w:num>
  <w:num w:numId="21">
    <w:abstractNumId w:val="6"/>
  </w:num>
  <w:num w:numId="22">
    <w:abstractNumId w:val="2"/>
  </w:num>
  <w:num w:numId="23">
    <w:abstractNumId w:val="23"/>
  </w:num>
  <w:num w:numId="24">
    <w:abstractNumId w:val="32"/>
  </w:num>
  <w:num w:numId="25">
    <w:abstractNumId w:val="13"/>
  </w:num>
  <w:num w:numId="26">
    <w:abstractNumId w:val="0"/>
  </w:num>
  <w:num w:numId="27">
    <w:abstractNumId w:val="18"/>
  </w:num>
  <w:num w:numId="28">
    <w:abstractNumId w:val="9"/>
  </w:num>
  <w:num w:numId="29">
    <w:abstractNumId w:val="22"/>
  </w:num>
  <w:num w:numId="30">
    <w:abstractNumId w:val="29"/>
  </w:num>
  <w:num w:numId="31">
    <w:abstractNumId w:val="8"/>
  </w:num>
  <w:num w:numId="32">
    <w:abstractNumId w:val="16"/>
  </w:num>
  <w:num w:numId="33">
    <w:abstractNumId w:val="33"/>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37044"/>
    <w:rsid w:val="00064AE3"/>
    <w:rsid w:val="00083039"/>
    <w:rsid w:val="00107499"/>
    <w:rsid w:val="00110E42"/>
    <w:rsid w:val="00121987"/>
    <w:rsid w:val="001670BD"/>
    <w:rsid w:val="00172740"/>
    <w:rsid w:val="001735D5"/>
    <w:rsid w:val="00180360"/>
    <w:rsid w:val="001B4A7D"/>
    <w:rsid w:val="001B4DCF"/>
    <w:rsid w:val="001E03C5"/>
    <w:rsid w:val="001E6751"/>
    <w:rsid w:val="00237028"/>
    <w:rsid w:val="0025570B"/>
    <w:rsid w:val="002B2925"/>
    <w:rsid w:val="002E6425"/>
    <w:rsid w:val="002F11D5"/>
    <w:rsid w:val="003005F9"/>
    <w:rsid w:val="00307BDB"/>
    <w:rsid w:val="0032382B"/>
    <w:rsid w:val="003344A5"/>
    <w:rsid w:val="003650B5"/>
    <w:rsid w:val="00374987"/>
    <w:rsid w:val="003A1DE6"/>
    <w:rsid w:val="003B0ADE"/>
    <w:rsid w:val="003F253E"/>
    <w:rsid w:val="00401530"/>
    <w:rsid w:val="00424E1F"/>
    <w:rsid w:val="0043768A"/>
    <w:rsid w:val="0049450D"/>
    <w:rsid w:val="005171B8"/>
    <w:rsid w:val="00522158"/>
    <w:rsid w:val="00543A96"/>
    <w:rsid w:val="00546B24"/>
    <w:rsid w:val="00550EAA"/>
    <w:rsid w:val="005D42AD"/>
    <w:rsid w:val="0060280A"/>
    <w:rsid w:val="0063618F"/>
    <w:rsid w:val="00655216"/>
    <w:rsid w:val="00702FDC"/>
    <w:rsid w:val="0070543E"/>
    <w:rsid w:val="00713429"/>
    <w:rsid w:val="00715AB5"/>
    <w:rsid w:val="007300BB"/>
    <w:rsid w:val="00742CB7"/>
    <w:rsid w:val="007920B7"/>
    <w:rsid w:val="008051AC"/>
    <w:rsid w:val="00805BAB"/>
    <w:rsid w:val="0081349A"/>
    <w:rsid w:val="00853F06"/>
    <w:rsid w:val="0086233E"/>
    <w:rsid w:val="00883FDD"/>
    <w:rsid w:val="008A698E"/>
    <w:rsid w:val="008B1110"/>
    <w:rsid w:val="008E1F3A"/>
    <w:rsid w:val="008E73E0"/>
    <w:rsid w:val="008F54D1"/>
    <w:rsid w:val="00926F13"/>
    <w:rsid w:val="009602F9"/>
    <w:rsid w:val="009B17D9"/>
    <w:rsid w:val="009F32F4"/>
    <w:rsid w:val="00A42338"/>
    <w:rsid w:val="00A444D3"/>
    <w:rsid w:val="00A539BB"/>
    <w:rsid w:val="00A924BF"/>
    <w:rsid w:val="00A93DDE"/>
    <w:rsid w:val="00AB6B30"/>
    <w:rsid w:val="00AD6125"/>
    <w:rsid w:val="00AF5E6F"/>
    <w:rsid w:val="00B21266"/>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B00A9"/>
    <w:rsid w:val="00CC3212"/>
    <w:rsid w:val="00D32447"/>
    <w:rsid w:val="00D4751D"/>
    <w:rsid w:val="00D84C57"/>
    <w:rsid w:val="00D92D89"/>
    <w:rsid w:val="00DD5D17"/>
    <w:rsid w:val="00E27D4E"/>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nburg.izbirkom.ru/obu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4487-36D9-4EFD-9446-090E8AC9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18</Pages>
  <Words>13094</Words>
  <Characters>74636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23</cp:revision>
  <cp:lastPrinted>2019-10-15T06:14:00Z</cp:lastPrinted>
  <dcterms:created xsi:type="dcterms:W3CDTF">2017-09-06T11:35:00Z</dcterms:created>
  <dcterms:modified xsi:type="dcterms:W3CDTF">2020-08-31T11:06:00Z</dcterms:modified>
</cp:coreProperties>
</file>