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«Основы теории надежности и диагностика»</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534D"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2017</w:t>
      </w:r>
    </w:p>
    <w:p w:rsidR="004515D6" w:rsidRPr="00DF0EA2" w:rsidRDefault="004515D6"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Основы теории надежности и диагностика</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5534D">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45534D">
        <w:rPr>
          <w:rFonts w:ascii="Times New Roman" w:eastAsia="Calibri" w:hAnsi="Times New Roman" w:cs="Times New Roman"/>
          <w:sz w:val="28"/>
          <w:szCs w:val="20"/>
          <w:lang w:eastAsia="en-US"/>
        </w:rPr>
        <w:t>узулук</w:t>
      </w:r>
      <w:proofErr w:type="gramStart"/>
      <w:r w:rsidR="0045534D">
        <w:rPr>
          <w:rFonts w:ascii="Times New Roman" w:eastAsia="Calibri" w:hAnsi="Times New Roman" w:cs="Times New Roman"/>
          <w:sz w:val="28"/>
          <w:szCs w:val="20"/>
          <w:lang w:eastAsia="en-US"/>
        </w:rPr>
        <w:t xml:space="preserve"> :</w:t>
      </w:r>
      <w:proofErr w:type="gramEnd"/>
      <w:r w:rsidR="0045534D">
        <w:rPr>
          <w:rFonts w:ascii="Times New Roman" w:eastAsia="Calibri" w:hAnsi="Times New Roman" w:cs="Times New Roman"/>
          <w:sz w:val="28"/>
          <w:szCs w:val="20"/>
          <w:lang w:eastAsia="en-US"/>
        </w:rPr>
        <w:t xml:space="preserve"> БГТИ (филиал) ОГУ, 2017</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0A2CF1">
        <w:rPr>
          <w:rFonts w:ascii="Times New Roman" w:eastAsia="Calibri" w:hAnsi="Times New Roman" w:cs="Times New Roman"/>
          <w:sz w:val="28"/>
          <w:szCs w:val="28"/>
          <w:lang w:eastAsia="en-US"/>
        </w:rPr>
        <w:t>– 2</w:t>
      </w:r>
      <w:r w:rsidR="000A2CF1" w:rsidRPr="00831A43">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2F0BFF" w:rsidRPr="00DD6CE2" w:rsidRDefault="002F0BFF" w:rsidP="002F0BFF">
      <w:pPr>
        <w:pStyle w:val="aff0"/>
        <w:spacing w:before="0" w:line="240" w:lineRule="auto"/>
        <w:jc w:val="both"/>
        <w:rPr>
          <w:rFonts w:ascii="Times New Roman" w:hAnsi="Times New Roman" w:cs="Times New Roman"/>
          <w:color w:val="auto"/>
        </w:rPr>
      </w:pPr>
    </w:p>
    <w:p w:rsidR="00831A43" w:rsidRPr="00DD6CE2" w:rsidRDefault="00831A43" w:rsidP="00831A43">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831A43" w:rsidRPr="00072B5C" w:rsidRDefault="00831A43" w:rsidP="00831A43">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831A43" w:rsidRPr="00DD6CE2" w:rsidRDefault="00831A43" w:rsidP="00831A43">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831A43" w:rsidRPr="00DD6CE2" w:rsidRDefault="00831A43" w:rsidP="00831A43">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831A43" w:rsidRPr="00DD6CE2" w:rsidRDefault="00831A43" w:rsidP="00831A43">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изучение основных определений структуры и содержания понятий надежности и диагностики;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способов сбора и обработки информации о надежности автомобилей в эксплуатации, методов оценки полученных результатов и их систематизации;</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закономерностей изменения технического состояния изделий в период их жизненного цикла, понятия отказов и факторов, влияющих на надежность и физику отказов изделий;</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получение показателей надежности основных систем и узлов автомобилей в реальных условиях эксплуатации и определение оптимальных сроков службы подвижного состава; </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освоение методов диагностики, ее структуры и места на автомобильном транспорте, методов расчета диагностических параметров;</w:t>
      </w:r>
    </w:p>
    <w:p w:rsidR="00991FD4" w:rsidRPr="00991FD4" w:rsidRDefault="00991FD4" w:rsidP="00991FD4">
      <w:pPr>
        <w:keepNext/>
        <w:suppressAutoHyphens/>
        <w:spacing w:after="0" w:line="240" w:lineRule="auto"/>
        <w:ind w:firstLine="709"/>
        <w:jc w:val="both"/>
        <w:rPr>
          <w:rFonts w:ascii="Times New Roman" w:eastAsia="Calibri" w:hAnsi="Times New Roman" w:cs="Times New Roman"/>
          <w:sz w:val="24"/>
          <w:lang w:eastAsia="en-US"/>
        </w:rPr>
      </w:pPr>
      <w:r w:rsidRPr="00991FD4">
        <w:rPr>
          <w:rFonts w:ascii="Times New Roman" w:eastAsia="Calibri" w:hAnsi="Times New Roman" w:cs="Times New Roman"/>
          <w:sz w:val="24"/>
          <w:lang w:eastAsia="en-US"/>
        </w:rPr>
        <w:t xml:space="preserve"> - изучение физической </w:t>
      </w:r>
      <w:proofErr w:type="gramStart"/>
      <w:r w:rsidRPr="00991FD4">
        <w:rPr>
          <w:rFonts w:ascii="Times New Roman" w:eastAsia="Calibri" w:hAnsi="Times New Roman" w:cs="Times New Roman"/>
          <w:sz w:val="24"/>
          <w:lang w:eastAsia="en-US"/>
        </w:rPr>
        <w:t>сущности процессов изменения надежности конструктивных элементов автомобилей</w:t>
      </w:r>
      <w:proofErr w:type="gramEnd"/>
      <w:r w:rsidRPr="00991FD4">
        <w:rPr>
          <w:rFonts w:ascii="Times New Roman" w:eastAsia="Calibri" w:hAnsi="Times New Roman" w:cs="Times New Roman"/>
          <w:sz w:val="24"/>
          <w:lang w:eastAsia="en-US"/>
        </w:rPr>
        <w:t xml:space="preserve"> при их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w:t>
      </w:r>
      <w:r w:rsidR="00991FD4">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w:t>
      </w:r>
      <w:r w:rsidR="00991FD4">
        <w:rPr>
          <w:rFonts w:ascii="Times New Roman" w:hAnsi="Times New Roman" w:cs="Times New Roman"/>
          <w:sz w:val="24"/>
          <w:szCs w:val="24"/>
        </w:rPr>
        <w:t xml:space="preserve">- </w:t>
      </w:r>
      <w:r w:rsidRPr="00DD6CE2">
        <w:rPr>
          <w:rFonts w:ascii="Times New Roman" w:hAnsi="Times New Roman" w:cs="Times New Roman"/>
          <w:sz w:val="24"/>
          <w:szCs w:val="24"/>
        </w:rPr>
        <w:t>запомните т</w:t>
      </w:r>
      <w:r w:rsidR="00991FD4">
        <w:rPr>
          <w:rFonts w:ascii="Times New Roman" w:hAnsi="Times New Roman" w:cs="Times New Roman"/>
          <w:sz w:val="24"/>
          <w:szCs w:val="24"/>
        </w:rPr>
        <w:t>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 Выходные параметры автомобиля как критерии оценки его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 Понятие «надежность» в связке с понятием «качество». Абсолютное и относительное изменения качества.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3. К каким двум основным нарушениям работоспособности приводит недостаточный уровень надежности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4. Что понимается под резервированием?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5. Пять основных состояний объекта, их характеристики.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6. Понятие отказа. Критерии и основные категории отказов.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7. Понятие показателей надежности. Четыре метода определения значений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8. Четыре группы показателей надежности. Характеристика групп.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9. Отличие единичных и комплексных показателей надежности.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10. Что называется вероятностью безотказной работы (функцией надежности) P(t)?. Приведите в одной системе координат графики функций вероятности безотказной работы P(t) и вероятности отказа F(t).</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11. Определение понятия </w:t>
      </w:r>
      <w:proofErr w:type="gramStart"/>
      <w:r w:rsidRPr="00134969">
        <w:rPr>
          <w:rFonts w:eastAsiaTheme="minorHAnsi"/>
          <w:b w:val="0"/>
          <w:sz w:val="24"/>
          <w:szCs w:val="24"/>
        </w:rPr>
        <w:t>гамма-процентной</w:t>
      </w:r>
      <w:proofErr w:type="gramEnd"/>
      <w:r w:rsidRPr="00134969">
        <w:rPr>
          <w:rFonts w:eastAsiaTheme="minorHAnsi"/>
          <w:b w:val="0"/>
          <w:sz w:val="24"/>
          <w:szCs w:val="24"/>
        </w:rPr>
        <w:t xml:space="preserve"> наработки до отказа γ. Определение понятия средней наработки до отказа </w:t>
      </w:r>
      <w:proofErr w:type="spellStart"/>
      <w:r w:rsidRPr="00134969">
        <w:rPr>
          <w:rFonts w:eastAsiaTheme="minorHAnsi"/>
          <w:b w:val="0"/>
          <w:sz w:val="24"/>
          <w:szCs w:val="24"/>
        </w:rPr>
        <w:t>Тср</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12. Что характеризует плотность распределения времени безотказной работы (частота отказов) f(t)?. Понятие интенсивности отказов λ(t). В какой период (1 - период приработки; 2 - период нормальной эксплуатации; 3 - период старения) интенсивность отказов λ(t) = </w:t>
      </w:r>
      <w:proofErr w:type="spellStart"/>
      <w:r w:rsidRPr="00134969">
        <w:rPr>
          <w:rFonts w:eastAsiaTheme="minorHAnsi"/>
          <w:b w:val="0"/>
          <w:sz w:val="24"/>
          <w:szCs w:val="24"/>
        </w:rPr>
        <w:t>const</w:t>
      </w:r>
      <w:proofErr w:type="spellEnd"/>
      <w:proofErr w:type="gramStart"/>
      <w:r w:rsidRPr="00134969">
        <w:rPr>
          <w:rFonts w:eastAsiaTheme="minorHAnsi"/>
          <w:b w:val="0"/>
          <w:sz w:val="24"/>
          <w:szCs w:val="24"/>
        </w:rPr>
        <w:t xml:space="preserve"> ?</w:t>
      </w:r>
      <w:proofErr w:type="gram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13. Приведите U-образную кривую интенсивности отказов. Какими физическими процессами вызвана такая форма кривой? </w:t>
      </w:r>
      <w:proofErr w:type="gramStart"/>
      <w:r w:rsidRPr="00134969">
        <w:rPr>
          <w:rFonts w:eastAsiaTheme="minorHAnsi"/>
          <w:b w:val="0"/>
          <w:sz w:val="24"/>
          <w:szCs w:val="24"/>
        </w:rPr>
        <w:t>Три основные критерия</w:t>
      </w:r>
      <w:proofErr w:type="gramEnd"/>
      <w:r w:rsidRPr="00134969">
        <w:rPr>
          <w:rFonts w:eastAsiaTheme="minorHAnsi"/>
          <w:b w:val="0"/>
          <w:sz w:val="24"/>
          <w:szCs w:val="24"/>
        </w:rPr>
        <w:t xml:space="preserve"> надежности невосстанавливаемых систем.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14. Назовите четыре основных показателя долговечности.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15. Назовите два основных показателя </w:t>
      </w:r>
      <w:proofErr w:type="spellStart"/>
      <w:r w:rsidRPr="00134969">
        <w:rPr>
          <w:rFonts w:eastAsiaTheme="minorHAnsi"/>
          <w:b w:val="0"/>
          <w:sz w:val="24"/>
          <w:szCs w:val="24"/>
        </w:rPr>
        <w:t>сохраняемости</w:t>
      </w:r>
      <w:proofErr w:type="spellEnd"/>
      <w:r w:rsidRPr="00134969">
        <w:rPr>
          <w:rFonts w:eastAsiaTheme="minorHAnsi"/>
          <w:b w:val="0"/>
          <w:sz w:val="24"/>
          <w:szCs w:val="24"/>
        </w:rPr>
        <w:t xml:space="preserve">.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16. Назовите пять основных показателей ремонтопригодности.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17. Для чего применяются комплексные показатели надежности? Что характеризует коэффициент готовности, коэффициент оперативной готовности, коэффициент технического использования?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18. Перечислите четыре основных закона распределения случайных величин в теории технической эксплуатации автомобилей и области их применения. Понятие доверительного интервала.</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19. Понятие сложной системы. Виды соединений элементов сложной системы.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20. Вероятность безотказной работы сложной системы с </w:t>
      </w:r>
      <w:proofErr w:type="spellStart"/>
      <w:proofErr w:type="gramStart"/>
      <w:r w:rsidRPr="00134969">
        <w:rPr>
          <w:rFonts w:eastAsiaTheme="minorHAnsi"/>
          <w:b w:val="0"/>
          <w:sz w:val="24"/>
          <w:szCs w:val="24"/>
        </w:rPr>
        <w:t>последова</w:t>
      </w:r>
      <w:proofErr w:type="spellEnd"/>
      <w:r w:rsidRPr="00134969">
        <w:rPr>
          <w:rFonts w:eastAsiaTheme="minorHAnsi"/>
          <w:b w:val="0"/>
          <w:sz w:val="24"/>
          <w:szCs w:val="24"/>
        </w:rPr>
        <w:t xml:space="preserve"> тельным</w:t>
      </w:r>
      <w:proofErr w:type="gramEnd"/>
      <w:r w:rsidRPr="00134969">
        <w:rPr>
          <w:rFonts w:eastAsiaTheme="minorHAnsi"/>
          <w:b w:val="0"/>
          <w:sz w:val="24"/>
          <w:szCs w:val="24"/>
        </w:rPr>
        <w:t xml:space="preserve">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21. Вероятность безотказной работы сложной системы с параллельным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22. Вероятность безотказной работы сложной системы со смешанным соединением элементов.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23. Что является основной причиной эксплуатационных отказов автомобилей?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24. Отказы по параметрам коррозии.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25. Диаграмма изнашивания деталей автомобиля.</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26. Связь показателей надежности элементов автомобиля с безопасностью движения. Основные механизмы автомобиля, обеспечивающие безопасность движения. </w:t>
      </w:r>
    </w:p>
    <w:p w:rsidR="000E2B64" w:rsidRPr="00134969" w:rsidRDefault="000E2B64" w:rsidP="000E2B64">
      <w:pPr>
        <w:pStyle w:val="1"/>
        <w:rPr>
          <w:rFonts w:eastAsiaTheme="minorHAnsi"/>
          <w:b w:val="0"/>
          <w:sz w:val="24"/>
          <w:szCs w:val="24"/>
        </w:rPr>
      </w:pPr>
      <w:r w:rsidRPr="00134969">
        <w:rPr>
          <w:rFonts w:eastAsiaTheme="minorHAnsi"/>
          <w:b w:val="0"/>
          <w:sz w:val="24"/>
          <w:szCs w:val="24"/>
        </w:rPr>
        <w:t xml:space="preserve">27. Понятие «диагностика». </w:t>
      </w:r>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336AAD" w:rsidRPr="00134969" w:rsidRDefault="00336AAD" w:rsidP="00336AAD">
      <w:pPr>
        <w:pStyle w:val="1"/>
        <w:rPr>
          <w:rFonts w:eastAsiaTheme="minorHAnsi"/>
          <w:b w:val="0"/>
          <w:sz w:val="24"/>
          <w:szCs w:val="24"/>
        </w:rPr>
      </w:pPr>
      <w:r w:rsidRPr="00134969">
        <w:rPr>
          <w:rFonts w:eastAsiaTheme="minorHAnsi"/>
          <w:b w:val="0"/>
          <w:sz w:val="24"/>
          <w:szCs w:val="24"/>
        </w:rPr>
        <w:lastRenderedPageBreak/>
        <w:t xml:space="preserve">28. Что включает в себя процесс диагностирования?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29. Понятие входных и выходных диагностических параметров.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30. Понятие субъективного и объективного поисков отказов.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31. Заводская и эксплуатационная диагностики автомобилей.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32. Общая схема процесса диагностирования автомобиля. Внешние и встроенные средства диагностирования.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134969" w:rsidRPr="00134969" w:rsidRDefault="00134969" w:rsidP="00134969">
      <w:pPr>
        <w:pStyle w:val="1"/>
        <w:rPr>
          <w:rFonts w:eastAsiaTheme="minorHAnsi"/>
          <w:b w:val="0"/>
          <w:sz w:val="24"/>
          <w:szCs w:val="24"/>
        </w:rPr>
      </w:pPr>
      <w:bookmarkStart w:id="19" w:name="_Toc466217657"/>
      <w:r w:rsidRPr="00134969">
        <w:rPr>
          <w:rFonts w:eastAsiaTheme="minorHAnsi"/>
          <w:b w:val="0"/>
          <w:sz w:val="24"/>
          <w:szCs w:val="24"/>
        </w:rPr>
        <w:t xml:space="preserve">33. Средства диагностирования тормозной системы. Платформенный и роликовый тормозные стенды. Проверяемые параметры работы тормозной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34. Средства диагностирования приборов освещения.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35. Диагностика подвески и рулевого управления.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36. Диагностика шин и колес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37. Определение светопропускания стекол.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38. Определение содержания загрязняющих веществ в отработавших газах.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39. Определение уровня </w:t>
      </w:r>
      <w:proofErr w:type="spellStart"/>
      <w:r w:rsidRPr="00134969">
        <w:rPr>
          <w:rFonts w:eastAsiaTheme="minorHAnsi"/>
          <w:b w:val="0"/>
          <w:sz w:val="24"/>
          <w:szCs w:val="24"/>
        </w:rPr>
        <w:t>дымности</w:t>
      </w:r>
      <w:proofErr w:type="spellEnd"/>
      <w:r w:rsidRPr="00134969">
        <w:rPr>
          <w:rFonts w:eastAsiaTheme="minorHAnsi"/>
          <w:b w:val="0"/>
          <w:sz w:val="24"/>
          <w:szCs w:val="24"/>
        </w:rPr>
        <w:t xml:space="preserve"> отработавших газов АТС с </w:t>
      </w:r>
      <w:proofErr w:type="gramStart"/>
      <w:r w:rsidRPr="00134969">
        <w:rPr>
          <w:rFonts w:eastAsiaTheme="minorHAnsi"/>
          <w:b w:val="0"/>
          <w:sz w:val="24"/>
          <w:szCs w:val="24"/>
        </w:rPr>
        <w:t>дизель-</w:t>
      </w:r>
      <w:proofErr w:type="spellStart"/>
      <w:r w:rsidRPr="00134969">
        <w:rPr>
          <w:rFonts w:eastAsiaTheme="minorHAnsi"/>
          <w:b w:val="0"/>
          <w:sz w:val="24"/>
          <w:szCs w:val="24"/>
        </w:rPr>
        <w:t>ными</w:t>
      </w:r>
      <w:proofErr w:type="spellEnd"/>
      <w:proofErr w:type="gramEnd"/>
      <w:r w:rsidRPr="00134969">
        <w:rPr>
          <w:rFonts w:eastAsiaTheme="minorHAnsi"/>
          <w:b w:val="0"/>
          <w:sz w:val="24"/>
          <w:szCs w:val="24"/>
        </w:rPr>
        <w:t xml:space="preserve"> двигателями. </w:t>
      </w:r>
    </w:p>
    <w:p w:rsidR="00134969" w:rsidRDefault="00134969" w:rsidP="00134969">
      <w:pPr>
        <w:pStyle w:val="1"/>
        <w:rPr>
          <w:rFonts w:eastAsiaTheme="minorHAnsi"/>
          <w:b w:val="0"/>
          <w:sz w:val="24"/>
          <w:szCs w:val="24"/>
        </w:rPr>
      </w:pPr>
      <w:r w:rsidRPr="00134969">
        <w:rPr>
          <w:rFonts w:eastAsiaTheme="minorHAnsi"/>
          <w:b w:val="0"/>
          <w:sz w:val="24"/>
          <w:szCs w:val="24"/>
        </w:rPr>
        <w:t xml:space="preserve">40. Диагностирование установки управляемых колес. </w:t>
      </w:r>
    </w:p>
    <w:p w:rsidR="00134969" w:rsidRDefault="00134969" w:rsidP="00134969">
      <w:pPr>
        <w:pStyle w:val="1"/>
        <w:rPr>
          <w:rFonts w:eastAsiaTheme="minorHAnsi"/>
          <w:b w:val="0"/>
          <w:sz w:val="24"/>
          <w:szCs w:val="24"/>
        </w:rPr>
      </w:pPr>
    </w:p>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0A2CF1" w:rsidRDefault="00FC4E2E" w:rsidP="00E9630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0A2CF1"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831A4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A2CF1"/>
    <w:rsid w:val="000B2302"/>
    <w:rsid w:val="000B4BF4"/>
    <w:rsid w:val="000E2B6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515D6"/>
    <w:rsid w:val="0045534D"/>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4C8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C28F4"/>
    <w:rsid w:val="007C2F68"/>
    <w:rsid w:val="007C5AC4"/>
    <w:rsid w:val="007C6F6B"/>
    <w:rsid w:val="0081626E"/>
    <w:rsid w:val="00824388"/>
    <w:rsid w:val="00831A43"/>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84C45"/>
    <w:rsid w:val="00991FD4"/>
    <w:rsid w:val="0099386B"/>
    <w:rsid w:val="00993C38"/>
    <w:rsid w:val="009A13EA"/>
    <w:rsid w:val="009E0E67"/>
    <w:rsid w:val="00A07EAF"/>
    <w:rsid w:val="00A10960"/>
    <w:rsid w:val="00A176C8"/>
    <w:rsid w:val="00A2491A"/>
    <w:rsid w:val="00AC0F22"/>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96305"/>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7354-A94D-4E08-A4FB-EE315EA9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7785</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17</cp:revision>
  <cp:lastPrinted>2016-11-06T13:50:00Z</cp:lastPrinted>
  <dcterms:created xsi:type="dcterms:W3CDTF">2017-09-05T11:04:00Z</dcterms:created>
  <dcterms:modified xsi:type="dcterms:W3CDTF">2019-11-18T11:01:00Z</dcterms:modified>
</cp:coreProperties>
</file>