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A9" w:rsidRPr="0003183C" w:rsidRDefault="00D471A9" w:rsidP="00D471A9">
      <w:pPr>
        <w:jc w:val="center"/>
        <w:rPr>
          <w:sz w:val="24"/>
          <w:szCs w:val="24"/>
        </w:rPr>
      </w:pPr>
      <w:r w:rsidRPr="0003183C">
        <w:rPr>
          <w:sz w:val="24"/>
          <w:szCs w:val="24"/>
        </w:rPr>
        <w:t>МИНОБРНАУКИ РОССИИ</w:t>
      </w:r>
    </w:p>
    <w:p w:rsidR="00D471A9" w:rsidRPr="0003183C" w:rsidRDefault="00D471A9" w:rsidP="00D471A9">
      <w:pPr>
        <w:jc w:val="center"/>
        <w:rPr>
          <w:sz w:val="24"/>
          <w:szCs w:val="24"/>
        </w:rPr>
      </w:pP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Бузулукский гуманитарно-технологический институт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«Оренбургский государственный университет»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 xml:space="preserve">Кафедра финансов и кредита </w:t>
      </w:r>
    </w:p>
    <w:p w:rsidR="00E93CC5" w:rsidRPr="004711FE" w:rsidRDefault="00E93CC5" w:rsidP="00E93CC5">
      <w:pPr>
        <w:pStyle w:val="ReportHead"/>
        <w:suppressAutoHyphens/>
        <w:rPr>
          <w:szCs w:val="28"/>
        </w:rPr>
      </w:pPr>
    </w:p>
    <w:p w:rsidR="00E93CC5" w:rsidRDefault="00E93CC5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Pr="00741147" w:rsidRDefault="00002279" w:rsidP="00E93CC5">
      <w:pPr>
        <w:suppressLineNumbers/>
        <w:ind w:firstLine="851"/>
        <w:jc w:val="center"/>
        <w:rPr>
          <w:szCs w:val="24"/>
        </w:rPr>
      </w:pPr>
    </w:p>
    <w:p w:rsidR="00E93CC5" w:rsidRPr="00741147" w:rsidRDefault="00E93CC5" w:rsidP="00E93CC5">
      <w:pPr>
        <w:jc w:val="center"/>
        <w:rPr>
          <w:b/>
          <w:sz w:val="28"/>
          <w:szCs w:val="24"/>
        </w:rPr>
      </w:pPr>
      <w:r w:rsidRPr="00741147">
        <w:rPr>
          <w:b/>
          <w:sz w:val="28"/>
          <w:szCs w:val="24"/>
        </w:rPr>
        <w:t xml:space="preserve">Фонд оценочных средств </w:t>
      </w: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по дисциплине</w:t>
      </w:r>
    </w:p>
    <w:p w:rsidR="00D471A9" w:rsidRDefault="00D471A9" w:rsidP="00D471A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«Б.1.В.ДВ.3.2 Международные стандарты финансовой отчетности в банковском деле»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spacing w:line="360" w:lineRule="auto"/>
        <w:rPr>
          <w:sz w:val="24"/>
        </w:rPr>
      </w:pPr>
      <w:r w:rsidRPr="00741147">
        <w:rPr>
          <w:sz w:val="24"/>
        </w:rPr>
        <w:t>Уровень высшего образования</w:t>
      </w:r>
    </w:p>
    <w:p w:rsidR="00E93CC5" w:rsidRPr="00741147" w:rsidRDefault="00E93CC5" w:rsidP="00E93CC5">
      <w:pPr>
        <w:pStyle w:val="ReportHead"/>
        <w:suppressAutoHyphens/>
        <w:spacing w:line="360" w:lineRule="auto"/>
        <w:rPr>
          <w:sz w:val="24"/>
        </w:rPr>
      </w:pPr>
      <w:r w:rsidRPr="00741147">
        <w:rPr>
          <w:sz w:val="24"/>
        </w:rPr>
        <w:t>БАКАЛАВРИАТ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  <w:r w:rsidRPr="00741147">
        <w:rPr>
          <w:sz w:val="24"/>
        </w:rPr>
        <w:t>Направление подготовки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38.03.01 Экономика</w:t>
      </w:r>
    </w:p>
    <w:p w:rsidR="00E93CC5" w:rsidRDefault="00E93CC5" w:rsidP="00E93CC5">
      <w:pPr>
        <w:pStyle w:val="ReportHead"/>
        <w:suppressAutoHyphens/>
        <w:rPr>
          <w:i/>
          <w:sz w:val="24"/>
          <w:u w:val="single"/>
        </w:rPr>
      </w:pP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Финансы и кредит</w:t>
      </w:r>
    </w:p>
    <w:p w:rsidR="00E93CC5" w:rsidRDefault="00E93CC5" w:rsidP="00E93CC5">
      <w:pPr>
        <w:pStyle w:val="ReportHead"/>
        <w:suppressAutoHyphens/>
        <w:spacing w:before="120"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Тип образовательной программы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 xml:space="preserve">Программа </w:t>
      </w:r>
      <w:proofErr w:type="gramStart"/>
      <w:r w:rsidRPr="00741147">
        <w:rPr>
          <w:i/>
          <w:sz w:val="24"/>
          <w:u w:val="single"/>
        </w:rPr>
        <w:t>академического</w:t>
      </w:r>
      <w:proofErr w:type="gramEnd"/>
      <w:r w:rsidRPr="00741147">
        <w:rPr>
          <w:i/>
          <w:sz w:val="24"/>
          <w:u w:val="single"/>
        </w:rPr>
        <w:t xml:space="preserve"> бакалавриата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  <w:r w:rsidRPr="00741147">
        <w:rPr>
          <w:sz w:val="24"/>
        </w:rPr>
        <w:t>Квалификация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Бакалавр</w:t>
      </w: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Форма обучения</w:t>
      </w:r>
    </w:p>
    <w:p w:rsidR="00E93CC5" w:rsidRDefault="00E93CC5" w:rsidP="00E93CC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03183C" w:rsidRDefault="0003183C" w:rsidP="00E93CC5">
      <w:pPr>
        <w:pStyle w:val="ReportHead"/>
        <w:suppressAutoHyphens/>
        <w:rPr>
          <w:sz w:val="24"/>
        </w:rPr>
      </w:pPr>
    </w:p>
    <w:p w:rsidR="0003183C" w:rsidRDefault="0003183C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D471A9" w:rsidRPr="00D471A9" w:rsidRDefault="00D471A9" w:rsidP="00D471A9">
      <w:pPr>
        <w:jc w:val="center"/>
        <w:rPr>
          <w:sz w:val="24"/>
          <w:szCs w:val="24"/>
        </w:rPr>
      </w:pPr>
      <w:r w:rsidRPr="00D471A9">
        <w:rPr>
          <w:sz w:val="24"/>
          <w:szCs w:val="24"/>
        </w:rPr>
        <w:t>Год набора 201</w:t>
      </w:r>
      <w:r w:rsidR="0047036F">
        <w:rPr>
          <w:sz w:val="24"/>
          <w:szCs w:val="24"/>
        </w:rPr>
        <w:t>8</w:t>
      </w:r>
      <w:bookmarkStart w:id="0" w:name="_GoBack"/>
      <w:bookmarkEnd w:id="0"/>
    </w:p>
    <w:p w:rsidR="00D471A9" w:rsidRPr="00D471A9" w:rsidRDefault="00E93CC5" w:rsidP="00D471A9">
      <w:pPr>
        <w:jc w:val="both"/>
        <w:rPr>
          <w:sz w:val="24"/>
          <w:szCs w:val="24"/>
        </w:rPr>
      </w:pPr>
      <w:r w:rsidRPr="00741147">
        <w:rPr>
          <w:szCs w:val="24"/>
        </w:rPr>
        <w:br w:type="page"/>
      </w:r>
      <w:r w:rsidR="00D471A9">
        <w:rPr>
          <w:sz w:val="24"/>
        </w:rPr>
        <w:lastRenderedPageBreak/>
        <w:t>Фонд оценочных сре</w:t>
      </w:r>
      <w:proofErr w:type="gramStart"/>
      <w:r w:rsidR="00D471A9">
        <w:rPr>
          <w:sz w:val="24"/>
        </w:rPr>
        <w:t>дств пр</w:t>
      </w:r>
      <w:proofErr w:type="gramEnd"/>
      <w:r w:rsidR="00D471A9">
        <w:rPr>
          <w:sz w:val="24"/>
        </w:rPr>
        <w:t xml:space="preserve">едназначен для контроля знаний обучающихся по направлению подготовки </w:t>
      </w:r>
      <w:r w:rsidR="00D471A9">
        <w:rPr>
          <w:i/>
          <w:sz w:val="24"/>
          <w:u w:val="single"/>
        </w:rPr>
        <w:t>38.03.01 Экономика</w:t>
      </w:r>
      <w:r w:rsidR="00D471A9">
        <w:rPr>
          <w:sz w:val="24"/>
        </w:rPr>
        <w:t xml:space="preserve"> по дисциплине </w:t>
      </w:r>
      <w:r w:rsidR="00D471A9" w:rsidRPr="00D471A9">
        <w:rPr>
          <w:sz w:val="24"/>
          <w:szCs w:val="24"/>
        </w:rPr>
        <w:t xml:space="preserve"> «Международные стандарты финансовой отчетности в банковском деле»</w:t>
      </w:r>
    </w:p>
    <w:p w:rsidR="00D471A9" w:rsidRDefault="00D471A9" w:rsidP="00D471A9">
      <w:pPr>
        <w:pStyle w:val="ReportHead"/>
        <w:suppressAutoHyphens/>
        <w:jc w:val="both"/>
        <w:rPr>
          <w:sz w:val="24"/>
        </w:rPr>
      </w:pPr>
    </w:p>
    <w:p w:rsidR="00D471A9" w:rsidRDefault="00D471A9" w:rsidP="00D471A9">
      <w:pPr>
        <w:pStyle w:val="ReportHead"/>
        <w:suppressAutoHyphens/>
        <w:jc w:val="both"/>
        <w:rPr>
          <w:sz w:val="24"/>
          <w:u w:val="single"/>
        </w:rPr>
      </w:pPr>
    </w:p>
    <w:p w:rsidR="00D471A9" w:rsidRDefault="00D471A9" w:rsidP="00D471A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кредита____________________________________________________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D471A9" w:rsidRDefault="00D471A9" w:rsidP="00D471A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127398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127398">
        <w:rPr>
          <w:sz w:val="24"/>
          <w:u w:val="single"/>
        </w:rPr>
        <w:t>Фроло</w:t>
      </w:r>
      <w:r w:rsidRPr="002116DE">
        <w:rPr>
          <w:sz w:val="24"/>
          <w:u w:val="single"/>
        </w:rPr>
        <w:t>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D471A9" w:rsidRDefault="00D471A9" w:rsidP="00D471A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подпись                                                  расшифровка подписи</w:t>
      </w:r>
    </w:p>
    <w:p w:rsidR="00D471A9" w:rsidRDefault="00D471A9" w:rsidP="00D471A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D471A9" w:rsidRDefault="00D471A9" w:rsidP="00D471A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</w:t>
      </w:r>
      <w:r w:rsidR="00BA5F05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       Е.В. Алексеева___</w:t>
      </w:r>
    </w:p>
    <w:p w:rsidR="00D471A9" w:rsidRDefault="00D471A9" w:rsidP="00D471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D471A9" w:rsidRDefault="00D471A9" w:rsidP="00D471A9">
      <w:pPr>
        <w:spacing w:line="360" w:lineRule="auto"/>
        <w:rPr>
          <w:sz w:val="28"/>
          <w:szCs w:val="28"/>
        </w:rPr>
      </w:pPr>
    </w:p>
    <w:p w:rsidR="00E93CC5" w:rsidRPr="00B13018" w:rsidRDefault="00E93CC5" w:rsidP="00E93CC5">
      <w:pPr>
        <w:keepNext/>
        <w:suppressLineNumbers/>
        <w:spacing w:before="240" w:after="60"/>
        <w:ind w:firstLine="851"/>
        <w:outlineLvl w:val="1"/>
        <w:rPr>
          <w:b/>
          <w:bCs/>
          <w:i/>
          <w:iCs/>
          <w:sz w:val="28"/>
          <w:szCs w:val="28"/>
        </w:rPr>
      </w:pPr>
    </w:p>
    <w:p w:rsidR="00E93CC5" w:rsidRPr="00B13018" w:rsidRDefault="00E93CC5" w:rsidP="00E93CC5">
      <w:pPr>
        <w:suppressLineNumbers/>
        <w:ind w:firstLine="851"/>
        <w:jc w:val="center"/>
        <w:rPr>
          <w:sz w:val="28"/>
          <w:szCs w:val="28"/>
        </w:rPr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P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  <w:r w:rsidRPr="00D471A9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4536"/>
        <w:gridCol w:w="3685"/>
      </w:tblGrid>
      <w:tr w:rsidR="00D471A9" w:rsidRPr="00D471A9" w:rsidTr="00BA5F05">
        <w:trPr>
          <w:tblHeader/>
        </w:trPr>
        <w:tc>
          <w:tcPr>
            <w:tcW w:w="2036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Формируемые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 xml:space="preserve">Планируемые результаты </w:t>
            </w:r>
            <w:proofErr w:type="gramStart"/>
            <w:r w:rsidRPr="00D471A9">
              <w:t>обучения по дисциплине</w:t>
            </w:r>
            <w:proofErr w:type="gramEnd"/>
            <w:r w:rsidRPr="00D471A9">
              <w:t>, характеризующие этапы формирования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Виды оценочных средств/</w:t>
            </w:r>
          </w:p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шифр раздела в данном документе</w:t>
            </w:r>
          </w:p>
        </w:tc>
      </w:tr>
      <w:tr w:rsidR="00D471A9" w:rsidRPr="00D471A9" w:rsidTr="00BA5F05">
        <w:tc>
          <w:tcPr>
            <w:tcW w:w="2036" w:type="dxa"/>
            <w:vMerge w:val="restart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ПК-5</w:t>
            </w:r>
            <w:r w:rsidRPr="00D471A9">
      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Знать:</w:t>
            </w:r>
          </w:p>
          <w:p w:rsidR="00D471A9" w:rsidRPr="00D471A9" w:rsidRDefault="00D471A9" w:rsidP="00D471A9">
            <w:pPr>
              <w:pStyle w:val="ReportMain0"/>
              <w:suppressAutoHyphens/>
            </w:pPr>
            <w:r>
              <w:t xml:space="preserve">принципы трансформации финансовой отчетности составленной по </w:t>
            </w:r>
            <w:r w:rsidRPr="00E25AEB">
              <w:t>российским стандартам отчетности отвечающей требованиям международных стандартов финансовой отчетности.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A –</w:t>
            </w:r>
            <w:r w:rsidRPr="00D471A9">
              <w:t xml:space="preserve"> задания репродуктивного уровня</w:t>
            </w:r>
          </w:p>
          <w:p w:rsidR="00D471A9" w:rsidRDefault="008017AE" w:rsidP="00D471A9">
            <w:pPr>
              <w:pStyle w:val="ReportMain0"/>
              <w:suppressAutoHyphens/>
            </w:pPr>
            <w:r>
              <w:t>Тестовые задания</w:t>
            </w:r>
          </w:p>
          <w:p w:rsidR="00317473" w:rsidRPr="003A0563" w:rsidRDefault="00317473" w:rsidP="00317473">
            <w:pPr>
              <w:rPr>
                <w:sz w:val="24"/>
                <w:szCs w:val="24"/>
              </w:rPr>
            </w:pPr>
            <w:r w:rsidRPr="003A0563">
              <w:rPr>
                <w:sz w:val="24"/>
                <w:szCs w:val="24"/>
              </w:rPr>
              <w:t>Вопросы для опроса</w:t>
            </w:r>
          </w:p>
          <w:p w:rsidR="00317473" w:rsidRPr="00D471A9" w:rsidRDefault="00317473" w:rsidP="00D471A9">
            <w:pPr>
              <w:pStyle w:val="ReportMain0"/>
              <w:suppressAutoHyphens/>
            </w:pPr>
          </w:p>
          <w:p w:rsidR="00D471A9" w:rsidRPr="00D471A9" w:rsidRDefault="00D471A9" w:rsidP="008017AE">
            <w:pPr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Уметь:</w:t>
            </w:r>
          </w:p>
          <w:p w:rsidR="00D471A9" w:rsidRPr="00E25AEB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E25AEB">
              <w:rPr>
                <w:sz w:val="24"/>
                <w:szCs w:val="24"/>
              </w:rPr>
              <w:t>- проводить группировки статей балансов банков для проведения анализа показателей;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E25AEB">
              <w:rPr>
                <w:sz w:val="24"/>
                <w:szCs w:val="24"/>
              </w:rPr>
              <w:t>- систематизировать и обобщать информацию, содержащуюся в финансовой отчетности банков.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B –</w:t>
            </w:r>
            <w:r w:rsidRPr="00D471A9">
              <w:t xml:space="preserve"> задания реконструктивного уровня</w:t>
            </w:r>
          </w:p>
          <w:p w:rsidR="008017AE" w:rsidRPr="00D471A9" w:rsidRDefault="008017AE" w:rsidP="008017AE">
            <w:pPr>
              <w:pStyle w:val="3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Типовые зада</w:t>
            </w:r>
            <w:r w:rsidR="00BA5F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Владеть:</w:t>
            </w:r>
          </w:p>
          <w:p w:rsidR="00D471A9" w:rsidRPr="00D471A9" w:rsidRDefault="00D471A9" w:rsidP="00D471A9">
            <w:pPr>
              <w:pStyle w:val="ReportMain0"/>
              <w:suppressAutoHyphens/>
              <w:jc w:val="both"/>
            </w:pPr>
            <w:r w:rsidRPr="00E25AEB">
              <w:t>навыком проведения анализа эффективности деятельности банка, анализа финансовой отчетности банка и использовать полученную информацию для принятия управленческих решений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C –</w:t>
            </w:r>
            <w:r w:rsidRPr="00D471A9">
              <w:t xml:space="preserve"> задания практико-ориентированного и/или исследовательского уровня</w:t>
            </w:r>
          </w:p>
          <w:p w:rsidR="00D471A9" w:rsidRPr="00D471A9" w:rsidRDefault="00D471A9" w:rsidP="00D471A9">
            <w:pPr>
              <w:jc w:val="both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Индивидуальные творческие задания</w:t>
            </w:r>
          </w:p>
          <w:p w:rsidR="00D471A9" w:rsidRPr="00D471A9" w:rsidRDefault="00D471A9" w:rsidP="00D471A9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D471A9" w:rsidRPr="00D471A9" w:rsidTr="00BA5F05">
        <w:tc>
          <w:tcPr>
            <w:tcW w:w="2036" w:type="dxa"/>
            <w:vMerge w:val="restart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ПК-6</w:t>
            </w:r>
            <w:r w:rsidRPr="00D471A9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Знать: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законодательные и нормативные правовые акты, регламентирующие международные стандарты финансовой отчетности в банковском деле;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основные требования и методы составления финансовой отчетности по МСФО;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основной перечень форм отчетности и правила их формирования в соответствии с требованиями МСФО.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A –</w:t>
            </w:r>
            <w:r w:rsidRPr="00D471A9">
              <w:t xml:space="preserve"> задания репродуктивного уровня</w:t>
            </w:r>
          </w:p>
          <w:p w:rsidR="00D471A9" w:rsidRDefault="008017AE" w:rsidP="00D471A9">
            <w:pPr>
              <w:pStyle w:val="ReportMain0"/>
              <w:suppressAutoHyphens/>
            </w:pPr>
            <w:r>
              <w:t>Тестовые задания</w:t>
            </w:r>
          </w:p>
          <w:p w:rsidR="00317473" w:rsidRPr="003A0563" w:rsidRDefault="00317473" w:rsidP="00317473">
            <w:pPr>
              <w:rPr>
                <w:sz w:val="24"/>
                <w:szCs w:val="24"/>
              </w:rPr>
            </w:pPr>
            <w:r w:rsidRPr="003A0563">
              <w:rPr>
                <w:sz w:val="24"/>
                <w:szCs w:val="24"/>
              </w:rPr>
              <w:t>Вопросы для опроса</w:t>
            </w:r>
          </w:p>
          <w:p w:rsidR="00317473" w:rsidRPr="00D471A9" w:rsidRDefault="00317473" w:rsidP="00D471A9">
            <w:pPr>
              <w:pStyle w:val="ReportMain0"/>
              <w:suppressAutoHyphens/>
            </w:pPr>
          </w:p>
          <w:p w:rsidR="00D471A9" w:rsidRPr="00D471A9" w:rsidRDefault="00D471A9" w:rsidP="00D471A9">
            <w:pPr>
              <w:rPr>
                <w:sz w:val="24"/>
                <w:szCs w:val="24"/>
              </w:rPr>
            </w:pP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Уметь: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осуществлять сбор  информации по полученному заданию, проводить  анализ данных, необходимых для решения поставленных экономических задач;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 xml:space="preserve">- составлять отчеты по операциям банков в соответствие </w:t>
            </w:r>
            <w:proofErr w:type="gramStart"/>
            <w:r w:rsidRPr="006D6062">
              <w:rPr>
                <w:sz w:val="24"/>
                <w:szCs w:val="24"/>
              </w:rPr>
              <w:t>в</w:t>
            </w:r>
            <w:proofErr w:type="gramEnd"/>
            <w:r w:rsidRPr="006D6062">
              <w:rPr>
                <w:sz w:val="24"/>
                <w:szCs w:val="24"/>
              </w:rPr>
              <w:t xml:space="preserve"> </w:t>
            </w:r>
            <w:proofErr w:type="gramStart"/>
            <w:r w:rsidRPr="006D6062">
              <w:rPr>
                <w:sz w:val="24"/>
                <w:szCs w:val="24"/>
              </w:rPr>
              <w:t>требованиями</w:t>
            </w:r>
            <w:proofErr w:type="gramEnd"/>
            <w:r w:rsidRPr="006D6062">
              <w:rPr>
                <w:sz w:val="24"/>
                <w:szCs w:val="24"/>
              </w:rPr>
              <w:t xml:space="preserve"> ЦБР и трансформировать их в соответствии с требованиями МСФО.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B –</w:t>
            </w:r>
            <w:r w:rsidRPr="00D471A9">
              <w:t xml:space="preserve"> задания реконструктивного уровня</w:t>
            </w:r>
          </w:p>
          <w:p w:rsidR="00D471A9" w:rsidRPr="00D471A9" w:rsidRDefault="00D471A9" w:rsidP="00D471A9">
            <w:pPr>
              <w:pStyle w:val="3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Типовые зада</w:t>
            </w:r>
            <w:r w:rsidR="00BA5F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Владеть: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современными методами сбора, обработки и анализа данных;</w:t>
            </w:r>
          </w:p>
          <w:p w:rsidR="00D471A9" w:rsidRPr="00D471A9" w:rsidRDefault="00D471A9" w:rsidP="00D471A9">
            <w:pPr>
              <w:pStyle w:val="Default"/>
              <w:jc w:val="both"/>
            </w:pPr>
            <w:r w:rsidRPr="006D6062">
              <w:t xml:space="preserve">- методиками расчета и анализа социально-экономических показателей, характеризующих </w:t>
            </w:r>
            <w:proofErr w:type="gramStart"/>
            <w:r w:rsidRPr="006D6062">
              <w:t>экономические процессы</w:t>
            </w:r>
            <w:proofErr w:type="gramEnd"/>
            <w:r w:rsidRPr="006D6062">
              <w:t xml:space="preserve"> и явления денежной системы и банковского </w:t>
            </w:r>
            <w:r w:rsidRPr="00F04E16">
              <w:t>сектора</w:t>
            </w:r>
            <w:r w:rsidRPr="00F04E16">
              <w:rPr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C –</w:t>
            </w:r>
            <w:r w:rsidRPr="00D471A9">
              <w:t xml:space="preserve"> задания практико-ориентированного и/или исследовательского уровня</w:t>
            </w:r>
          </w:p>
          <w:p w:rsidR="00D471A9" w:rsidRPr="00D471A9" w:rsidRDefault="00D471A9" w:rsidP="00D471A9">
            <w:pPr>
              <w:jc w:val="both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Индивидуальные творческие задания</w:t>
            </w:r>
          </w:p>
          <w:p w:rsidR="00D471A9" w:rsidRPr="00D471A9" w:rsidRDefault="00D471A9" w:rsidP="00D471A9">
            <w:pPr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</w:p>
    <w:p w:rsidR="00D471A9" w:rsidRP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  <w:r w:rsidRPr="00D471A9">
        <w:rPr>
          <w:b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471A9">
        <w:rPr>
          <w:b/>
        </w:rPr>
        <w:t>обучения по дисциплине</w:t>
      </w:r>
      <w:proofErr w:type="gramEnd"/>
      <w:r w:rsidRPr="00D471A9">
        <w:rPr>
          <w:b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471A9" w:rsidRPr="00D471A9" w:rsidRDefault="00D471A9" w:rsidP="00D471A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471A9">
        <w:rPr>
          <w:rFonts w:ascii="Times New Roman" w:hAnsi="Times New Roman" w:cs="Times New Roman"/>
          <w:i w:val="0"/>
          <w:sz w:val="24"/>
          <w:szCs w:val="24"/>
        </w:rPr>
        <w:t>Блок</w:t>
      </w:r>
      <w:proofErr w:type="gramStart"/>
      <w:r w:rsidRPr="00D471A9">
        <w:rPr>
          <w:rFonts w:ascii="Times New Roman" w:hAnsi="Times New Roman" w:cs="Times New Roman"/>
          <w:i w:val="0"/>
          <w:sz w:val="24"/>
          <w:szCs w:val="24"/>
        </w:rPr>
        <w:t xml:space="preserve"> А</w:t>
      </w:r>
      <w:proofErr w:type="gramEnd"/>
    </w:p>
    <w:p w:rsidR="00D471A9" w:rsidRPr="00D471A9" w:rsidRDefault="00D471A9" w:rsidP="00D471A9">
      <w:pPr>
        <w:jc w:val="center"/>
        <w:rPr>
          <w:sz w:val="24"/>
          <w:szCs w:val="24"/>
        </w:rPr>
      </w:pPr>
    </w:p>
    <w:p w:rsidR="00D471A9" w:rsidRPr="00D471A9" w:rsidRDefault="00D471A9" w:rsidP="00D471A9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D471A9">
        <w:rPr>
          <w:b/>
          <w:sz w:val="24"/>
          <w:szCs w:val="24"/>
          <w:lang w:eastAsia="ru-RU"/>
        </w:rPr>
        <w:t>А.0 </w:t>
      </w:r>
      <w:r>
        <w:rPr>
          <w:b/>
          <w:sz w:val="24"/>
          <w:szCs w:val="24"/>
          <w:lang w:eastAsia="ru-RU"/>
        </w:rPr>
        <w:t>Тестовые задания</w:t>
      </w:r>
      <w:r w:rsidRPr="00D471A9">
        <w:rPr>
          <w:b/>
          <w:sz w:val="24"/>
          <w:szCs w:val="24"/>
          <w:lang w:eastAsia="ru-RU"/>
        </w:rPr>
        <w:t xml:space="preserve"> </w:t>
      </w:r>
    </w:p>
    <w:p w:rsidR="008017AE" w:rsidRDefault="008017AE" w:rsidP="00D471A9">
      <w:pPr>
        <w:ind w:left="878" w:right="280" w:hanging="169"/>
        <w:jc w:val="both"/>
        <w:rPr>
          <w:b/>
          <w:sz w:val="24"/>
          <w:szCs w:val="24"/>
        </w:rPr>
      </w:pPr>
    </w:p>
    <w:p w:rsidR="00D471A9" w:rsidRPr="00CB1AE7" w:rsidRDefault="00D471A9" w:rsidP="00D471A9">
      <w:pPr>
        <w:ind w:left="878" w:right="280" w:hanging="169"/>
        <w:jc w:val="both"/>
        <w:rPr>
          <w:b/>
          <w:sz w:val="24"/>
          <w:szCs w:val="24"/>
        </w:rPr>
      </w:pPr>
      <w:r w:rsidRPr="00CB1AE7">
        <w:rPr>
          <w:b/>
          <w:sz w:val="24"/>
          <w:szCs w:val="24"/>
        </w:rPr>
        <w:t>Раздел № 1 Представление финансовой отчетности по МСФО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Цель финансовой отчетности по международным стандартам состоит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составлении</w:t>
      </w:r>
      <w:proofErr w:type="gramEnd"/>
      <w:r w:rsidRPr="00CB1AE7">
        <w:rPr>
          <w:sz w:val="24"/>
          <w:szCs w:val="24"/>
        </w:rPr>
        <w:t xml:space="preserve"> сводной отчетности компаний имеющих зарубежные филиалы;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внешних пользователей;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администрации компании.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При составлении финансовой отчетности по МСФО необходимо: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указать на факт соответствия МСФО;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удовлетворить все требования каждого стандарта;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Финансовая отчетность должна составляться как минимум: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один раз в год;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два раза в год;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четыре раза в год.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Полный состав промежуточной отчетности определяется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МСФО №1;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МСФО №34;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другом МСФО.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международным стандартам обязательными формами отчетности являются: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бухгалтерский баланс и отчет о прибылях и убытках;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бухгалтерский баланс, отчет о прибылях и убытках, отчет об изменениях в капитале;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бухгалтерский баланс, отчет о прибылях и убытках, отчет об изменениях в капитале, отчет о движении денежных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основу реформирования бухгалтерского учета в РФ положены: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r w:rsidRPr="00CB1AE7">
        <w:rPr>
          <w:sz w:val="24"/>
          <w:szCs w:val="24"/>
          <w:lang w:val="en-US"/>
        </w:rPr>
        <w:t>GAAP</w:t>
      </w:r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Международные стандарты финансовой отчетности (</w:t>
      </w:r>
      <w:r w:rsidRPr="00CB1AE7">
        <w:rPr>
          <w:sz w:val="24"/>
          <w:szCs w:val="24"/>
          <w:lang w:val="en-US"/>
        </w:rPr>
        <w:t>IFRS</w:t>
      </w:r>
      <w:r w:rsidRPr="00CB1AE7">
        <w:rPr>
          <w:sz w:val="24"/>
          <w:szCs w:val="24"/>
        </w:rPr>
        <w:t>);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Директивы </w:t>
      </w:r>
      <w:r w:rsidRPr="00CB1AE7">
        <w:rPr>
          <w:sz w:val="24"/>
          <w:szCs w:val="24"/>
          <w:lang w:val="en-US"/>
        </w:rPr>
        <w:t>EC</w:t>
      </w:r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верно а) и б).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МСФО используют в качестве национальных стандартов бухгалтерского учета: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Кувейт;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Нидерланды;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Россия;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США.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Под доходом в МСФО понимается: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увеличение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ресурсы, от которых ожидаются экономические выгоды,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Метод начисления по МСФО состоит: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начислении задолженности поставщиков и покупателей;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в начислении заработной платы;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признании результатов операции по факту её совершения независимо от движения денежных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 </w:t>
      </w:r>
      <w:proofErr w:type="gramStart"/>
      <w:r w:rsidRPr="00CB1AE7">
        <w:rPr>
          <w:sz w:val="24"/>
          <w:szCs w:val="24"/>
        </w:rPr>
        <w:t>рамках</w:t>
      </w:r>
      <w:proofErr w:type="gramEnd"/>
      <w:r w:rsidRPr="00CB1AE7">
        <w:rPr>
          <w:sz w:val="24"/>
          <w:szCs w:val="24"/>
        </w:rPr>
        <w:t xml:space="preserve"> какой учетной системы интересы налоговых органов выведены за рамки финансовой отчетности: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англо-американской;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континентальной;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в) латиноамериканской.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Разработкой МСФО занимается: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Консультативный Совет по стандартам;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доверенные лица;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Правление СМСФО;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Комитет по интерпретациям.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Обязательства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задолженность компании, урегулирование которой приведет к оттоку экономических выгод в будущем;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заемные источники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Принцип осмотрительности по МСФО означает: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большую готовность к признанию доходов, чем расходов;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большую готовность к признанию расходов, чем доходов в отчетности;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большую готовность к признанию расходов, чем обязательств в отчетности.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Цель финансовой отчетности по МСФО состоит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администрации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составлении</w:t>
      </w:r>
      <w:proofErr w:type="gramEnd"/>
      <w:r w:rsidRPr="00CB1AE7">
        <w:rPr>
          <w:sz w:val="24"/>
          <w:szCs w:val="24"/>
        </w:rPr>
        <w:t xml:space="preserve"> сводной отчетности ТНК;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обеспечение информацией о деятельности компании внешних пользователей.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Активы по МСФО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приращение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ресурсы, от которых компания ожидает притока экономических выгод в будущем;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ресурсы, от которых ожидается отток экономических выгод в будущем.</w:t>
      </w:r>
    </w:p>
    <w:p w:rsidR="008017AE" w:rsidRDefault="008017AE" w:rsidP="00D471A9">
      <w:pPr>
        <w:pStyle w:val="110"/>
        <w:ind w:left="0" w:right="280" w:firstLine="709"/>
        <w:jc w:val="both"/>
        <w:rPr>
          <w:b w:val="0"/>
          <w:bCs w:val="0"/>
          <w:lang w:val="ru-RU"/>
        </w:rPr>
      </w:pPr>
    </w:p>
    <w:p w:rsidR="00D471A9" w:rsidRPr="00CB1AE7" w:rsidRDefault="00D471A9" w:rsidP="00D471A9">
      <w:pPr>
        <w:pStyle w:val="110"/>
        <w:ind w:left="0" w:right="280" w:firstLine="709"/>
        <w:jc w:val="both"/>
        <w:rPr>
          <w:lang w:val="ru-RU"/>
        </w:rPr>
      </w:pPr>
      <w:r w:rsidRPr="00CB1AE7">
        <w:rPr>
          <w:lang w:val="ru-RU"/>
        </w:rPr>
        <w:t>Раздел № 2 Основные средства, недвижимость, нематериальные активы в МСФО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Изменения балансовой стоимости отражаются в капитале только в отношении: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финансовых активов, учитываемых по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кредитов и дебиторской задолженности;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инвестиций, удерживаемых до погашения;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финансовых активов, имеющихся в наличии для продажи.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амортизируемую стоимость не включается: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сумма, подлежащая выплате/возмещению при наступлении срока погашения;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б) любая </w:t>
      </w:r>
      <w:proofErr w:type="spellStart"/>
      <w:r w:rsidRPr="00CB1AE7">
        <w:rPr>
          <w:color w:val="000000"/>
          <w:sz w:val="24"/>
          <w:szCs w:val="24"/>
          <w:shd w:val="clear" w:color="auto" w:fill="FFFFFF"/>
        </w:rPr>
        <w:t>неамортизируемая</w:t>
      </w:r>
      <w:proofErr w:type="spellEnd"/>
      <w:r w:rsidRPr="00CB1AE7">
        <w:rPr>
          <w:color w:val="000000"/>
          <w:sz w:val="24"/>
          <w:szCs w:val="24"/>
          <w:shd w:val="clear" w:color="auto" w:fill="FFFFFF"/>
        </w:rPr>
        <w:t xml:space="preserve"> первоначальная премия или скидка;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затраты по созданию и затраты по сделке. 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Амортизация амортизируемой стоимости рассчитывается с использованием: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регрессионного анализа;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метода эффективной ставки процента;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рыночных процентных ставок.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При принятии на баланс финансовый инструмент должен быть оценен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справедливой стоимости (за вычетом затрат по сделке). 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Объект основных средств должен быть списан с баланса когда: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принято решение о прекращении его использования;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при его выбытии;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Учет нематериальных активов может производиться </w:t>
      </w:r>
      <w:proofErr w:type="gramStart"/>
      <w:r w:rsidRPr="00CB1AE7">
        <w:rPr>
          <w:sz w:val="24"/>
          <w:szCs w:val="24"/>
        </w:rPr>
        <w:t>по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балансовой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справедливой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Финансовая аренда по МСФО 17 отличается от операционной: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условиями договора;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сроками аренды имущества;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в) степенью передачи рисков и выгод арендатору.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Доходы и расходы по договору подряда согласно МСФО 11 признаются: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соответствии со стадией завершения работ, если результат договора подряда может быть надежно оценен;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 завершению объема работ в целом;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соответствии со стадией завершения работ.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МСФО 23 затраты по займам: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включаются в стоимость актива в обязательном порядке;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могут включаться в стоимость квалифицированного актива;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могут включаться в стоимость актива.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21 активы и обязательства в иностранной валюте: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 не пересчитываются;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пересчитываются по курсу ЦБ РФ;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пересчитываются по курсу, действующему на валютном рынке.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 форма баланса: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жестко регламентирована;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определен перечень элементов, которые должны быть отражены как минимум;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регламентирована.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Приобретение долгосрочных облигаций по МСФО 7 относиться </w:t>
      </w:r>
      <w:proofErr w:type="gramStart"/>
      <w:r w:rsidRPr="00CB1AE7">
        <w:rPr>
          <w:sz w:val="24"/>
          <w:szCs w:val="24"/>
        </w:rPr>
        <w:t>к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инвестиционной деятельности;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операционной деятельности;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финансовой деятельности.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Дисконтированная стоимость для учета вознаграждений работникам по МСФО 19: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не используется;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используется для учета краткосрочных обязательств перед работниками;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используется для учета долгосрочных обязательств перед работниками;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используется для учета краткосрочных и долгосрочных обязательств перед работниками.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На балансе арендодателя может учитываться имущество: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только в операционную аренду;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только в финансовую аренду;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в операционную и финансовую аренду.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11 совокупность контрактов: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может отражаться как единый договор, если контракты представляют собой тесно связанные части единого целого;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не может отражаться как единый договор;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может отражаться как единый договор на основании суждений бухгалтера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соответствии с основным порядком учета МСФО 23 затраты по кредитам и займам включаются: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стоимость квалифицируемого актива,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в стоимость основных средств до момента их ввода в эксплуатацию,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расходы отчетного периода.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Курсовая разница по МСФО 21: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может включаться в стоимость актива в случае девальвации;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может относиться только на расходы отчетного периода;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включается в стоимость квалифицируемого актива.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Согласно МСФО 1 отчетный период, как правило, составляет: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полугодие;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квартал;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месяц.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Капитал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часть активов компании за вычетом её обязательств;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приращение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часть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г) часть пассивов компании.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качестве справедливой стоимости обычно используется: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рыночная стоимость, определяемая путем оценки;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остаточная стоимость;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ликвидационная стоимость;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себестоимость.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Деловая репутация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стоимость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стоимость нематериальных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разница между справедливой стоимостью активов приобретаемой компании и ценой её приобретения;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разница между балансовой стоимостью активов приобретаемой компании и ценой её приобретения.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Являются ли в соответствии с МСФО 19 вознаграждениями работникам пенсии, опционы на право получения акций, выходные пособия?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являются все перечисленные виды;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не являются только опционы на право получения акций;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являются пенсии.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отчет об изменениях капитала согласно МСФО не включается информация о: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 резервном </w:t>
      </w:r>
      <w:proofErr w:type="gramStart"/>
      <w:r w:rsidRPr="00CB1AE7">
        <w:rPr>
          <w:sz w:val="24"/>
          <w:szCs w:val="24"/>
        </w:rPr>
        <w:t>капитале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резервах</w:t>
      </w:r>
      <w:proofErr w:type="gramEnd"/>
      <w:r w:rsidRPr="00CB1AE7">
        <w:rPr>
          <w:sz w:val="24"/>
          <w:szCs w:val="24"/>
        </w:rPr>
        <w:t xml:space="preserve"> предстоящих расходов и платежей;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результатах</w:t>
      </w:r>
      <w:proofErr w:type="gramEnd"/>
      <w:r w:rsidRPr="00CB1AE7">
        <w:rPr>
          <w:sz w:val="24"/>
          <w:szCs w:val="24"/>
        </w:rPr>
        <w:t xml:space="preserve"> переоценки </w:t>
      </w:r>
      <w:proofErr w:type="spellStart"/>
      <w:r w:rsidRPr="00CB1AE7">
        <w:rPr>
          <w:sz w:val="24"/>
          <w:szCs w:val="24"/>
        </w:rPr>
        <w:t>внеоборотных</w:t>
      </w:r>
      <w:proofErr w:type="spellEnd"/>
      <w:r w:rsidRPr="00CB1AE7">
        <w:rPr>
          <w:sz w:val="24"/>
          <w:szCs w:val="24"/>
        </w:rPr>
        <w:t xml:space="preserve"> активов.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Метод отражения расходов по характеру затрат используется при составлении: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бухгалтерского баланса;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отчета о финансовых результатах;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отчета об изменениях капитала;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отчета о движении денежных средств.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Доля меньшинства по МСФО 1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часть капитала, принадлежащая материнской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часть капитала, не принадлежащая материнской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доля в капитале и чистых результатах, которая принадлежит дочерним компаниям и которой материнская компания не владеет напрямую.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Инвестиции в ассоциированные компании учитываются в оценке </w:t>
      </w:r>
      <w:proofErr w:type="gramStart"/>
      <w:r w:rsidRPr="00CB1AE7">
        <w:rPr>
          <w:sz w:val="24"/>
          <w:szCs w:val="24"/>
        </w:rPr>
        <w:t>по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дисконтированной стоимости;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долевому участию;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возмещаемой стоимости.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Сводная отчетность при совместной деятельности составляется способом: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ФИФО;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уменьшаемого остатка;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пропорционального свода данных.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Первоначальная стоимость основных средств по МСФО 16: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не может быть </w:t>
      </w:r>
      <w:proofErr w:type="gramStart"/>
      <w:r w:rsidRPr="00CB1AE7">
        <w:rPr>
          <w:sz w:val="24"/>
          <w:szCs w:val="24"/>
        </w:rPr>
        <w:t>изменена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обязательно переоценивается в случае инфляции;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регулярно переоценивается в случае применения альтернативного допустимого подхода.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CB1AE7">
        <w:rPr>
          <w:sz w:val="24"/>
          <w:szCs w:val="24"/>
        </w:rPr>
        <w:t>Временные</w:t>
      </w:r>
      <w:proofErr w:type="gramEnd"/>
      <w:r w:rsidRPr="00CB1AE7">
        <w:rPr>
          <w:sz w:val="24"/>
          <w:szCs w:val="24"/>
        </w:rPr>
        <w:t xml:space="preserve"> разницы по МСФО 12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разница между налоговой базой объекта и его балансовой стоимостью;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курсовая разница;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остаточная стоимость.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 обязательными формами отчетности являются: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бухгалтерский баланс;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бухгалтерский баланс и отчет о финансовых результатах;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бухгалтерский баланс, отчет о финансовых результатах, отчет об изменениях капитала, отчет о движении денежных средств;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г) бухгалтерский баланс, отчет о финансовых результатах, отчет об изменениях капитала, отчет о движении денежных средств, пояснительная записка.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бухгалтерском балансе согласно МСФО 1 не отражаются: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отложенные налоговые обязательства;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доля меньшинства;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финансовые активы;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административные расходы.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МСФО 29: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определяет условия переоценки </w:t>
      </w:r>
      <w:proofErr w:type="spellStart"/>
      <w:r w:rsidRPr="00CB1AE7">
        <w:rPr>
          <w:sz w:val="24"/>
          <w:szCs w:val="24"/>
        </w:rPr>
        <w:t>внеоборотных</w:t>
      </w:r>
      <w:proofErr w:type="spellEnd"/>
      <w:r w:rsidRPr="00CB1AE7">
        <w:rPr>
          <w:sz w:val="24"/>
          <w:szCs w:val="24"/>
        </w:rPr>
        <w:t xml:space="preserve"> активов;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определяет порядок пересчета показателей отчетности в условиях гиперинфляции;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требует корректировки на изменение индекса цен всех активов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Согласно МСФО 7 отчет о движении денежных средств может составляться: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только прямым методом;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прямым или косвенным методом;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методом функции затрат.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Денежные эквиваленты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краткосрочные высоколиквидные финансовые вложения;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деньги в кассе;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средства на расчетных и валютных счетах;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краткосрочные займы.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Запасы по МСФО 2 оцениваются: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по себестоимости;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 рыночной цене;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по наименьшей из величин: себестоимости и возможной чистой цены продажи;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по дисконтированной стоимости.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Затраты по НИР и </w:t>
      </w:r>
      <w:proofErr w:type="gramStart"/>
      <w:r w:rsidRPr="00CB1AE7">
        <w:rPr>
          <w:sz w:val="24"/>
          <w:szCs w:val="24"/>
        </w:rPr>
        <w:t>ОКР</w:t>
      </w:r>
      <w:proofErr w:type="gramEnd"/>
      <w:r w:rsidRPr="00CB1AE7">
        <w:rPr>
          <w:sz w:val="24"/>
          <w:szCs w:val="24"/>
        </w:rPr>
        <w:t xml:space="preserve"> по МСФО 38: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капитализируются в обязательном порядке;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могут капитализироваться только затраты по </w:t>
      </w:r>
      <w:proofErr w:type="gramStart"/>
      <w:r w:rsidRPr="00CB1AE7">
        <w:rPr>
          <w:sz w:val="24"/>
          <w:szCs w:val="24"/>
        </w:rPr>
        <w:t>ОКР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могут капитализироваться по усмотрению бухгалтера.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12 в отчете о финансовых результатах отражается: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текущий налог на прибыль;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отложенный налог на прибыль;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текущий и отложенный налог на прибыль.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Финансовый инструмент по МСФО 32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 финансовые вложения в ценные бумаги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договор, в результате которого у одного предприятия возникает финансовый актив, у другого – финансовое обязательство;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договор займа или кредита.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 финансовым активам не относятся: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облигации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денежные средства;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собственные акции, выкупленные у акционеров;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дебиторская задолженность;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д) акции других предприятий.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При формировании сводной отчетности исключаются: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инвестиции материнской компании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 дочерние;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инвестиции в уставные капиталы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инвестиции в основные средства.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отчете о финансовых результатах по МСФО 1 характеризуются: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финансовое положение предприятия;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доходы и расходы;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финансовые результаты деятельности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Денежные активы согласно МСФО 29: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не пересчитываются на отчетную дату;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б) пересчитываются с учетом изменения индекса цен;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пересчитываются средства только на валютных счетах.</w:t>
      </w:r>
    </w:p>
    <w:p w:rsidR="00D471A9" w:rsidRPr="00CB1AE7" w:rsidRDefault="00D471A9" w:rsidP="00D471A9">
      <w:pPr>
        <w:ind w:firstLine="708"/>
        <w:jc w:val="both"/>
        <w:rPr>
          <w:snapToGrid w:val="0"/>
          <w:sz w:val="24"/>
          <w:szCs w:val="24"/>
        </w:rPr>
      </w:pPr>
    </w:p>
    <w:p w:rsidR="00D471A9" w:rsidRPr="00CB1AE7" w:rsidRDefault="00D471A9" w:rsidP="00D471A9">
      <w:pPr>
        <w:pStyle w:val="110"/>
        <w:ind w:left="0" w:right="280" w:firstLine="709"/>
        <w:jc w:val="both"/>
        <w:rPr>
          <w:lang w:val="ru-RU"/>
        </w:rPr>
      </w:pPr>
      <w:r w:rsidRPr="00CB1AE7">
        <w:rPr>
          <w:lang w:val="ru-RU"/>
        </w:rPr>
        <w:t>Раздел № 3 Финансовые инструменты, их отражение и учет в МСФО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Компании следует прекратить признание финансового актива или части финансового актива, когда данная компания: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Составляет свою годовую отчетность;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Утрачивает контроль над правами по контракту, предоставляющему финансовый актив;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Решает продать финансовый актив.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компания сохраняет контроль над активом, но не сохраняет или передает в значительной степени все риски и выгоды, или финансовое обязательство списывается с баланса до его ликвидации - т.е. когда предусмотренное договором обязательство погашается, аннулируется или прекращается: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Следует прекратить признание финансового актива (или его части);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Операцию следует учитывать как обеспеченный залогом заем.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Принципы, регламентирующие прекращение признания, должны применяться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а) Консолидированном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уровне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Уровне единицы, генерирующей денежные средства;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Уровне компании.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была совершена передача в значительной степени всех рисков и выгод: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Признание финансового актива (или части финансового актива) или обязательства может быть прекращено;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Операцию следует учитывать как обеспеченный залогом заем.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Если актив предоставляется на условиях </w:t>
      </w:r>
      <w:proofErr w:type="spellStart"/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колл</w:t>
      </w:r>
      <w:proofErr w:type="spellEnd"/>
      <w:r w:rsidRPr="00CB1AE7">
        <w:rPr>
          <w:color w:val="000000"/>
          <w:sz w:val="24"/>
          <w:szCs w:val="24"/>
          <w:shd w:val="clear" w:color="auto" w:fill="FFFFFF"/>
        </w:rPr>
        <w:t>-опциона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 xml:space="preserve"> и может быть легко приобретен получающей стороной на рынке: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не может быть прекращено;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прекращается признание только части финансового актива, то балансовая стоимость финансового актива распределяется между частью, признание которой продолжается, и частью, признание которой прекращается: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Пропорционально соответствующим величинам на дату покупки;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Пропорционально соответствующим величинам на дату передачи;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На любой разумной основе.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случае продолжения признания: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передать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может быть прекращено в более ранний период;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признание актива не прекращается вследствие того, что компания не передала, не сохранила в значительной степени все риски и выгоды, связанные с правом собственности на актив, и контроль к получающей стороне не перешел: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может быть прекращено в более ранний период;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д) Компания продолжает признание актива в той степени, в которой продолжается ее зависимость от данного актива.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lastRenderedPageBreak/>
        <w:t>При отсутствии юридических оснований для освобождения, при выплате третьей стороне, в том числе трасту: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Признание финансового актива (или части финансового актива) или обязательства может быть прекращено в более ранний период;</w:t>
      </w:r>
      <w:r w:rsidRPr="00CB1AE7">
        <w:rPr>
          <w:color w:val="000000"/>
          <w:sz w:val="24"/>
          <w:szCs w:val="24"/>
        </w:rPr>
        <w:br/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 xml:space="preserve">в) 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Передающая сторона утратила контроль;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Компания продолжает признание актива в той степени, в которой продолжается ее зависимость от данного актива.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Последующая оценка финансовых активов и обязательств зависит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от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размера компании;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типа организации;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классификации финансовых инструментов.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Торговые активы и обязательства, а также имеющиеся в наличии для продажи активы, оцениваются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 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Кредиты, дебиторская задолженность и инвестиции, удерживаемые до погашения, отражаются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При отсутствии котируемых рыночных цен компания использует: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первоначальную стоимость;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справедливую стоимость;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амортизируемую стоимость;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методы оценки, учитывающие рыночные данные.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отношении факторов «блокировки» или «ликвидности» котируемая рыночная цена: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должна их учитывать;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может их учитывать;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не может быть скорректирована с их учетом.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Доказательства обесценения существуют, когда: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балансовая стоимость финансового актива, учитываемая по амортизируемой стоимости, превышает оцениваемую величину возмещения;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балансовая стоимость финансового актива, учитываемая по амортизируемой стоимости, превышает его справедливую стоимость;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справедливая стоимость финансового актива превышает оцениваемую величину его возмещения.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Восстановление стоимости инвестиций в долевые ценные бумаги: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следует проводить систематически;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следует проводить ежегодно;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запрещается.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МСФО рекомендуются следующие методы амортизации нематериальных активов: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равномерного начисления;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 б) уменьшаемого остатка;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jc w:val="both"/>
        <w:rPr>
          <w:snapToGrid w:val="0"/>
          <w:sz w:val="24"/>
          <w:szCs w:val="24"/>
        </w:rPr>
      </w:pPr>
    </w:p>
    <w:p w:rsidR="00D471A9" w:rsidRPr="00CB1AE7" w:rsidRDefault="00D471A9" w:rsidP="008017AE">
      <w:pPr>
        <w:pStyle w:val="110"/>
        <w:ind w:left="0" w:right="280"/>
        <w:jc w:val="both"/>
        <w:rPr>
          <w:lang w:val="ru-RU"/>
        </w:rPr>
      </w:pPr>
      <w:r w:rsidRPr="00CB1AE7">
        <w:rPr>
          <w:lang w:val="ru-RU"/>
        </w:rPr>
        <w:t>Раздел №  4 Инвестиции в дочерние и ассоциированные компании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Учет краткосрочных инвестиций ведется: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по рыночной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по </w:t>
      </w:r>
      <w:proofErr w:type="gramStart"/>
      <w:r w:rsidRPr="00CB1AE7">
        <w:rPr>
          <w:sz w:val="24"/>
          <w:szCs w:val="24"/>
        </w:rPr>
        <w:t>наименьшему</w:t>
      </w:r>
      <w:proofErr w:type="gramEnd"/>
      <w:r w:rsidRPr="00CB1AE7">
        <w:rPr>
          <w:sz w:val="24"/>
          <w:szCs w:val="24"/>
        </w:rPr>
        <w:t xml:space="preserve"> из себестоимости и рыночной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Долгосрочные инвестиции: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оцениваются по себестоимости;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 xml:space="preserve">б) не оцениваются по себестоимости. 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Под расходом в МСФО понимается: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увеличение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погашения обязательств;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выбытие активов.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Текущая дисконтированная стоимость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первоначальная стоимость минус начисленная амортизация;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стоимость обязательств с учетом процента за отсрочку оплаты;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дисконтированная величина будущих денежных поступлений (или оттока денежных средств).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Если сумма поступлений наличных денег в оборотную кас</w:t>
      </w:r>
      <w:r w:rsidRPr="00CB1AE7">
        <w:rPr>
          <w:sz w:val="24"/>
          <w:szCs w:val="24"/>
        </w:rPr>
        <w:softHyphen/>
        <w:t>су расчетно-кассового центра превышает сумму выдачи денег из нее, то деньги: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Временно хранятся в оборотной кассе расчетно-кассово</w:t>
      </w:r>
      <w:r w:rsidRPr="00CB1AE7">
        <w:rPr>
          <w:sz w:val="24"/>
          <w:szCs w:val="24"/>
        </w:rPr>
        <w:softHyphen/>
        <w:t>го центра.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Отправляются в Центральный банк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Направляются на хранение в депозитарий.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Переводятся из оборотной кассы в резервный фонд.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Ежедневный эмиссионный баланс составляется: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Расчетно-кассовыми центрами совместно с коммерческими банками.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Коммерческими банками.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Правлением Центрального банка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Министерством финансов РФ.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Состав и структуру денежной массы характеризуют: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Коэффициенты мультипликации.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Показатели скорости обращения денег.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Коэффициенты монетизации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Денежные агрегаты.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Повышение уровня цен вызывает необходимость: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Замены старых денежных знаков </w:t>
      </w:r>
      <w:proofErr w:type="gramStart"/>
      <w:r w:rsidRPr="00CB1AE7">
        <w:rPr>
          <w:sz w:val="24"/>
          <w:szCs w:val="24"/>
        </w:rPr>
        <w:t>новыми</w:t>
      </w:r>
      <w:proofErr w:type="gramEnd"/>
      <w:r w:rsidRPr="00CB1AE7">
        <w:rPr>
          <w:sz w:val="24"/>
          <w:szCs w:val="24"/>
        </w:rPr>
        <w:t>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Увеличения количества денег.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Изъятия части денег из оборота.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Проведения ревальвации национальной валюты.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Аккредитив, открываемый в исполняющем банке путем предоставления ему права списывать всю сумму аккредитива с ведущегося у него счета банка-эмитента, называется: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Покрытым.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Коммерческим.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Некоммерческим.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Непокрытым.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Форму бланков чековых книжек устанавливает: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Центральный банк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Министерство финансов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Правительство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Государственная Дума РФ.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Организация наличного денежного оборота возложена </w:t>
      </w:r>
      <w:proofErr w:type="gramStart"/>
      <w:r w:rsidRPr="00CB1AE7">
        <w:rPr>
          <w:sz w:val="24"/>
          <w:szCs w:val="24"/>
        </w:rPr>
        <w:t>на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Государство в лице центрального банка.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Финансовые службы предприятий всех форм собственно</w:t>
      </w:r>
      <w:r w:rsidRPr="00CB1AE7">
        <w:rPr>
          <w:sz w:val="24"/>
          <w:szCs w:val="24"/>
        </w:rPr>
        <w:softHyphen/>
        <w:t>сти.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Коммерческие банки и специальные финансово-кредитные учреждения.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Финансовые службы муниципалитетов.</w:t>
      </w:r>
    </w:p>
    <w:p w:rsidR="00AF0123" w:rsidRDefault="00AF0123" w:rsidP="00AF0123">
      <w:pPr>
        <w:jc w:val="both"/>
        <w:rPr>
          <w:sz w:val="28"/>
          <w:szCs w:val="28"/>
        </w:rPr>
      </w:pPr>
    </w:p>
    <w:p w:rsidR="00317473" w:rsidRPr="004D2306" w:rsidRDefault="00317473" w:rsidP="003174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8"/>
          <w:szCs w:val="28"/>
        </w:rPr>
      </w:pP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b/>
          <w:bCs/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1 Представление финансовой отчетности по МСФО</w:t>
      </w:r>
    </w:p>
    <w:p w:rsidR="00B8223C" w:rsidRDefault="00B8223C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международные стандарты финансовой отчетности.</w:t>
      </w:r>
    </w:p>
    <w:p w:rsidR="00B8223C" w:rsidRDefault="00DF3A17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история и цель создания стандартов МСФО?</w:t>
      </w:r>
    </w:p>
    <w:p w:rsidR="00DF3A17" w:rsidRDefault="00DF3A17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направления совершенствования МСФО.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Организационная структура, миссия, цели и задачи Совета по международным стандартам финансовой отчетности.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Международные стандарты финансовой отчетности, наиболее значимые в банковской деятельности.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роль МСФО в достижении сопоставимости финансовой отчетности, получении информации для внешних пользователей и для целей управления банком?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принципиальные ограничения в стандартах МСФО.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Отчетный </w:t>
      </w:r>
      <w:r w:rsidR="004A14DA">
        <w:rPr>
          <w:bCs/>
          <w:sz w:val="24"/>
          <w:szCs w:val="24"/>
        </w:rPr>
        <w:t>период и сроки представления финансовой отчетности.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необходимость публикации финансовой отчетности, составленной по МСФО российскими банками?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Дайте понятие денежных средств и денежных </w:t>
      </w:r>
      <w:proofErr w:type="gramStart"/>
      <w:r>
        <w:rPr>
          <w:bCs/>
          <w:sz w:val="24"/>
          <w:szCs w:val="24"/>
        </w:rPr>
        <w:t>эквивалентах</w:t>
      </w:r>
      <w:proofErr w:type="gramEnd"/>
      <w:r>
        <w:rPr>
          <w:bCs/>
          <w:sz w:val="24"/>
          <w:szCs w:val="24"/>
        </w:rPr>
        <w:t xml:space="preserve"> в стандартах МСФО применительно к банковской деятельности.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правила раскрытия информации о прекращенной деятельности?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индикаторы гиперинфляционной экономики в стандартах МСФО и каково их влияние на банковскую деятельность?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Дайте трактовку понятий и назовите их примеры: «связанные стороны», «операции между связанными сторонами», «контроль», «значительное влияние».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права и ответственность должностных лиц кредитной организации, ответственных за формирование профессиональных суждений.</w:t>
      </w:r>
    </w:p>
    <w:p w:rsidR="004A14DA" w:rsidRPr="00B8223C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цели и задачи анализа финансовой отчетности, составленной коммерческими банками согласно МСФО?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b/>
          <w:bCs/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2 Основные средства, недвижимость, нематериальные активы в МСФО</w:t>
      </w:r>
    </w:p>
    <w:p w:rsidR="00317473" w:rsidRDefault="004A14DA" w:rsidP="004A14DA">
      <w:pPr>
        <w:pStyle w:val="af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440"/>
        <w:rPr>
          <w:sz w:val="24"/>
          <w:szCs w:val="24"/>
        </w:rPr>
      </w:pPr>
      <w:r>
        <w:rPr>
          <w:sz w:val="24"/>
          <w:szCs w:val="24"/>
        </w:rPr>
        <w:t>Особенности и направления анализа статей баланса по МСФО.</w:t>
      </w:r>
    </w:p>
    <w:p w:rsidR="004A14DA" w:rsidRDefault="00302805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капитала в соответствии с МСФО, нормативными  актами Банка России и требованиями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по банковскому надзору.</w:t>
      </w:r>
    </w:p>
    <w:p w:rsidR="00302805" w:rsidRDefault="00302805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классы основных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едитных организаций, какова их оценка и амортизация согласно МСФО?</w:t>
      </w:r>
    </w:p>
    <w:p w:rsidR="00302805" w:rsidRDefault="00302805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>Каковы основные корректирующие проводки при переоценке основных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едитных организаций по МСФО?</w:t>
      </w:r>
    </w:p>
    <w:p w:rsidR="00302805" w:rsidRDefault="00302805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>Назовите классы и виды нематериальных активов банка.</w:t>
      </w:r>
    </w:p>
    <w:p w:rsidR="00A90033" w:rsidRDefault="00A90033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8C0B54">
        <w:rPr>
          <w:sz w:val="24"/>
          <w:szCs w:val="24"/>
        </w:rPr>
        <w:t>Раскрытие информации в финансовой отче</w:t>
      </w:r>
      <w:r w:rsidRPr="008C0B54">
        <w:rPr>
          <w:sz w:val="24"/>
          <w:szCs w:val="24"/>
        </w:rPr>
        <w:t>т</w:t>
      </w:r>
      <w:r w:rsidRPr="008C0B54">
        <w:rPr>
          <w:sz w:val="24"/>
          <w:szCs w:val="24"/>
        </w:rPr>
        <w:t>ности арендатора и арендодателя при операционной и финансовой аренде.</w:t>
      </w:r>
    </w:p>
    <w:p w:rsidR="00302805" w:rsidRDefault="00EC324B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Какова оценка и амортизация нематериальных активов банка в соответствии с </w:t>
      </w:r>
      <w:r w:rsidR="00302805">
        <w:rPr>
          <w:sz w:val="24"/>
          <w:szCs w:val="24"/>
        </w:rPr>
        <w:t>МСФО?</w:t>
      </w:r>
    </w:p>
    <w:p w:rsidR="00302805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 порядок </w:t>
      </w:r>
      <w:r w:rsidRPr="008C0B54">
        <w:rPr>
          <w:sz w:val="24"/>
          <w:szCs w:val="24"/>
        </w:rPr>
        <w:t>переоценки основных средств</w:t>
      </w:r>
      <w:r>
        <w:rPr>
          <w:sz w:val="24"/>
          <w:szCs w:val="24"/>
        </w:rPr>
        <w:t>?</w:t>
      </w:r>
    </w:p>
    <w:p w:rsidR="00A90033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 w:rsidRPr="008C0B54">
        <w:rPr>
          <w:sz w:val="24"/>
          <w:szCs w:val="24"/>
        </w:rPr>
        <w:t>Условия признания и прекращения признания финансовой аренды.</w:t>
      </w:r>
    </w:p>
    <w:p w:rsidR="00A90033" w:rsidRPr="004A14DA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 порядок </w:t>
      </w:r>
      <w:r w:rsidRPr="008C0B54">
        <w:rPr>
          <w:sz w:val="24"/>
          <w:szCs w:val="24"/>
        </w:rPr>
        <w:t>пересмотра плана продаж и пр</w:t>
      </w:r>
      <w:r w:rsidRPr="008C0B54">
        <w:rPr>
          <w:sz w:val="24"/>
          <w:szCs w:val="24"/>
        </w:rPr>
        <w:t>е</w:t>
      </w:r>
      <w:r>
        <w:rPr>
          <w:sz w:val="24"/>
          <w:szCs w:val="24"/>
        </w:rPr>
        <w:t>кращенной деятельности?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left="720" w:hanging="11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3 Финансовые инструменты, их отражение и учет в МСФО</w:t>
      </w:r>
    </w:p>
    <w:p w:rsidR="00317473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Основные направления анализа финансовых инструментов по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Особенности и направления анализа состава и структуры доходов банка на основе отчета о прибылях и убытках, составленного в формате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Какова специфика анализа прибыли, приходящейся на одну акцию?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Перевод финансовых активов и обязательств банка из одной группы в другую, разрушения категорий с учетом требований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Сальдирование</w:t>
      </w:r>
      <w:proofErr w:type="spellEnd"/>
      <w:r>
        <w:rPr>
          <w:sz w:val="24"/>
          <w:szCs w:val="24"/>
        </w:rPr>
        <w:t xml:space="preserve"> финансовых активов и финансовых обязатель</w:t>
      </w:r>
      <w:proofErr w:type="gramStart"/>
      <w:r>
        <w:rPr>
          <w:sz w:val="24"/>
          <w:szCs w:val="24"/>
        </w:rPr>
        <w:t>ств кр</w:t>
      </w:r>
      <w:proofErr w:type="gramEnd"/>
      <w:r>
        <w:rPr>
          <w:sz w:val="24"/>
          <w:szCs w:val="24"/>
        </w:rPr>
        <w:t>едитных организаций по МСФО.</w:t>
      </w:r>
    </w:p>
    <w:p w:rsidR="00DF4FB7" w:rsidRDefault="00DF4FB7" w:rsidP="00DF4FB7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Понятия денежных средств и денежных эквивалентов в стандартах МСФО применительно к банковской деятельности.</w:t>
      </w:r>
    </w:p>
    <w:p w:rsidR="00A90033" w:rsidRPr="00A90033" w:rsidRDefault="00A90033" w:rsidP="00A90033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Каковы </w:t>
      </w:r>
      <w:r>
        <w:rPr>
          <w:color w:val="000000"/>
          <w:sz w:val="24"/>
          <w:szCs w:val="24"/>
          <w:lang w:eastAsia="ru-RU"/>
        </w:rPr>
        <w:t>у</w:t>
      </w:r>
      <w:r w:rsidRPr="00A90033">
        <w:rPr>
          <w:sz w:val="24"/>
          <w:szCs w:val="24"/>
        </w:rPr>
        <w:t>словия переклассификации финансовых активов, уде</w:t>
      </w:r>
      <w:r w:rsidRPr="00A90033">
        <w:rPr>
          <w:sz w:val="24"/>
          <w:szCs w:val="24"/>
        </w:rPr>
        <w:t>р</w:t>
      </w:r>
      <w:r>
        <w:rPr>
          <w:sz w:val="24"/>
          <w:szCs w:val="24"/>
        </w:rPr>
        <w:t>живаемых до погашения?</w:t>
      </w:r>
    </w:p>
    <w:p w:rsidR="00A90033" w:rsidRPr="00DF4FB7" w:rsidRDefault="00A90033" w:rsidP="00DF4FB7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Назовите виды финансовых инструментов.</w:t>
      </w:r>
    </w:p>
    <w:p w:rsidR="00DF4FB7" w:rsidRP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Движение денежных средств от операционной, инвестиционной и финансовой деятельности кредитной организации согласно МСФО.</w:t>
      </w:r>
    </w:p>
    <w:p w:rsid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Методы составления отчета о движении денежных средств.</w:t>
      </w:r>
    </w:p>
    <w:p w:rsidR="00A90033" w:rsidRPr="00DF4FB7" w:rsidRDefault="00A90033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Назовите </w:t>
      </w:r>
      <w:r w:rsidRPr="008C0B54">
        <w:rPr>
          <w:sz w:val="24"/>
          <w:szCs w:val="24"/>
        </w:rPr>
        <w:t>признаки эффективного инструмента хеджиров</w:t>
      </w:r>
      <w:r w:rsidRPr="008C0B54">
        <w:rPr>
          <w:sz w:val="24"/>
          <w:szCs w:val="24"/>
        </w:rPr>
        <w:t>а</w:t>
      </w:r>
      <w:r w:rsidRPr="008C0B54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DF4FB7" w:rsidRP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Критерии построения сегментной и промежуточной отчетности.</w:t>
      </w:r>
    </w:p>
    <w:p w:rsid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Понятие и состав прекращенной деятельности банка по МСФО.</w:t>
      </w:r>
    </w:p>
    <w:p w:rsidR="00A90033" w:rsidRPr="00DF4FB7" w:rsidRDefault="00A90033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Каков а</w:t>
      </w:r>
      <w:r w:rsidRPr="008C0B54">
        <w:rPr>
          <w:sz w:val="24"/>
          <w:szCs w:val="24"/>
        </w:rPr>
        <w:t>лгоритм расчета справедл</w:t>
      </w:r>
      <w:r w:rsidRPr="008C0B54">
        <w:rPr>
          <w:sz w:val="24"/>
          <w:szCs w:val="24"/>
        </w:rPr>
        <w:t>и</w:t>
      </w:r>
      <w:r w:rsidRPr="008C0B54">
        <w:rPr>
          <w:sz w:val="24"/>
          <w:szCs w:val="24"/>
        </w:rPr>
        <w:t>вой стоимости методом дисконтирования</w:t>
      </w:r>
      <w:r>
        <w:rPr>
          <w:sz w:val="24"/>
          <w:szCs w:val="24"/>
        </w:rPr>
        <w:t>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left="780" w:hanging="71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4 Инвестиции в дочерние и ассоциированные компании</w:t>
      </w:r>
    </w:p>
    <w:p w:rsidR="00317473" w:rsidRDefault="00EC324B" w:rsidP="00EC324B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Учет банками инвестиций в совместную деятельность согласно международным требованиям.</w:t>
      </w:r>
    </w:p>
    <w:p w:rsidR="00EC324B" w:rsidRPr="00A90033" w:rsidRDefault="00EC324B" w:rsidP="00EC324B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90033">
        <w:rPr>
          <w:sz w:val="24"/>
          <w:szCs w:val="24"/>
        </w:rPr>
        <w:t>Отражение в МСФО-отчетности банков превышения приобретаемых чистых активов над стоимостью покупки.</w:t>
      </w:r>
    </w:p>
    <w:p w:rsidR="00317473" w:rsidRPr="00A90033" w:rsidRDefault="00EC324B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A90033">
        <w:rPr>
          <w:sz w:val="24"/>
          <w:szCs w:val="24"/>
        </w:rPr>
        <w:t>Сущность совместного контроля и совместной деятельности в банковском бизнесе с учетом требований международных стандартов.</w:t>
      </w:r>
    </w:p>
    <w:p w:rsidR="00A90033" w:rsidRDefault="00A90033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A90033">
        <w:rPr>
          <w:sz w:val="24"/>
          <w:szCs w:val="24"/>
        </w:rPr>
        <w:t xml:space="preserve">Назовите назначение </w:t>
      </w:r>
      <w:r w:rsidRPr="00A90033">
        <w:rPr>
          <w:sz w:val="24"/>
          <w:szCs w:val="24"/>
        </w:rPr>
        <w:t>IAS 28</w:t>
      </w:r>
      <w:r>
        <w:rPr>
          <w:sz w:val="24"/>
          <w:szCs w:val="24"/>
        </w:rPr>
        <w:t xml:space="preserve"> – «</w:t>
      </w:r>
      <w:r w:rsidRPr="00A90033">
        <w:rPr>
          <w:sz w:val="24"/>
          <w:szCs w:val="24"/>
        </w:rPr>
        <w:t>Инвестиции в ассоциированные и совместные предприятия»</w:t>
      </w:r>
      <w:r>
        <w:rPr>
          <w:sz w:val="24"/>
          <w:szCs w:val="24"/>
        </w:rPr>
        <w:t>.</w:t>
      </w:r>
    </w:p>
    <w:p w:rsidR="00A90033" w:rsidRDefault="00A90033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область применения стандарта </w:t>
      </w:r>
      <w:r w:rsidRPr="00A90033">
        <w:rPr>
          <w:sz w:val="24"/>
          <w:szCs w:val="24"/>
        </w:rPr>
        <w:t>IAS 28</w:t>
      </w:r>
      <w:r>
        <w:rPr>
          <w:sz w:val="24"/>
          <w:szCs w:val="24"/>
        </w:rPr>
        <w:t xml:space="preserve"> – «</w:t>
      </w:r>
      <w:r w:rsidRPr="00A90033">
        <w:rPr>
          <w:sz w:val="24"/>
          <w:szCs w:val="24"/>
        </w:rPr>
        <w:t>Инвестиции в ассоциированные и совместные предприятия»</w:t>
      </w:r>
      <w:r>
        <w:rPr>
          <w:sz w:val="24"/>
          <w:szCs w:val="24"/>
        </w:rPr>
        <w:t>?</w:t>
      </w:r>
    </w:p>
    <w:p w:rsidR="00A90033" w:rsidRPr="00A90033" w:rsidRDefault="00A90033" w:rsidP="00A90033">
      <w:pPr>
        <w:widowControl w:val="0"/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0123" w:rsidRPr="00A90033" w:rsidRDefault="00D471A9" w:rsidP="00AF0123">
      <w:pPr>
        <w:jc w:val="center"/>
        <w:rPr>
          <w:b/>
          <w:sz w:val="24"/>
          <w:szCs w:val="24"/>
        </w:rPr>
      </w:pPr>
      <w:r w:rsidRPr="00A90033">
        <w:rPr>
          <w:b/>
          <w:sz w:val="24"/>
          <w:szCs w:val="24"/>
        </w:rPr>
        <w:t>Блок</w:t>
      </w:r>
      <w:proofErr w:type="gramStart"/>
      <w:r w:rsidRPr="00A90033">
        <w:rPr>
          <w:b/>
          <w:sz w:val="24"/>
          <w:szCs w:val="24"/>
        </w:rPr>
        <w:t xml:space="preserve"> В</w:t>
      </w:r>
      <w:proofErr w:type="gramEnd"/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</w:p>
    <w:p w:rsidR="00D471A9" w:rsidRPr="00BA5F05" w:rsidRDefault="00D471A9" w:rsidP="00D471A9">
      <w:pPr>
        <w:pStyle w:val="3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A5F05">
        <w:rPr>
          <w:rFonts w:ascii="Times New Roman" w:hAnsi="Times New Roman"/>
          <w:color w:val="auto"/>
          <w:sz w:val="24"/>
          <w:szCs w:val="24"/>
        </w:rPr>
        <w:t>В.1 Типовые зад</w:t>
      </w:r>
      <w:r w:rsidR="00BA5F05">
        <w:rPr>
          <w:rFonts w:ascii="Times New Roman" w:hAnsi="Times New Roman"/>
          <w:color w:val="auto"/>
          <w:sz w:val="24"/>
          <w:szCs w:val="24"/>
        </w:rPr>
        <w:t>ания</w:t>
      </w:r>
    </w:p>
    <w:p w:rsidR="00DC1A1E" w:rsidRPr="00D471A9" w:rsidRDefault="00DC1A1E" w:rsidP="00DC1A1E">
      <w:pPr>
        <w:ind w:firstLine="708"/>
        <w:jc w:val="both"/>
        <w:rPr>
          <w:sz w:val="24"/>
          <w:szCs w:val="24"/>
        </w:rPr>
      </w:pPr>
    </w:p>
    <w:p w:rsidR="00AF0123" w:rsidRPr="00D471A9" w:rsidRDefault="00E93CC5" w:rsidP="00AF0123">
      <w:pPr>
        <w:ind w:firstLine="851"/>
        <w:jc w:val="both"/>
        <w:rPr>
          <w:sz w:val="24"/>
          <w:szCs w:val="24"/>
        </w:rPr>
      </w:pPr>
      <w:r w:rsidRPr="00D471A9">
        <w:rPr>
          <w:sz w:val="24"/>
          <w:szCs w:val="24"/>
        </w:rPr>
        <w:t>Задание</w:t>
      </w:r>
      <w:r w:rsidR="00246896" w:rsidRPr="00D471A9">
        <w:rPr>
          <w:sz w:val="24"/>
          <w:szCs w:val="24"/>
        </w:rPr>
        <w:t xml:space="preserve"> </w:t>
      </w:r>
      <w:r w:rsidRPr="00D471A9">
        <w:rPr>
          <w:sz w:val="24"/>
          <w:szCs w:val="24"/>
        </w:rPr>
        <w:t xml:space="preserve">1. </w:t>
      </w:r>
      <w:r w:rsidR="00AF0123" w:rsidRPr="00D471A9">
        <w:rPr>
          <w:sz w:val="24"/>
          <w:szCs w:val="24"/>
        </w:rPr>
        <w:t>Ознакомиться с основами  представления и подготовки  финансовой отчетности согласно   стандарту МСФО 1. Определить отличия в требованиях составления финансовой отчетности по РСБУ и МСФО.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949"/>
      </w:tblGrid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РПБУ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МСФО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Комментарий</w:t>
            </w: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1 Определение бухгалтерской (финансовой)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2 Цель бухгалтерской (финансовой)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3 Отчетная 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4 Продолжительность отчетного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5 Валюта представления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6 Язык составления отчетности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7 Допущения имущественной обособленности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8 Допущения о непрерывности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9 Допущения  последовательности применения учетной политики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10 Допущения  временной  определенности фактов хозяйственной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AF0123" w:rsidRPr="00D471A9" w:rsidRDefault="00AF0123" w:rsidP="00EB7935">
      <w:pPr>
        <w:tabs>
          <w:tab w:val="num" w:pos="720"/>
        </w:tabs>
        <w:ind w:firstLine="709"/>
        <w:contextualSpacing/>
        <w:jc w:val="both"/>
        <w:rPr>
          <w:bCs/>
          <w:sz w:val="24"/>
          <w:szCs w:val="24"/>
        </w:rPr>
      </w:pPr>
      <w:r w:rsidRPr="00D471A9">
        <w:rPr>
          <w:sz w:val="24"/>
          <w:szCs w:val="24"/>
        </w:rPr>
        <w:t>Задание</w:t>
      </w:r>
      <w:r w:rsidR="00E93CC5" w:rsidRPr="00D471A9">
        <w:rPr>
          <w:sz w:val="24"/>
          <w:szCs w:val="24"/>
        </w:rPr>
        <w:t xml:space="preserve"> 2. </w:t>
      </w:r>
      <w:r w:rsidRPr="00D471A9">
        <w:rPr>
          <w:bCs/>
          <w:sz w:val="24"/>
          <w:szCs w:val="24"/>
        </w:rPr>
        <w:t xml:space="preserve">Банк арендует у Компании "Полет" банковское оборудование с ожидаемым сроком службы 5 лет и справедливой стоимостью 100 тыс.р. Срок аренды 3 года. </w:t>
      </w:r>
      <w:proofErr w:type="gramStart"/>
      <w:r w:rsidRPr="00D471A9">
        <w:rPr>
          <w:bCs/>
          <w:sz w:val="24"/>
          <w:szCs w:val="24"/>
        </w:rPr>
        <w:t>Договор, который вступил в силу с 01.01.2015</w:t>
      </w:r>
      <w:r w:rsidR="00EB7935">
        <w:rPr>
          <w:bCs/>
          <w:sz w:val="24"/>
          <w:szCs w:val="24"/>
        </w:rPr>
        <w:t xml:space="preserve"> </w:t>
      </w:r>
      <w:r w:rsidRPr="00D471A9">
        <w:rPr>
          <w:bCs/>
          <w:sz w:val="24"/>
          <w:szCs w:val="24"/>
        </w:rPr>
        <w:t>г., предусматривает право выкупа банковского оборудования через 3 года по льготной цене 7 тыс.р. Ликвидационная стоимость банковского оборудования через 5 лет эксплуатации составит 1тыс.р. Годовая сумма арендной платы установлена в размере 38 тыс.р., в т.ч. платежи по страхованию объекта аренды - 2 тыс.р. Платежи производятся в начале года.</w:t>
      </w:r>
      <w:proofErr w:type="gramEnd"/>
      <w:r w:rsidRPr="00D471A9">
        <w:rPr>
          <w:bCs/>
          <w:sz w:val="24"/>
          <w:szCs w:val="24"/>
        </w:rPr>
        <w:t xml:space="preserve"> Рыночная ставка на заемный капитал составляет 15% </w:t>
      </w:r>
      <w:proofErr w:type="gramStart"/>
      <w:r w:rsidRPr="00D471A9">
        <w:rPr>
          <w:bCs/>
          <w:sz w:val="24"/>
          <w:szCs w:val="24"/>
        </w:rPr>
        <w:t>годовых</w:t>
      </w:r>
      <w:proofErr w:type="gramEnd"/>
      <w:r w:rsidRPr="00D471A9">
        <w:rPr>
          <w:bCs/>
          <w:sz w:val="24"/>
          <w:szCs w:val="24"/>
        </w:rPr>
        <w:t>. Банк классифицирует аренду как финансовую, т.к. намерен воспользоваться правом льготной покупки. Банк применяет линейный способ амортизации.</w:t>
      </w:r>
    </w:p>
    <w:p w:rsidR="00AF0123" w:rsidRPr="00D471A9" w:rsidRDefault="00AF0123" w:rsidP="00AF0123">
      <w:pPr>
        <w:ind w:firstLine="72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>Справка: если арендные платежи являются авансовыми, то сумма дисконтированных минимальных арендных платежей за весь срок аренды рассчитывается по формуле:</w:t>
      </w:r>
    </w:p>
    <w:p w:rsidR="00AF0123" w:rsidRPr="00D471A9" w:rsidRDefault="00317473" w:rsidP="00AF0123">
      <w:pPr>
        <w:ind w:firstLine="720"/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3.2pt;width:105.75pt;height:46.6pt;z-index:251658240" fillcolor="#cff">
            <v:imagedata r:id="rId8" o:title=""/>
          </v:shape>
          <o:OLEObject Type="Embed" ProgID="Equation.3" ShapeID="_x0000_s1026" DrawAspect="Content" ObjectID="_1636741042" r:id="rId9"/>
        </w:pict>
      </w:r>
    </w:p>
    <w:p w:rsidR="00AF0123" w:rsidRPr="00D471A9" w:rsidRDefault="00AF0123" w:rsidP="00AF0123">
      <w:pPr>
        <w:tabs>
          <w:tab w:val="left" w:pos="6540"/>
        </w:tabs>
        <w:ind w:firstLine="720"/>
        <w:jc w:val="both"/>
        <w:rPr>
          <w:sz w:val="24"/>
          <w:szCs w:val="24"/>
        </w:rPr>
      </w:pPr>
      <w:r w:rsidRPr="00D471A9">
        <w:rPr>
          <w:sz w:val="24"/>
          <w:szCs w:val="24"/>
        </w:rPr>
        <w:lastRenderedPageBreak/>
        <w:tab/>
        <w:t xml:space="preserve">,                                  (1)              </w:t>
      </w:r>
    </w:p>
    <w:p w:rsidR="00AF0123" w:rsidRPr="00D471A9" w:rsidRDefault="00AF0123" w:rsidP="00AF0123">
      <w:pPr>
        <w:jc w:val="both"/>
        <w:rPr>
          <w:iCs/>
          <w:sz w:val="24"/>
          <w:szCs w:val="24"/>
        </w:rPr>
      </w:pP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>где:  r - ставка дисконтирования;</w:t>
      </w: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 xml:space="preserve">   </w:t>
      </w:r>
      <w:proofErr w:type="spellStart"/>
      <w:r w:rsidRPr="00D471A9">
        <w:rPr>
          <w:iCs/>
          <w:sz w:val="24"/>
          <w:szCs w:val="24"/>
        </w:rPr>
        <w:t>Pj</w:t>
      </w:r>
      <w:proofErr w:type="spellEnd"/>
      <w:r w:rsidRPr="00D471A9">
        <w:rPr>
          <w:iCs/>
          <w:sz w:val="24"/>
          <w:szCs w:val="24"/>
        </w:rPr>
        <w:t xml:space="preserve"> - арендные платежи в j-ом году;</w:t>
      </w: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 xml:space="preserve">    n - количество рассматриваемых периодов (лет).</w:t>
      </w:r>
    </w:p>
    <w:p w:rsidR="00AF0123" w:rsidRPr="00EB7935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EB7935">
        <w:rPr>
          <w:bCs/>
          <w:color w:val="000000"/>
          <w:sz w:val="24"/>
          <w:szCs w:val="24"/>
        </w:rPr>
        <w:t>Рассчитать: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1. Дисконтированную стоимость минимальных арендных платежей.</w:t>
      </w:r>
    </w:p>
    <w:p w:rsidR="00AF0123" w:rsidRPr="00D471A9" w:rsidRDefault="00AF0123" w:rsidP="00AF0123">
      <w:pPr>
        <w:tabs>
          <w:tab w:val="left" w:pos="1080"/>
          <w:tab w:val="left" w:pos="1260"/>
          <w:tab w:val="left" w:pos="1620"/>
        </w:tabs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2. Постоянную периодическую ставку процента для расчета финансовых расходов (процентов), предусмотренных договором аренды.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3. Ежегодную сумму амортизации.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4. На основе полученных расчетов заполните таблицу 5.</w:t>
      </w:r>
    </w:p>
    <w:p w:rsidR="00AF0123" w:rsidRPr="00D471A9" w:rsidRDefault="00AF0123" w:rsidP="00AF0123">
      <w:pPr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Таблица 5 – Аренда банковского оборудования</w:t>
      </w:r>
    </w:p>
    <w:p w:rsidR="00AF0123" w:rsidRPr="00D471A9" w:rsidRDefault="00AF0123" w:rsidP="00AF0123">
      <w:pPr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в тыс. рублях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1559"/>
        <w:gridCol w:w="1417"/>
        <w:gridCol w:w="1418"/>
        <w:gridCol w:w="1417"/>
      </w:tblGrid>
      <w:tr w:rsidR="00AF0123" w:rsidRPr="00D471A9" w:rsidTr="006E7B87">
        <w:trPr>
          <w:trHeight w:val="3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Остаток обязательств по аренде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Начислена амортизация</w:t>
            </w:r>
          </w:p>
        </w:tc>
      </w:tr>
      <w:tr w:rsidR="00AF0123" w:rsidRPr="00D471A9" w:rsidTr="006E7B87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</w:tr>
      <w:tr w:rsidR="00AF0123" w:rsidRPr="00D471A9" w:rsidTr="006E7B87">
        <w:trPr>
          <w:trHeight w:val="6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Расходы по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Расходы по процентам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Погашение обязательства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</w:tr>
      <w:tr w:rsidR="00AF0123" w:rsidRPr="00D471A9" w:rsidTr="006E7B8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7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7935" w:rsidRDefault="00E93CC5" w:rsidP="00EB7935">
      <w:pPr>
        <w:pStyle w:val="af6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D471A9">
        <w:t xml:space="preserve">Задание 3. </w:t>
      </w:r>
      <w:r w:rsidR="00AF0123" w:rsidRPr="00D471A9">
        <w:t xml:space="preserve">Рассчитать значение </w:t>
      </w:r>
      <w:proofErr w:type="spellStart"/>
      <w:r w:rsidR="00AF0123" w:rsidRPr="00D471A9">
        <w:t>гудвила</w:t>
      </w:r>
      <w:proofErr w:type="spellEnd"/>
      <w:r w:rsidR="00AF0123" w:rsidRPr="00D471A9">
        <w:t xml:space="preserve"> на дату покупки пропорциональным методом, определить долю инвестора в справедливой стоимости приобретенных  идентифицируемых чистых активов на дату покупки. Материнская компания ООО «Полет» приобретает 60% дочерней компан</w:t>
      </w:r>
      <w:proofErr w:type="gramStart"/>
      <w:r w:rsidR="00AF0123" w:rsidRPr="00D471A9">
        <w:t>ии ООО</w:t>
      </w:r>
      <w:proofErr w:type="gramEnd"/>
      <w:r w:rsidR="00AF0123" w:rsidRPr="00D471A9">
        <w:t xml:space="preserve"> «Пассив» за 252 000 у.е. Справедливая стоимость идентифицируемых чистых активов дочерней компании на дату приобретения составляет 280 000 у.е. 40% акций дочерней компании торгуются на бирже, их справедливая стоимость составляет 160 000 у.е. </w:t>
      </w:r>
    </w:p>
    <w:p w:rsidR="00EB7935" w:rsidRPr="00EB7935" w:rsidRDefault="00EB7935" w:rsidP="00EB7935">
      <w:pPr>
        <w:ind w:firstLine="709"/>
        <w:jc w:val="both"/>
        <w:rPr>
          <w:sz w:val="24"/>
          <w:szCs w:val="24"/>
        </w:rPr>
      </w:pPr>
      <w:r w:rsidRPr="00EB7935">
        <w:rPr>
          <w:sz w:val="24"/>
          <w:szCs w:val="24"/>
        </w:rPr>
        <w:t>Задание 4.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5.</w:t>
      </w:r>
      <w:r w:rsidRPr="00B70DBD">
        <w:rPr>
          <w:color w:val="000000"/>
          <w:sz w:val="24"/>
          <w:szCs w:val="24"/>
          <w:lang w:eastAsia="ru-RU"/>
        </w:rPr>
        <w:t xml:space="preserve"> Банк в декабре прошедшего года нарушает условия договора о предоставлении долгосрочного займа, в результате </w:t>
      </w:r>
      <w:proofErr w:type="spellStart"/>
      <w:r w:rsidRPr="00B70DBD">
        <w:rPr>
          <w:color w:val="000000"/>
          <w:sz w:val="24"/>
          <w:szCs w:val="24"/>
          <w:lang w:eastAsia="ru-RU"/>
        </w:rPr>
        <w:t>займ</w:t>
      </w:r>
      <w:proofErr w:type="spellEnd"/>
      <w:r w:rsidRPr="00B70DBD">
        <w:rPr>
          <w:color w:val="000000"/>
          <w:sz w:val="24"/>
          <w:szCs w:val="24"/>
          <w:lang w:eastAsia="ru-RU"/>
        </w:rPr>
        <w:t xml:space="preserve"> переходит в категорию «подлежащих погашению немедленно по предъявлении требования». В январе текущего года заимодавец соглашается не требовать от банка оплаты в результате неисполнения договора.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Определит</w:t>
      </w:r>
      <w:r>
        <w:rPr>
          <w:color w:val="000000"/>
          <w:sz w:val="24"/>
          <w:szCs w:val="24"/>
          <w:lang w:eastAsia="ru-RU"/>
        </w:rPr>
        <w:t>е</w:t>
      </w:r>
      <w:r w:rsidRPr="00B70DBD">
        <w:rPr>
          <w:color w:val="000000"/>
          <w:sz w:val="24"/>
          <w:szCs w:val="24"/>
          <w:lang w:eastAsia="ru-RU"/>
        </w:rPr>
        <w:t>, как отразится на финансовой отчетности данное событие, если известно, что отчетной датой является 31 декабря и финансовая отчетность утверждается в феврале.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6</w:t>
      </w:r>
      <w:r w:rsidRPr="00B70DBD">
        <w:rPr>
          <w:color w:val="000000"/>
          <w:sz w:val="24"/>
          <w:szCs w:val="24"/>
          <w:lang w:eastAsia="ru-RU"/>
        </w:rPr>
        <w:t xml:space="preserve">. После даты составления годового бухгалтерского баланса и до даты подписания отчетов кредитная организация продает две дочерние компании, </w:t>
      </w:r>
      <w:proofErr w:type="gramStart"/>
      <w:r w:rsidRPr="00B70DBD">
        <w:rPr>
          <w:color w:val="000000"/>
          <w:sz w:val="24"/>
          <w:szCs w:val="24"/>
          <w:lang w:eastAsia="ru-RU"/>
        </w:rPr>
        <w:t>показатели</w:t>
      </w:r>
      <w:proofErr w:type="gramEnd"/>
      <w:r w:rsidRPr="00B70DBD">
        <w:rPr>
          <w:color w:val="000000"/>
          <w:sz w:val="24"/>
          <w:szCs w:val="24"/>
          <w:lang w:eastAsia="ru-RU"/>
        </w:rPr>
        <w:t xml:space="preserve"> деятельности которых за последние 6 месяцев были неудовлетворительными. Обе компании продаются со значительными убытками по решению Совета директоров. </w:t>
      </w:r>
      <w:r w:rsidRPr="00B70DBD">
        <w:rPr>
          <w:bCs/>
          <w:color w:val="000000"/>
          <w:sz w:val="24"/>
          <w:szCs w:val="24"/>
          <w:lang w:eastAsia="ru-RU"/>
        </w:rPr>
        <w:t xml:space="preserve">Задание: </w:t>
      </w:r>
      <w:r w:rsidRPr="00B70DBD">
        <w:rPr>
          <w:color w:val="000000"/>
          <w:sz w:val="24"/>
          <w:szCs w:val="24"/>
          <w:lang w:eastAsia="ru-RU"/>
        </w:rPr>
        <w:t>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выявить, где должен отражаться убыток: в отчетности за прошедший или текущий год.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Задание 7. </w:t>
      </w:r>
      <w:r w:rsidRPr="00B70DBD">
        <w:rPr>
          <w:color w:val="000000"/>
          <w:sz w:val="24"/>
          <w:szCs w:val="24"/>
          <w:lang w:eastAsia="ru-RU"/>
        </w:rPr>
        <w:t xml:space="preserve">Банк является одним из акционеров строительной организации «N». Его доля в ее уставном капитале составляет 60% обыкновенных акций. Организация находится на расчетном обслуживании в этом же банке. </w:t>
      </w:r>
      <w:proofErr w:type="gramStart"/>
      <w:r w:rsidRPr="00B70DBD">
        <w:rPr>
          <w:color w:val="000000"/>
          <w:sz w:val="24"/>
          <w:szCs w:val="24"/>
          <w:lang w:eastAsia="ru-RU"/>
        </w:rPr>
        <w:t>В течение отчетного периода открывает в банке депозитный счет, остаток по которому на конец периода равен 3 млн. руб. Проценты по депозиту выплачиваются банком по ставке 9% и общая сумма уплаченных процентов за год составляет 0,27 млн. руб.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 xml:space="preserve">Банк </w:t>
      </w:r>
      <w:r w:rsidRPr="00B70DBD">
        <w:rPr>
          <w:color w:val="000000"/>
          <w:sz w:val="24"/>
          <w:szCs w:val="24"/>
          <w:lang w:eastAsia="ru-RU"/>
        </w:rPr>
        <w:lastRenderedPageBreak/>
        <w:t>предоставляет организации кредит в размере 2 млн. руб. по ставке 12% годовых, общая сумма процентных доходов – 240 тыс. руб. В течение</w:t>
      </w:r>
      <w:proofErr w:type="gramEnd"/>
      <w:r w:rsidRPr="00B70DBD">
        <w:rPr>
          <w:color w:val="000000"/>
          <w:sz w:val="24"/>
          <w:szCs w:val="24"/>
          <w:lang w:eastAsia="ru-RU"/>
        </w:rPr>
        <w:t xml:space="preserve"> года банк получает от организации дивиденды в общей сумме 500 тыс. руб.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Отразить информацию об операциях со связанными сторонами в финансовой отчетности банка.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7</w:t>
      </w:r>
      <w:r w:rsidRPr="00B70DBD">
        <w:rPr>
          <w:color w:val="000000"/>
          <w:sz w:val="24"/>
          <w:szCs w:val="24"/>
          <w:lang w:eastAsia="ru-RU"/>
        </w:rPr>
        <w:t>. Банк «</w:t>
      </w:r>
      <w:r>
        <w:rPr>
          <w:color w:val="000000"/>
          <w:sz w:val="24"/>
          <w:szCs w:val="24"/>
          <w:lang w:eastAsia="ru-RU"/>
        </w:rPr>
        <w:t>А</w:t>
      </w:r>
      <w:r w:rsidRPr="00B70DBD">
        <w:rPr>
          <w:color w:val="000000"/>
          <w:sz w:val="24"/>
          <w:szCs w:val="24"/>
          <w:lang w:eastAsia="ru-RU"/>
        </w:rPr>
        <w:t xml:space="preserve">» покупает франшизу, чтобы управлять сетью ресторанов «Русская кухня» в г. </w:t>
      </w:r>
      <w:r>
        <w:rPr>
          <w:color w:val="000000"/>
          <w:sz w:val="24"/>
          <w:szCs w:val="24"/>
          <w:lang w:eastAsia="ru-RU"/>
        </w:rPr>
        <w:t>Оренбурге</w:t>
      </w:r>
      <w:r w:rsidRPr="00B70DBD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Определит</w:t>
      </w:r>
      <w:r>
        <w:rPr>
          <w:color w:val="000000"/>
          <w:sz w:val="24"/>
          <w:szCs w:val="24"/>
          <w:lang w:eastAsia="ru-RU"/>
        </w:rPr>
        <w:t>е</w:t>
      </w:r>
      <w:r w:rsidRPr="00B70DBD">
        <w:rPr>
          <w:color w:val="000000"/>
          <w:sz w:val="24"/>
          <w:szCs w:val="24"/>
          <w:lang w:eastAsia="ru-RU"/>
        </w:rPr>
        <w:t>, является ли банк «</w:t>
      </w:r>
      <w:r>
        <w:rPr>
          <w:color w:val="000000"/>
          <w:sz w:val="24"/>
          <w:szCs w:val="24"/>
          <w:lang w:eastAsia="ru-RU"/>
        </w:rPr>
        <w:t>А</w:t>
      </w:r>
      <w:r w:rsidRPr="00B70DBD">
        <w:rPr>
          <w:color w:val="000000"/>
          <w:sz w:val="24"/>
          <w:szCs w:val="24"/>
          <w:lang w:eastAsia="ru-RU"/>
        </w:rPr>
        <w:t>» связанной стороной банка, который продал ей франшизу.</w:t>
      </w:r>
    </w:p>
    <w:p w:rsidR="00EB7935" w:rsidRDefault="00EB7935" w:rsidP="00EB7935">
      <w:pPr>
        <w:pStyle w:val="af6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  <w:r w:rsidRPr="00D471A9">
        <w:rPr>
          <w:b/>
          <w:sz w:val="24"/>
          <w:szCs w:val="24"/>
        </w:rPr>
        <w:t>Блок</w:t>
      </w:r>
      <w:proofErr w:type="gramStart"/>
      <w:r w:rsidRPr="00D471A9">
        <w:rPr>
          <w:b/>
          <w:sz w:val="24"/>
          <w:szCs w:val="24"/>
        </w:rPr>
        <w:t xml:space="preserve"> С</w:t>
      </w:r>
      <w:proofErr w:type="gramEnd"/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</w:p>
    <w:p w:rsidR="00AF0123" w:rsidRPr="00A90033" w:rsidRDefault="00AF0123" w:rsidP="00AF0123">
      <w:pPr>
        <w:jc w:val="both"/>
        <w:rPr>
          <w:b/>
          <w:sz w:val="24"/>
          <w:szCs w:val="24"/>
        </w:rPr>
      </w:pPr>
      <w:r w:rsidRPr="00A90033">
        <w:rPr>
          <w:b/>
          <w:sz w:val="24"/>
          <w:szCs w:val="24"/>
        </w:rPr>
        <w:tab/>
        <w:t>С.2 Индивидуальные творческие задания:</w:t>
      </w:r>
    </w:p>
    <w:p w:rsidR="00AF0123" w:rsidRPr="00D471A9" w:rsidRDefault="00EC324B" w:rsidP="00DF4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0123" w:rsidRPr="00D471A9">
        <w:rPr>
          <w:sz w:val="24"/>
          <w:szCs w:val="24"/>
        </w:rPr>
        <w:t>Составить студентам презентации по международным стандартам, применяемым  банками, представить презентации на занятии.</w:t>
      </w:r>
      <w:r>
        <w:rPr>
          <w:sz w:val="24"/>
          <w:szCs w:val="24"/>
        </w:rPr>
        <w:t xml:space="preserve"> </w:t>
      </w:r>
      <w:r w:rsidR="00AF0123" w:rsidRPr="00D471A9">
        <w:rPr>
          <w:sz w:val="24"/>
          <w:szCs w:val="24"/>
        </w:rPr>
        <w:t xml:space="preserve">Цель составления презентаций,  научиться работать с нормативными актами  и стандартами, уметь выделять главное в тексте и  приобрести навык  выступления, умение </w:t>
      </w:r>
      <w:r w:rsidR="00AF0123" w:rsidRPr="00D471A9">
        <w:rPr>
          <w:sz w:val="24"/>
          <w:szCs w:val="24"/>
          <w:lang w:eastAsia="ru-RU"/>
        </w:rPr>
        <w:t>формулировать конкретные выводы.</w:t>
      </w:r>
    </w:p>
    <w:p w:rsidR="00AF0123" w:rsidRDefault="00EC324B" w:rsidP="00DF4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0123" w:rsidRPr="00D471A9">
        <w:rPr>
          <w:sz w:val="24"/>
          <w:szCs w:val="24"/>
        </w:rPr>
        <w:t>Написание  отзывов на статьи, раскрывающие основные положения международных стандартов, позволяющие  повысить  уровень   самостоятельного  мышления студентов, приведены в методических указаниях для самостоятельной работы «Международные стандарты финансовой отчетности в банковском  деле».</w:t>
      </w:r>
      <w:r>
        <w:rPr>
          <w:sz w:val="24"/>
          <w:szCs w:val="24"/>
        </w:rPr>
        <w:t xml:space="preserve"> </w:t>
      </w:r>
    </w:p>
    <w:p w:rsidR="00DF4FB7" w:rsidRDefault="00EC324B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DF4FB7">
        <w:rPr>
          <w:sz w:val="24"/>
          <w:szCs w:val="24"/>
        </w:rPr>
        <w:t xml:space="preserve">3. </w:t>
      </w:r>
      <w:proofErr w:type="gramStart"/>
      <w:r w:rsidRPr="00DF4FB7">
        <w:rPr>
          <w:color w:val="000000"/>
          <w:sz w:val="24"/>
          <w:szCs w:val="24"/>
        </w:rPr>
        <w:t>Исследование базовых понятий международных стандартов финансовой отчетности</w:t>
      </w:r>
      <w:r w:rsidR="00DF4FB7" w:rsidRPr="00DF4FB7">
        <w:rPr>
          <w:color w:val="000000"/>
          <w:sz w:val="24"/>
          <w:szCs w:val="24"/>
        </w:rPr>
        <w:t xml:space="preserve">: </w:t>
      </w:r>
      <w:r w:rsidR="00DF4FB7" w:rsidRPr="00DF4FB7">
        <w:rPr>
          <w:color w:val="000000"/>
          <w:sz w:val="24"/>
          <w:szCs w:val="24"/>
          <w:lang w:eastAsia="ru-RU"/>
        </w:rPr>
        <w:t xml:space="preserve">толкование стандартов МСФО, их понимание различными авторами и своя точка зрения </w:t>
      </w:r>
      <w:r w:rsidR="00DF4FB7">
        <w:rPr>
          <w:color w:val="000000"/>
          <w:sz w:val="24"/>
          <w:szCs w:val="24"/>
          <w:lang w:eastAsia="ru-RU"/>
        </w:rPr>
        <w:t>-</w:t>
      </w:r>
      <w:r w:rsidR="00DF4FB7" w:rsidRPr="00DF4FB7">
        <w:rPr>
          <w:color w:val="000000"/>
          <w:sz w:val="24"/>
          <w:szCs w:val="24"/>
          <w:lang w:eastAsia="ru-RU"/>
        </w:rPr>
        <w:t xml:space="preserve"> новая или уточняющая какую-либо трактовку;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 xml:space="preserve">определение целей МСФО различными авторами и свое понимание </w:t>
      </w:r>
      <w:r w:rsidR="00DF4FB7">
        <w:rPr>
          <w:color w:val="000000"/>
          <w:sz w:val="24"/>
          <w:szCs w:val="24"/>
          <w:lang w:eastAsia="ru-RU"/>
        </w:rPr>
        <w:t>-</w:t>
      </w:r>
      <w:r w:rsidR="00DF4FB7" w:rsidRPr="00DF4FB7">
        <w:rPr>
          <w:color w:val="000000"/>
          <w:sz w:val="24"/>
          <w:szCs w:val="24"/>
          <w:lang w:eastAsia="ru-RU"/>
        </w:rPr>
        <w:t xml:space="preserve"> новое или уточняющее точку зрения какого-либо автора;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>определение задач МСФО различными авторами и свое виденье;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 xml:space="preserve">преимущества и недостатки </w:t>
      </w:r>
      <w:r w:rsidR="00DF4FB7">
        <w:rPr>
          <w:color w:val="000000"/>
          <w:sz w:val="24"/>
          <w:szCs w:val="24"/>
          <w:lang w:eastAsia="ru-RU"/>
        </w:rPr>
        <w:t>МСФО – мнения различных авторов.</w:t>
      </w:r>
      <w:proofErr w:type="gramEnd"/>
    </w:p>
    <w:p w:rsid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 w:rsidRPr="00DF4FB7">
        <w:rPr>
          <w:color w:val="000000"/>
          <w:sz w:val="24"/>
          <w:szCs w:val="24"/>
          <w:lang w:eastAsia="ru-RU"/>
        </w:rPr>
        <w:t>Элементы финансовой отчетности: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трактовка элементов по РПБУ (с целью актуализации трактовок использовать законодательство, начиная с 20</w:t>
      </w:r>
      <w:r>
        <w:rPr>
          <w:color w:val="000000"/>
          <w:sz w:val="24"/>
          <w:szCs w:val="24"/>
          <w:lang w:eastAsia="ru-RU"/>
        </w:rPr>
        <w:t>10</w:t>
      </w:r>
      <w:r w:rsidRPr="00DF4FB7">
        <w:rPr>
          <w:color w:val="000000"/>
          <w:sz w:val="24"/>
          <w:szCs w:val="24"/>
          <w:lang w:eastAsia="ru-RU"/>
        </w:rPr>
        <w:t xml:space="preserve"> года);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интерпретация элементов согласно ГААП и МСФО;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сравнительная характеристика указанных выше толкований элементов между собой, сходства и различия между ними;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 xml:space="preserve">определение элементов в </w:t>
      </w:r>
      <w:r>
        <w:rPr>
          <w:color w:val="000000"/>
          <w:sz w:val="24"/>
          <w:szCs w:val="24"/>
          <w:lang w:eastAsia="ru-RU"/>
        </w:rPr>
        <w:t>современном банковском учете РФ.</w:t>
      </w:r>
    </w:p>
    <w:p w:rsid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Pr="00DF4FB7">
        <w:rPr>
          <w:color w:val="000000"/>
          <w:sz w:val="24"/>
          <w:szCs w:val="24"/>
          <w:lang w:eastAsia="ru-RU"/>
        </w:rPr>
        <w:t>Унификация учета и отчетности: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общепризнанные подходы к решению проблемы унификации бухгалтерского учета, выделяемые различными авторами;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гармонизация и стандартизация учета и отчетности: идеология, принципы реализации, различия и примеры;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 xml:space="preserve">конвергенция стандартов </w:t>
      </w:r>
      <w:r>
        <w:rPr>
          <w:color w:val="000000"/>
          <w:sz w:val="24"/>
          <w:szCs w:val="24"/>
          <w:lang w:eastAsia="ru-RU"/>
        </w:rPr>
        <w:t>ГААП и МСФО: суть и перспективы.</w:t>
      </w:r>
    </w:p>
    <w:p w:rsidR="00DF4FB7" w:rsidRP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r w:rsidRPr="00DF4FB7">
        <w:rPr>
          <w:color w:val="000000"/>
          <w:sz w:val="24"/>
          <w:szCs w:val="24"/>
          <w:lang w:eastAsia="ru-RU"/>
        </w:rPr>
        <w:t>Оценить на условном примере стоимость каждого элемента финансовой отчетности с применением всех допустимых методов оценки стоимостей, предусмотренных Концепцией МСФО.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7. Дать сравнительную характеристику финансового и физического капиталов, привести примеры. Результат представить в табличной форме.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Pr="00DF4FB7">
        <w:rPr>
          <w:color w:val="000000"/>
          <w:sz w:val="24"/>
          <w:szCs w:val="24"/>
          <w:lang w:eastAsia="ru-RU"/>
        </w:rPr>
        <w:t>. Сравнить построение финансовой отчетности по МСФО и российским стандартам бухгалтерского учета. Результаты представить в табличной форме.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</w:t>
      </w:r>
      <w:r w:rsidRPr="00DF4FB7">
        <w:rPr>
          <w:color w:val="000000"/>
          <w:sz w:val="24"/>
          <w:szCs w:val="24"/>
          <w:lang w:eastAsia="ru-RU"/>
        </w:rPr>
        <w:t>. В банке для снижения текучести персонала введен план долгосрочных вознаграждений работников, расходы по которому за отчетный период увели</w:t>
      </w:r>
      <w:r w:rsidR="00E02B5C">
        <w:rPr>
          <w:color w:val="000000"/>
          <w:sz w:val="24"/>
          <w:szCs w:val="24"/>
          <w:lang w:eastAsia="ru-RU"/>
        </w:rPr>
        <w:t>чили расходы на персонал на 10%</w:t>
      </w:r>
      <w:r w:rsidR="00B70DBD">
        <w:rPr>
          <w:color w:val="000000"/>
          <w:sz w:val="24"/>
          <w:szCs w:val="24"/>
          <w:lang w:eastAsia="ru-RU"/>
        </w:rPr>
        <w:t xml:space="preserve">. </w:t>
      </w:r>
      <w:r w:rsidRPr="00DF4FB7">
        <w:rPr>
          <w:color w:val="000000"/>
          <w:sz w:val="24"/>
          <w:szCs w:val="24"/>
          <w:lang w:eastAsia="ru-RU"/>
        </w:rPr>
        <w:t>Определить, как эти дополнительные расходы отразятся в финансовой отчетности.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10. </w:t>
      </w:r>
      <w:proofErr w:type="gramStart"/>
      <w:r w:rsidRPr="00B70DBD">
        <w:rPr>
          <w:color w:val="000000"/>
          <w:sz w:val="24"/>
          <w:szCs w:val="24"/>
          <w:lang w:eastAsia="ru-RU"/>
        </w:rPr>
        <w:t>На 1 января 1-го года в соответствии с отчетностью, составленной по МСФО, имеются следующие данные: уставный капитал кредитной организации – 20 млн. руб.; накопленная прибыль – 20,9 млн. руб.; эффект от применения МСФО 29 «Финансовая отчетность в условиях гиперинфляции» на накопленную прибыль и прочие фонды – 160,2 млн. руб.; накопленная прибыль и прочие фонды с учетом применения МСФО 29: 1-й год – 112,3 млн</w:t>
      </w:r>
      <w:proofErr w:type="gramEnd"/>
      <w:r w:rsidRPr="00B70DBD">
        <w:rPr>
          <w:color w:val="000000"/>
          <w:sz w:val="24"/>
          <w:szCs w:val="24"/>
          <w:lang w:eastAsia="ru-RU"/>
        </w:rPr>
        <w:t>. руб., 2-й год – 150,3 млн.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 xml:space="preserve">руб. В сентябре 1-го года кредитная организация эмитирует акции в объеме 300 тыс. штук и еще 1000 тыс. штук в августе 2-го года. Номинальная стоимость одной акции – 1 тыс. руб. В 1-м году акции размещаются по номиналу, во 2-м – 1000,1 тыс. руб. за акцию. Накопленный индекс инфляции к 1 января 3-го года составляет: с сентября 1-го года – 1,3; с августа 2-го года – </w:t>
      </w:r>
      <w:r w:rsidRPr="00B70DBD">
        <w:rPr>
          <w:color w:val="000000"/>
          <w:sz w:val="24"/>
          <w:szCs w:val="24"/>
          <w:lang w:eastAsia="ru-RU"/>
        </w:rPr>
        <w:lastRenderedPageBreak/>
        <w:t>1,1; с января 1-го года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– 1,4; с января 2-го года – 1,2.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Заполнить недостающие данные отчета об изменении капитала по состоянию за 2-й год.</w:t>
      </w:r>
    </w:p>
    <w:p w:rsid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11</w:t>
      </w:r>
      <w:r w:rsidRPr="00B70DBD">
        <w:rPr>
          <w:color w:val="000000"/>
          <w:sz w:val="24"/>
          <w:szCs w:val="24"/>
          <w:lang w:eastAsia="ru-RU"/>
        </w:rPr>
        <w:t>. Показать расчет статей МСФО-отчетности в условиях гиперинфляции на условном примере.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 w:rsidRPr="00B70DBD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2</w:t>
      </w:r>
      <w:r w:rsidRPr="00B70DBD">
        <w:rPr>
          <w:color w:val="000000"/>
          <w:sz w:val="24"/>
          <w:szCs w:val="24"/>
          <w:lang w:eastAsia="ru-RU"/>
        </w:rPr>
        <w:t>. Привести пример учетной политики по МСФО любого действующего российского коммерческого банка. Проанализировать основные компоненты его учетной политики.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13</w:t>
      </w:r>
      <w:r w:rsidRPr="00B70DBD">
        <w:rPr>
          <w:color w:val="000000"/>
          <w:sz w:val="24"/>
          <w:szCs w:val="24"/>
          <w:lang w:eastAsia="ru-RU"/>
        </w:rPr>
        <w:t>. Привести пример регламента составления финансовой отчетности по МСФО любого действующего российского коммерческого банка.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Проанализировать его.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14.</w:t>
      </w:r>
      <w:r w:rsidRPr="00F44D23">
        <w:rPr>
          <w:color w:val="000000"/>
          <w:sz w:val="24"/>
          <w:szCs w:val="24"/>
          <w:lang w:eastAsia="ru-RU"/>
        </w:rPr>
        <w:t> Сравнить показатели деятельности любого действующего российского коммерческого банка на основе финансовой отчетности, составленной им по международным и российским стандартам, на последнюю отчетную дату.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44D23">
        <w:rPr>
          <w:color w:val="000000"/>
          <w:sz w:val="24"/>
          <w:szCs w:val="24"/>
          <w:lang w:eastAsia="ru-RU"/>
        </w:rPr>
        <w:t>Разработать аналитическую таблицу для сопоставления данных.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</w:t>
      </w:r>
      <w:r w:rsidRPr="00F44D23">
        <w:rPr>
          <w:color w:val="000000"/>
          <w:sz w:val="24"/>
          <w:szCs w:val="24"/>
          <w:lang w:eastAsia="ru-RU"/>
        </w:rPr>
        <w:t>. По данным финансовой отчетности российских коммерческих банков, составленной по МСФО, оценить по методике Банка России изменение элементов финансовой отчетности в динамике (не менее трех лет).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16</w:t>
      </w:r>
      <w:r w:rsidRPr="00F44D23">
        <w:rPr>
          <w:color w:val="000000"/>
          <w:sz w:val="24"/>
          <w:szCs w:val="24"/>
          <w:lang w:eastAsia="ru-RU"/>
        </w:rPr>
        <w:t>. По данным финансовой отчетности российских коммерческих банков, составленной по российским и международным стандартам, определить по методике Банка России влияние применения МСФО на величину активов, собственных средств (капитала) и прибыли (убытка) в динамике (не менее трех лет). Сделать выводы.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</w:p>
    <w:p w:rsidR="00246896" w:rsidRPr="00D471A9" w:rsidRDefault="00246896" w:rsidP="00317473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45844539"/>
      <w:r w:rsidRPr="00D471A9">
        <w:rPr>
          <w:rFonts w:ascii="Times New Roman" w:hAnsi="Times New Roman" w:cs="Times New Roman"/>
          <w:i w:val="0"/>
          <w:sz w:val="24"/>
          <w:szCs w:val="24"/>
        </w:rPr>
        <w:t xml:space="preserve">Блок </w:t>
      </w:r>
      <w:r w:rsidRPr="00D471A9">
        <w:rPr>
          <w:rFonts w:ascii="Times New Roman" w:hAnsi="Times New Roman" w:cs="Times New Roman"/>
          <w:i w:val="0"/>
          <w:sz w:val="24"/>
          <w:szCs w:val="24"/>
          <w:lang w:val="en-US"/>
        </w:rPr>
        <w:t>D</w:t>
      </w:r>
      <w:bookmarkEnd w:id="1"/>
    </w:p>
    <w:p w:rsidR="00AF0123" w:rsidRPr="00D471A9" w:rsidRDefault="00AF0123" w:rsidP="00317473">
      <w:pPr>
        <w:shd w:val="clear" w:color="auto" w:fill="FFFFFF"/>
        <w:jc w:val="both"/>
        <w:rPr>
          <w:b/>
          <w:sz w:val="24"/>
          <w:szCs w:val="24"/>
        </w:rPr>
      </w:pPr>
    </w:p>
    <w:p w:rsidR="00AF0123" w:rsidRPr="00D471A9" w:rsidRDefault="00BA5F05" w:rsidP="00AF01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Примерный перечень вопросов</w:t>
      </w:r>
      <w:r w:rsidR="00A90033">
        <w:rPr>
          <w:sz w:val="24"/>
          <w:szCs w:val="24"/>
        </w:rPr>
        <w:t xml:space="preserve"> к зачету</w:t>
      </w:r>
      <w:r w:rsidR="00AF0123" w:rsidRPr="00D471A9">
        <w:rPr>
          <w:sz w:val="24"/>
          <w:szCs w:val="24"/>
        </w:rPr>
        <w:t xml:space="preserve">: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Сущность, характеристика и роль международных стандартов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 xml:space="preserve">Необходимость стандартизации и внедрения международных стандартов финансовой отчетности в деятельности российских кредитных организаций.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Правовые основы применения международных стандартов финансовой отчетности в Российской Федерации.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Принципы подготовки и представления финансовой отчетности по международным стандартам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Методические рекомендации Банка России о порядке составления и представления кредитными организациями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Совет по международным стандартам финансовой отчетности, его состав и основные задачи. Комитет по интерпретациям, цель его деятельности.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Понятие, состав и структура финансовой отчетности по МСФО.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Порядок составления и представления российскими банками финансовой отчетности по МСФО.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Основополагающие принципы финансовой отчетности. Качественные характеристики финансовых отчетов.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Элементы финансовой отчетности: активы, обязательства, собственный капитал, доходы, расходы; их сущность и отличия в трактовке от отечественной практики.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2" w:firstLine="360"/>
        <w:jc w:val="both"/>
        <w:rPr>
          <w:szCs w:val="24"/>
        </w:rPr>
      </w:pPr>
      <w:r w:rsidRPr="00D471A9">
        <w:rPr>
          <w:szCs w:val="24"/>
        </w:rPr>
        <w:t>Раскрытие информации, не входящей в обязательную часть, примечания (пояснительная записка).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Виды финансовой отчетности, составленной в соответствии с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Основные принципы признания и оценки статей на промежуточные даты.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Отдельная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Консолидированная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 xml:space="preserve">Операционные сегменты.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Учетная политика кредитной организации по МСФО, ее компоненты.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Регламент составления финансовой отчетности по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Понятие профессионального (мотивированного) суждения.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Виды финансовой отчетности, составленной в соответствии с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Основные принципы признания и оценки статей на промежуточные даты.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Отдельная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lastRenderedPageBreak/>
        <w:t>Консолидированная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 xml:space="preserve">Операционные сегменты.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Учетная политика кредитной организации по МСФО, ее компоненты.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Регламент составления финансовой отчетности по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Понятие профессионального (мотивированного) суждения.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>Понятие и классификация группы финансовых инструментов.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Понятие основные средства, критерии признания, классы основных средств, условия прекращения признания основных средств.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оценка основных средств (по себестоимости), элементы себестоимости затрат.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Порядок переоценки основных средств.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Амортизация, методы начисления.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>Правила отражения основных сре</w:t>
      </w:r>
      <w:proofErr w:type="gramStart"/>
      <w:r w:rsidRPr="00D471A9">
        <w:rPr>
          <w:szCs w:val="24"/>
        </w:rPr>
        <w:t>дств в ф</w:t>
      </w:r>
      <w:proofErr w:type="gramEnd"/>
      <w:r w:rsidRPr="00D471A9">
        <w:rPr>
          <w:szCs w:val="24"/>
        </w:rPr>
        <w:t>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Понятие инвестиционная недвижимость, критерии признания.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Объекты инвестиционной недвижимости, ее переклассификация.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Учет и оценка инвестиционной недвижимости, первоначальная и последующая.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Понятие и условия отнесения к НМА, критерии признания их в качестве нематериальных активов.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>Условия прекращения признания НМА. Обесценение НМА.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и последующая оценка НМА.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Амортизация НМА, с определенным и неопределенным сроком использования.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 </w:t>
      </w:r>
      <w:proofErr w:type="gramStart"/>
      <w:r w:rsidRPr="00D471A9">
        <w:rPr>
          <w:szCs w:val="24"/>
        </w:rPr>
        <w:t>виды</w:t>
      </w:r>
      <w:proofErr w:type="gramEnd"/>
      <w:r w:rsidRPr="00D471A9">
        <w:rPr>
          <w:szCs w:val="24"/>
        </w:rPr>
        <w:t xml:space="preserve"> и признаки финансовой аренды.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Условия признания и прекращения признания финансовой аренды.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Учет аренды в финансовой отчетности арендодателя.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Аренда в финансовой отчетности арендатора.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в финансовой отчетности арендатора и арендодателя при операционной и финансовой аренде.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 критерии признания долгосрочных активов для продажи и прекращенной деятельности.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Учет и оценка долгосрочных активов для продажи.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Обесценение, пересмотра плана продаж и прекращенной деятельности.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о долгосрочных активах 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финансовые инструменты, их виды.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Условия переклассификации финансовых активов, удерживаемых до погашения.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Финансовые активы, оцениваемые по справедливой стоимости через прибыль или убыток.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инструмента хеджирования, признаки эффективного инструмента хеджирования.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left"/>
        <w:rPr>
          <w:szCs w:val="24"/>
        </w:rPr>
      </w:pPr>
      <w:r w:rsidRPr="00D471A9">
        <w:rPr>
          <w:szCs w:val="24"/>
        </w:rPr>
        <w:t>Первоначальная и последующая оценка финансовых активов, оцениваемых по справедливой стоимости через прибыль или убыток.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и последующая оценка финансовых активов, имеющихся в наличии для продажи.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Алгоритм расчета справедливой стоимости методом дисконтирования.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Инвестиции в ассоциированные и совместные предприятия.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Назначение и область применения стандартов по инвестициям в дочерние и ассоциированные компании.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Процедура консолидации и методы учета инвестиций в дочерние организации.</w:t>
      </w:r>
    </w:p>
    <w:p w:rsidR="00AF0123" w:rsidRDefault="00AF012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317473" w:rsidRDefault="00317473" w:rsidP="00317473">
      <w:pPr>
        <w:ind w:firstLine="709"/>
        <w:jc w:val="both"/>
        <w:rPr>
          <w:b/>
          <w:sz w:val="24"/>
          <w:szCs w:val="24"/>
        </w:rPr>
      </w:pPr>
      <w:r w:rsidRPr="00317473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317473">
        <w:rPr>
          <w:b/>
          <w:sz w:val="24"/>
          <w:szCs w:val="24"/>
        </w:rPr>
        <w:t>и</w:t>
      </w:r>
      <w:r w:rsidRPr="00317473">
        <w:rPr>
          <w:b/>
          <w:sz w:val="24"/>
          <w:szCs w:val="24"/>
        </w:rPr>
        <w:t>вания</w:t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290"/>
      </w:tblGrid>
      <w:tr w:rsidR="00A404DB" w:rsidRPr="008312A3" w:rsidTr="00E87959">
        <w:trPr>
          <w:trHeight w:val="622"/>
        </w:trPr>
        <w:tc>
          <w:tcPr>
            <w:tcW w:w="2137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4-балльная</w:t>
            </w:r>
          </w:p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Неудовлетворительно</w:t>
            </w:r>
          </w:p>
        </w:tc>
      </w:tr>
      <w:tr w:rsidR="00A404DB" w:rsidRPr="008312A3" w:rsidTr="00E87959">
        <w:trPr>
          <w:trHeight w:val="521"/>
        </w:trPr>
        <w:tc>
          <w:tcPr>
            <w:tcW w:w="2137" w:type="dxa"/>
            <w:shd w:val="clear" w:color="auto" w:fill="FFFFFF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lastRenderedPageBreak/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50-69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0-49</w:t>
            </w:r>
          </w:p>
        </w:tc>
      </w:tr>
      <w:tr w:rsidR="00A404DB" w:rsidRPr="008312A3" w:rsidTr="00E87959">
        <w:trPr>
          <w:trHeight w:val="327"/>
        </w:trPr>
        <w:tc>
          <w:tcPr>
            <w:tcW w:w="2137" w:type="dxa"/>
            <w:shd w:val="clear" w:color="auto" w:fill="FFFFFF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Зачтено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Не зачтено</w:t>
            </w:r>
          </w:p>
        </w:tc>
      </w:tr>
    </w:tbl>
    <w:p w:rsidR="00A404DB" w:rsidRPr="00317473" w:rsidRDefault="00A404DB" w:rsidP="00317473">
      <w:pPr>
        <w:ind w:firstLine="709"/>
        <w:jc w:val="both"/>
        <w:rPr>
          <w:b/>
          <w:sz w:val="24"/>
          <w:szCs w:val="24"/>
        </w:rPr>
      </w:pPr>
    </w:p>
    <w:p w:rsidR="00317473" w:rsidRPr="00317473" w:rsidRDefault="00317473" w:rsidP="00317473">
      <w:pPr>
        <w:rPr>
          <w:b/>
          <w:i/>
          <w:sz w:val="24"/>
          <w:szCs w:val="24"/>
        </w:rPr>
      </w:pPr>
      <w:r w:rsidRPr="00317473">
        <w:rPr>
          <w:b/>
          <w:sz w:val="24"/>
          <w:szCs w:val="24"/>
        </w:rPr>
        <w:t>Оценивание выполнения тестовых заданий</w:t>
      </w:r>
      <w:r w:rsidRPr="00317473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317473" w:rsidRPr="00317473" w:rsidTr="00317473">
        <w:tc>
          <w:tcPr>
            <w:tcW w:w="2977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«2»</w:t>
            </w:r>
          </w:p>
        </w:tc>
      </w:tr>
      <w:tr w:rsidR="00317473" w:rsidRPr="00317473" w:rsidTr="00317473">
        <w:tc>
          <w:tcPr>
            <w:tcW w:w="2977" w:type="dxa"/>
            <w:shd w:val="clear" w:color="auto" w:fill="auto"/>
          </w:tcPr>
          <w:p w:rsidR="00317473" w:rsidRPr="00317473" w:rsidRDefault="00317473" w:rsidP="003174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правильных 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т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ветов составляет 85% и более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A404D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ь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ставляет от 8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4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%  до 7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0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693" w:type="dxa"/>
            <w:shd w:val="clear" w:color="auto" w:fill="auto"/>
          </w:tcPr>
          <w:p w:rsidR="00317473" w:rsidRPr="00317473" w:rsidRDefault="00317473" w:rsidP="00A404D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от 50%  до 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69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ь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</w:tbl>
    <w:p w:rsidR="00317473" w:rsidRDefault="0031747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E13A62" w:rsidRDefault="0067583B" w:rsidP="0067583B">
      <w:pPr>
        <w:rPr>
          <w:i/>
          <w:sz w:val="24"/>
          <w:szCs w:val="24"/>
        </w:rPr>
      </w:pPr>
      <w:r w:rsidRPr="00E13A62">
        <w:rPr>
          <w:b/>
          <w:sz w:val="24"/>
          <w:szCs w:val="24"/>
        </w:rPr>
        <w:t>Оценивание</w:t>
      </w:r>
      <w:r>
        <w:rPr>
          <w:b/>
          <w:sz w:val="24"/>
          <w:szCs w:val="24"/>
        </w:rPr>
        <w:t xml:space="preserve"> ответов на вопросы для опроса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67583B" w:rsidRPr="00E13A62" w:rsidTr="00E87959">
        <w:tc>
          <w:tcPr>
            <w:tcW w:w="2977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«2»</w:t>
            </w:r>
          </w:p>
        </w:tc>
      </w:tr>
      <w:tr w:rsidR="0067583B" w:rsidRPr="00E13A62" w:rsidTr="00E87959">
        <w:tc>
          <w:tcPr>
            <w:tcW w:w="2977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90 % и более процентов, приведены развернутые ответы, продемонстрированы отличное владение терминологией и способность к построению причинно-следственных связей на основе знаний фактов и явлений 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70%-89%, приведены односторонние неполные ответы, продемонстрированы хорошее владение терминологией, фрагментарные знания фактов и явлений </w:t>
            </w:r>
          </w:p>
        </w:tc>
        <w:tc>
          <w:tcPr>
            <w:tcW w:w="2693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>Процент правильных ответов составляет 40-69%, приведены односторонние неполные ответы, продемонстрированы фрагментарные знания теоретического и фактического материала,  неумение обобщать, строить причинно-следственные связи, делать выводы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менее 40%, </w:t>
            </w:r>
            <w:proofErr w:type="gramStart"/>
            <w:r w:rsidRPr="00E13A62">
              <w:rPr>
                <w:sz w:val="24"/>
                <w:szCs w:val="24"/>
                <w:lang w:eastAsia="ru-RU"/>
              </w:rPr>
              <w:t>продемонстрированы</w:t>
            </w:r>
            <w:proofErr w:type="gramEnd"/>
            <w:r w:rsidRPr="00E13A62">
              <w:rPr>
                <w:sz w:val="24"/>
                <w:szCs w:val="24"/>
                <w:lang w:eastAsia="ru-RU"/>
              </w:rPr>
              <w:t xml:space="preserve"> отсутствие знаний, непонимание материала, отсутствие ответа на предложенный вопрос</w:t>
            </w:r>
          </w:p>
        </w:tc>
      </w:tr>
    </w:tbl>
    <w:p w:rsidR="00317473" w:rsidRDefault="0031747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E13A62" w:rsidRDefault="0067583B" w:rsidP="0067583B">
      <w:pPr>
        <w:rPr>
          <w:rStyle w:val="afb"/>
          <w:rFonts w:eastAsia="Calibri"/>
          <w:sz w:val="24"/>
          <w:szCs w:val="24"/>
        </w:rPr>
      </w:pPr>
      <w:r w:rsidRPr="00E13A62">
        <w:rPr>
          <w:b/>
          <w:sz w:val="24"/>
          <w:szCs w:val="24"/>
        </w:rPr>
        <w:t>Оценивание выполнения типовых заданий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67583B" w:rsidRPr="009F3BF0" w:rsidTr="00E87959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67583B" w:rsidRPr="009F3BF0" w:rsidTr="00E87959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Полнота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Своевременность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Последовательность и рациональность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Самостоятельность решения;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7583B" w:rsidRPr="0067583B" w:rsidRDefault="0067583B" w:rsidP="0067583B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 xml:space="preserve"> Способность делать обоснованные выводы на основе интерпретации информации, разъяснения;</w:t>
            </w:r>
          </w:p>
          <w:p w:rsidR="0067583B" w:rsidRPr="0067583B" w:rsidRDefault="0067583B" w:rsidP="0067583B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Установление причинно-следственных связей,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выполнено самостоятельно. Студент </w:t>
            </w:r>
            <w:r w:rsidRPr="0067583B">
              <w:rPr>
                <w:sz w:val="24"/>
                <w:szCs w:val="24"/>
              </w:rPr>
              <w:t>учел все условия задания, правильно выполнил условие, полно и обоснованно дал ответ</w:t>
            </w:r>
          </w:p>
        </w:tc>
      </w:tr>
      <w:tr w:rsidR="0067583B" w:rsidRPr="009F3BF0" w:rsidTr="00E87959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sz w:val="24"/>
                <w:szCs w:val="24"/>
              </w:rPr>
              <w:t>Студент учел все условия задания,  правильно его выполнил, но не сумел дать полного и обоснованного ответа</w:t>
            </w:r>
          </w:p>
        </w:tc>
      </w:tr>
      <w:tr w:rsidR="0067583B" w:rsidRPr="009F3BF0" w:rsidTr="00E87959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решено с подсказками преподавателя. Студент </w:t>
            </w:r>
            <w:r w:rsidRPr="0067583B">
              <w:rPr>
                <w:sz w:val="24"/>
                <w:szCs w:val="24"/>
              </w:rPr>
              <w:t>учел не все условия задания, правильно определил некоторые пункты задания, но не сумел дать полного и обоснованного ответа</w:t>
            </w:r>
          </w:p>
        </w:tc>
      </w:tr>
      <w:tr w:rsidR="0067583B" w:rsidRPr="009F3BF0" w:rsidTr="00E87959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Задание не выполнено.</w:t>
            </w:r>
          </w:p>
        </w:tc>
      </w:tr>
    </w:tbl>
    <w:p w:rsidR="0067583B" w:rsidRDefault="0067583B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CF260D" w:rsidRDefault="0067583B" w:rsidP="0067583B">
      <w:pPr>
        <w:pStyle w:val="af0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67583B" w:rsidRPr="00CF260D" w:rsidTr="00E87959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67583B" w:rsidRPr="00CF260D" w:rsidTr="00E87959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Формулировка и анализ проблем, заложенных в задании;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Демонстрация адекватных аналитических методов при работе с информацией;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Использование дополнительных источников информации для решения задания;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Выполнение всех необходимых расчетов;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Формулировка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67583B">
              <w:rPr>
                <w:sz w:val="24"/>
                <w:szCs w:val="24"/>
              </w:rPr>
              <w:t>учел все условия задания, правильно и развернуто дал ответ</w:t>
            </w:r>
          </w:p>
        </w:tc>
      </w:tr>
      <w:tr w:rsidR="0067583B" w:rsidRPr="00CF260D" w:rsidTr="00E87959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sz w:val="24"/>
                <w:szCs w:val="24"/>
              </w:rPr>
              <w:t>Студент учел все условия задания, правильно выполнил его, но не сумел дать полного и обоснованного ответа</w:t>
            </w:r>
          </w:p>
        </w:tc>
      </w:tr>
      <w:tr w:rsidR="0067583B" w:rsidRPr="00CF260D" w:rsidTr="00E87959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выполнено с подсказками преподавателя. Студент </w:t>
            </w:r>
            <w:r w:rsidRPr="0067583B">
              <w:rPr>
                <w:sz w:val="24"/>
                <w:szCs w:val="24"/>
              </w:rPr>
              <w:t>учел не все условия задания, задание выполнено частично, дан не  полный и обоснованный ответ</w:t>
            </w:r>
          </w:p>
        </w:tc>
      </w:tr>
      <w:tr w:rsidR="0067583B" w:rsidRPr="00CF260D" w:rsidTr="00E87959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Задание не выполнено.</w:t>
            </w:r>
          </w:p>
        </w:tc>
      </w:tr>
    </w:tbl>
    <w:p w:rsidR="00317473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4DB" w:rsidRPr="00ED4053" w:rsidRDefault="00A404DB" w:rsidP="00A404DB">
      <w:pPr>
        <w:pStyle w:val="ReportMain0"/>
        <w:suppressAutoHyphens/>
        <w:jc w:val="both"/>
        <w:rPr>
          <w:i/>
        </w:rPr>
      </w:pPr>
      <w:r w:rsidRPr="00ED4053">
        <w:rPr>
          <w:b/>
        </w:rPr>
        <w:t xml:space="preserve">Оценивание ответа на </w:t>
      </w:r>
      <w:r>
        <w:rPr>
          <w:b/>
        </w:rPr>
        <w:t>зачете</w:t>
      </w:r>
      <w:r w:rsidRPr="00ED405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85"/>
        <w:gridCol w:w="3118"/>
        <w:gridCol w:w="5813"/>
      </w:tblGrid>
      <w:tr w:rsidR="00A404DB" w:rsidRPr="00ED4053" w:rsidTr="00A9656B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 w:rsidRPr="00ED4053">
              <w:t>Показатели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 w:rsidRPr="00ED4053">
              <w:t>Критерии</w:t>
            </w:r>
          </w:p>
        </w:tc>
      </w:tr>
      <w:tr w:rsidR="00A404DB" w:rsidRPr="00ED4053" w:rsidTr="00A9656B">
        <w:tc>
          <w:tcPr>
            <w:tcW w:w="1185" w:type="dxa"/>
            <w:vMerge w:val="restart"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1. Полнота изложения теоретического материала;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2. Полнота и правильность решения практического задания;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3. Правильность и/или аргументированность изложения (последовательность действий);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4. Самостоятельность ответа;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>
              <w:t>5. Культура речи.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>
              <w:t>О</w:t>
            </w:r>
            <w:r w:rsidRPr="00882FBC">
              <w:t>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      </w:r>
            <w:r w:rsidRPr="00882FBC">
              <w:t>а</w:t>
            </w:r>
            <w:r w:rsidRPr="00882FBC">
              <w:t>даниям, решение которых было показано преподавателем, следует считать, что компетенция сформирована, но ее уровень недостаточно высок</w:t>
            </w:r>
          </w:p>
        </w:tc>
      </w:tr>
      <w:tr w:rsidR="00A404DB" w:rsidRPr="00ED4053" w:rsidTr="00A9656B">
        <w:tc>
          <w:tcPr>
            <w:tcW w:w="1185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>
              <w:t>О</w:t>
            </w:r>
            <w:r w:rsidRPr="00882FBC">
      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      </w:r>
            <w:r w:rsidRPr="00882FBC">
              <w:t>о</w:t>
            </w:r>
            <w:r w:rsidRPr="00882FBC">
              <w:t>тенциальном формировании компетенции, подтверждает наличие сформированной компете</w:t>
            </w:r>
            <w:r w:rsidRPr="00882FBC">
              <w:t>н</w:t>
            </w:r>
            <w:r w:rsidRPr="00882FBC">
      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</w:t>
            </w:r>
          </w:p>
        </w:tc>
      </w:tr>
      <w:tr w:rsidR="00A404DB" w:rsidRPr="00ED4053" w:rsidTr="00A9656B">
        <w:tc>
          <w:tcPr>
            <w:tcW w:w="1185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9656B" w:rsidP="00E87959">
            <w:pPr>
              <w:pStyle w:val="ReportMain0"/>
              <w:suppressAutoHyphens/>
            </w:pPr>
            <w:proofErr w:type="gramStart"/>
            <w:r>
              <w:t>О</w:t>
            </w:r>
            <w:r w:rsidR="00A404DB" w:rsidRPr="00882FBC">
              <w:t>бучаемый</w:t>
            </w:r>
            <w:proofErr w:type="gramEnd"/>
            <w:r w:rsidR="00A404DB" w:rsidRPr="00882FBC">
              <w:t xml:space="preserve"> </w:t>
            </w:r>
            <w:r w:rsidR="00A404DB" w:rsidRPr="00882FBC">
              <w:t>демонстрирует способность к полной самостоятельности (допускаются ко</w:t>
            </w:r>
            <w:r w:rsidR="00A404DB" w:rsidRPr="00882FBC">
              <w:t>н</w:t>
            </w:r>
            <w:r w:rsidR="00A404DB" w:rsidRPr="00882FBC">
              <w:t>сультации с преподавателем по сопутствующим вопросам) в выборе способа решения неизвес</w:t>
            </w:r>
            <w:r w:rsidR="00A404DB" w:rsidRPr="00882FBC">
              <w:t>т</w:t>
            </w:r>
            <w:r w:rsidR="00A404DB" w:rsidRPr="00882FBC">
              <w:t>ных или нестандартных заданий в рамках учебной дисциплины с использованием знаний, ум</w:t>
            </w:r>
            <w:r w:rsidR="00A404DB" w:rsidRPr="00882FBC">
              <w:t>е</w:t>
            </w:r>
            <w:r w:rsidR="00A404DB" w:rsidRPr="00882FBC">
      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</w:t>
            </w:r>
          </w:p>
        </w:tc>
      </w:tr>
      <w:tr w:rsidR="00A404DB" w:rsidRPr="00ED4053" w:rsidTr="00A9656B">
        <w:tc>
          <w:tcPr>
            <w:tcW w:w="1185" w:type="dxa"/>
            <w:shd w:val="clear" w:color="auto" w:fill="auto"/>
          </w:tcPr>
          <w:p w:rsidR="00A404DB" w:rsidRPr="00ED4053" w:rsidRDefault="00A404DB" w:rsidP="00A404DB">
            <w:pPr>
              <w:pStyle w:val="ReportMain0"/>
            </w:pPr>
            <w:proofErr w:type="spellStart"/>
            <w:r>
              <w:t>Незачтено</w:t>
            </w:r>
            <w:proofErr w:type="spellEnd"/>
            <w:r w:rsidRPr="00ED405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9656B" w:rsidP="00E87959">
            <w:pPr>
              <w:pStyle w:val="ReportMain0"/>
              <w:suppressAutoHyphens/>
            </w:pPr>
            <w:r>
              <w:t>О</w:t>
            </w:r>
            <w:r w:rsidR="00A404DB">
              <w:t xml:space="preserve">бучаемый неспособен </w:t>
            </w:r>
            <w:r w:rsidR="00A404DB" w:rsidRPr="00882FBC">
              <w:t xml:space="preserve"> самостоятельно продемо</w:t>
            </w:r>
            <w:r w:rsidR="00A404DB" w:rsidRPr="00882FBC">
              <w:t>н</w:t>
            </w:r>
            <w:r w:rsidR="00A404DB" w:rsidRPr="00882FBC">
              <w:t xml:space="preserve"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</w:t>
            </w:r>
            <w:r w:rsidR="00A404DB" w:rsidRPr="00882FBC">
              <w:lastRenderedPageBreak/>
              <w:t>использ</w:t>
            </w:r>
            <w:r w:rsidR="00A404DB" w:rsidRPr="00882FBC">
              <w:t>о</w:t>
            </w:r>
            <w:r w:rsidR="00A404DB" w:rsidRPr="00882FBC">
      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      </w:r>
            <w:r w:rsidR="00A404DB" w:rsidRPr="00882FBC">
              <w:t>т</w:t>
            </w:r>
            <w:r w:rsidR="00A404DB" w:rsidRPr="00882FBC">
              <w:t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</w:t>
            </w:r>
          </w:p>
        </w:tc>
      </w:tr>
    </w:tbl>
    <w:p w:rsidR="00A404DB" w:rsidRDefault="00A404D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A404DB" w:rsidRDefault="00A404D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1A5167" w:rsidRDefault="001A5167" w:rsidP="001A5167">
      <w:pPr>
        <w:ind w:firstLine="709"/>
        <w:jc w:val="both"/>
        <w:rPr>
          <w:b/>
          <w:sz w:val="24"/>
          <w:szCs w:val="24"/>
        </w:rPr>
      </w:pPr>
      <w:r w:rsidRPr="00A57445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A5167" w:rsidRPr="00A57445" w:rsidRDefault="001A5167" w:rsidP="001A5167">
      <w:pPr>
        <w:ind w:firstLine="709"/>
        <w:jc w:val="both"/>
        <w:rPr>
          <w:b/>
          <w:sz w:val="24"/>
          <w:szCs w:val="24"/>
        </w:rPr>
      </w:pPr>
    </w:p>
    <w:p w:rsidR="001A5167" w:rsidRPr="00A57445" w:rsidRDefault="001A5167" w:rsidP="001A5167">
      <w:pPr>
        <w:ind w:firstLine="709"/>
        <w:jc w:val="both"/>
        <w:rPr>
          <w:b/>
          <w:sz w:val="24"/>
          <w:szCs w:val="24"/>
        </w:rPr>
      </w:pPr>
      <w:r w:rsidRPr="00A57445">
        <w:rPr>
          <w:b/>
          <w:sz w:val="24"/>
          <w:szCs w:val="24"/>
        </w:rPr>
        <w:t xml:space="preserve">Тестовые задания: </w:t>
      </w:r>
      <w:r w:rsidRPr="00A5744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A5744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 w:rsidRPr="00A57445">
        <w:rPr>
          <w:b/>
          <w:sz w:val="24"/>
          <w:szCs w:val="24"/>
        </w:rPr>
        <w:t>Вопросы для опроса:</w:t>
      </w:r>
      <w:r w:rsidRPr="00A5744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 w:rsidRPr="00A5744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A57445">
        <w:rPr>
          <w:rStyle w:val="211pt"/>
          <w:rFonts w:eastAsiaTheme="majorEastAsia"/>
          <w:b/>
          <w:sz w:val="24"/>
          <w:szCs w:val="24"/>
        </w:rPr>
        <w:t>Практические задания:</w:t>
      </w:r>
      <w:r w:rsidRPr="00A57445">
        <w:rPr>
          <w:rStyle w:val="211pt"/>
          <w:rFonts w:eastAsia="Calibri"/>
          <w:b/>
          <w:sz w:val="24"/>
          <w:szCs w:val="24"/>
        </w:rPr>
        <w:t xml:space="preserve"> </w:t>
      </w:r>
    </w:p>
    <w:p w:rsidR="001A5167" w:rsidRPr="00A57445" w:rsidRDefault="001A5167" w:rsidP="001A5167">
      <w:pPr>
        <w:pStyle w:val="afc"/>
        <w:ind w:firstLine="709"/>
        <w:jc w:val="both"/>
        <w:rPr>
          <w:iCs/>
          <w:sz w:val="24"/>
          <w:szCs w:val="24"/>
        </w:rPr>
      </w:pPr>
      <w:r w:rsidRPr="00A57445">
        <w:rPr>
          <w:iCs/>
          <w:sz w:val="24"/>
          <w:szCs w:val="24"/>
        </w:rPr>
        <w:t xml:space="preserve">В ходе практических занятий студент </w:t>
      </w:r>
      <w:r>
        <w:rPr>
          <w:iCs/>
          <w:sz w:val="24"/>
          <w:szCs w:val="24"/>
        </w:rPr>
        <w:t>выполняет</w:t>
      </w:r>
      <w:r w:rsidRPr="00A57445">
        <w:rPr>
          <w:iCs/>
          <w:sz w:val="24"/>
          <w:szCs w:val="24"/>
        </w:rPr>
        <w:t xml:space="preserve"> задание,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A57445">
        <w:rPr>
          <w:iCs/>
          <w:sz w:val="24"/>
          <w:szCs w:val="24"/>
        </w:rPr>
        <w:t>обнаруживая</w:t>
      </w:r>
      <w:proofErr w:type="gramEnd"/>
      <w:r w:rsidRPr="00A5744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 w:rsidRPr="00A57445">
        <w:rPr>
          <w:b/>
          <w:sz w:val="24"/>
          <w:szCs w:val="24"/>
        </w:rPr>
        <w:t>:</w:t>
      </w:r>
      <w:r w:rsidRPr="00A57445">
        <w:rPr>
          <w:sz w:val="24"/>
          <w:szCs w:val="24"/>
        </w:rPr>
        <w:t xml:space="preserve"> </w:t>
      </w:r>
    </w:p>
    <w:p w:rsidR="001A5167" w:rsidRPr="001A5167" w:rsidRDefault="001A5167" w:rsidP="00A9656B">
      <w:pPr>
        <w:ind w:firstLine="709"/>
        <w:rPr>
          <w:sz w:val="24"/>
          <w:szCs w:val="24"/>
        </w:rPr>
      </w:pPr>
      <w:r w:rsidRPr="001A5167">
        <w:rPr>
          <w:sz w:val="24"/>
          <w:szCs w:val="24"/>
        </w:rPr>
        <w:t>Зачет</w:t>
      </w:r>
      <w:r w:rsidRPr="001A5167">
        <w:rPr>
          <w:sz w:val="24"/>
          <w:szCs w:val="24"/>
        </w:rPr>
        <w:t xml:space="preserve">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1A5167">
        <w:rPr>
          <w:sz w:val="24"/>
          <w:szCs w:val="24"/>
        </w:rPr>
        <w:t>позднее</w:t>
      </w:r>
      <w:proofErr w:type="gramEnd"/>
      <w:r w:rsidRPr="001A5167">
        <w:rPr>
          <w:sz w:val="24"/>
          <w:szCs w:val="24"/>
        </w:rPr>
        <w:t xml:space="preserve"> чем за 2 недели до дня проведения </w:t>
      </w:r>
      <w:r w:rsidRPr="001A5167">
        <w:rPr>
          <w:sz w:val="24"/>
          <w:szCs w:val="24"/>
        </w:rPr>
        <w:t>зачета</w:t>
      </w:r>
      <w:r w:rsidRPr="001A5167">
        <w:rPr>
          <w:sz w:val="24"/>
          <w:szCs w:val="24"/>
        </w:rPr>
        <w:t xml:space="preserve">. </w:t>
      </w:r>
      <w:r w:rsidRPr="001A5167">
        <w:rPr>
          <w:sz w:val="24"/>
          <w:szCs w:val="24"/>
          <w:lang w:eastAsia="ru-RU"/>
        </w:rPr>
        <w:t>С учетом результативности</w:t>
      </w:r>
      <w:r>
        <w:rPr>
          <w:sz w:val="24"/>
          <w:szCs w:val="24"/>
          <w:lang w:eastAsia="ru-RU"/>
        </w:rPr>
        <w:t xml:space="preserve"> </w:t>
      </w:r>
      <w:r w:rsidRPr="001A5167">
        <w:rPr>
          <w:sz w:val="24"/>
          <w:szCs w:val="24"/>
          <w:lang w:eastAsia="ru-RU"/>
        </w:rPr>
        <w:t>работы студента может быть принято решение о признании студента освои</w:t>
      </w:r>
      <w:r w:rsidRPr="001A5167">
        <w:rPr>
          <w:sz w:val="24"/>
          <w:szCs w:val="24"/>
          <w:lang w:eastAsia="ru-RU"/>
        </w:rPr>
        <w:t>в</w:t>
      </w:r>
      <w:r w:rsidRPr="001A5167">
        <w:rPr>
          <w:sz w:val="24"/>
          <w:szCs w:val="24"/>
          <w:lang w:eastAsia="ru-RU"/>
        </w:rPr>
        <w:t xml:space="preserve">шим отдельную часть или весь </w:t>
      </w:r>
      <w:r w:rsidRPr="001A5167">
        <w:rPr>
          <w:sz w:val="24"/>
          <w:szCs w:val="24"/>
        </w:rPr>
        <w:t xml:space="preserve">объем учебного предмета по итогам </w:t>
      </w:r>
      <w:r w:rsidRPr="001A5167">
        <w:rPr>
          <w:sz w:val="24"/>
          <w:szCs w:val="24"/>
        </w:rPr>
        <w:lastRenderedPageBreak/>
        <w:t>семестра и  проставлении в зачетную книжку студента – «зачтено».  Студент, не выполнивший минимальный объем учебной работы по дисциплине, не допуск</w:t>
      </w:r>
      <w:r w:rsidRPr="001A5167">
        <w:rPr>
          <w:sz w:val="24"/>
          <w:szCs w:val="24"/>
        </w:rPr>
        <w:t>а</w:t>
      </w:r>
      <w:r w:rsidRPr="001A5167">
        <w:rPr>
          <w:sz w:val="24"/>
          <w:szCs w:val="24"/>
        </w:rPr>
        <w:t>ется к сдаче зачета.</w:t>
      </w:r>
      <w:r w:rsidR="00A9656B">
        <w:rPr>
          <w:sz w:val="24"/>
          <w:szCs w:val="24"/>
        </w:rPr>
        <w:t xml:space="preserve"> </w:t>
      </w:r>
      <w:r w:rsidRPr="001A5167">
        <w:rPr>
          <w:sz w:val="24"/>
          <w:szCs w:val="24"/>
        </w:rPr>
        <w:t>Зачет сдается в устной форме или в форме тестирования.</w:t>
      </w:r>
    </w:p>
    <w:p w:rsidR="0067583B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67583B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sectPr w:rsidR="0067583B" w:rsidSect="00BA5F05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CD" w:rsidRDefault="00C925CD" w:rsidP="00AF0123">
      <w:r>
        <w:separator/>
      </w:r>
    </w:p>
  </w:endnote>
  <w:endnote w:type="continuationSeparator" w:id="0">
    <w:p w:rsidR="00C925CD" w:rsidRDefault="00C925CD" w:rsidP="00A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"/>
      <w:docPartObj>
        <w:docPartGallery w:val="Page Numbers (Bottom of Page)"/>
        <w:docPartUnique/>
      </w:docPartObj>
    </w:sdtPr>
    <w:sdtContent>
      <w:p w:rsidR="00317473" w:rsidRDefault="0031747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473" w:rsidRDefault="003174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CD" w:rsidRDefault="00C925CD" w:rsidP="00AF0123">
      <w:r>
        <w:separator/>
      </w:r>
    </w:p>
  </w:footnote>
  <w:footnote w:type="continuationSeparator" w:id="0">
    <w:p w:rsidR="00C925CD" w:rsidRDefault="00C925CD" w:rsidP="00AF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C9016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E8454C"/>
    <w:multiLevelType w:val="multilevel"/>
    <w:tmpl w:val="5F0A5B1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F640E94"/>
    <w:multiLevelType w:val="hybridMultilevel"/>
    <w:tmpl w:val="6868C62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6C0D"/>
    <w:multiLevelType w:val="hybridMultilevel"/>
    <w:tmpl w:val="C7E0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6B1C1B"/>
    <w:multiLevelType w:val="hybridMultilevel"/>
    <w:tmpl w:val="C038CFF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9F1C6D"/>
    <w:multiLevelType w:val="hybridMultilevel"/>
    <w:tmpl w:val="BDA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4794"/>
    <w:multiLevelType w:val="hybridMultilevel"/>
    <w:tmpl w:val="06A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110F"/>
    <w:multiLevelType w:val="hybridMultilevel"/>
    <w:tmpl w:val="E3E8FE1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5FF5"/>
    <w:multiLevelType w:val="hybridMultilevel"/>
    <w:tmpl w:val="6868C62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50CC"/>
    <w:multiLevelType w:val="hybridMultilevel"/>
    <w:tmpl w:val="F56A6C2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7E273C"/>
    <w:multiLevelType w:val="hybridMultilevel"/>
    <w:tmpl w:val="DB6C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3"/>
    <w:rsid w:val="00002279"/>
    <w:rsid w:val="0003183C"/>
    <w:rsid w:val="00127398"/>
    <w:rsid w:val="00177E9F"/>
    <w:rsid w:val="001979ED"/>
    <w:rsid w:val="001A5167"/>
    <w:rsid w:val="001D764B"/>
    <w:rsid w:val="002032E9"/>
    <w:rsid w:val="00246896"/>
    <w:rsid w:val="002521FF"/>
    <w:rsid w:val="002709D0"/>
    <w:rsid w:val="00283524"/>
    <w:rsid w:val="00302805"/>
    <w:rsid w:val="00317473"/>
    <w:rsid w:val="00385C5B"/>
    <w:rsid w:val="00402248"/>
    <w:rsid w:val="00407FD3"/>
    <w:rsid w:val="00457E09"/>
    <w:rsid w:val="0047036F"/>
    <w:rsid w:val="004A14DA"/>
    <w:rsid w:val="004E700B"/>
    <w:rsid w:val="005211AF"/>
    <w:rsid w:val="005C4E28"/>
    <w:rsid w:val="006435D0"/>
    <w:rsid w:val="0067583B"/>
    <w:rsid w:val="006E7B87"/>
    <w:rsid w:val="00731A50"/>
    <w:rsid w:val="008017AE"/>
    <w:rsid w:val="009C50AA"/>
    <w:rsid w:val="009E3724"/>
    <w:rsid w:val="00A22C38"/>
    <w:rsid w:val="00A34DCF"/>
    <w:rsid w:val="00A404DB"/>
    <w:rsid w:val="00A5238C"/>
    <w:rsid w:val="00A90033"/>
    <w:rsid w:val="00A9656B"/>
    <w:rsid w:val="00AF0123"/>
    <w:rsid w:val="00B70DBD"/>
    <w:rsid w:val="00B8223C"/>
    <w:rsid w:val="00BA5F05"/>
    <w:rsid w:val="00BB1224"/>
    <w:rsid w:val="00C368D6"/>
    <w:rsid w:val="00C901C8"/>
    <w:rsid w:val="00C925CD"/>
    <w:rsid w:val="00D11B25"/>
    <w:rsid w:val="00D471A9"/>
    <w:rsid w:val="00D81971"/>
    <w:rsid w:val="00DC1A1E"/>
    <w:rsid w:val="00DF292E"/>
    <w:rsid w:val="00DF3A17"/>
    <w:rsid w:val="00DF4FB7"/>
    <w:rsid w:val="00E02B5C"/>
    <w:rsid w:val="00E93CC5"/>
    <w:rsid w:val="00EA7518"/>
    <w:rsid w:val="00EB7935"/>
    <w:rsid w:val="00EC324B"/>
    <w:rsid w:val="00F44D23"/>
    <w:rsid w:val="00F4689D"/>
    <w:rsid w:val="00FA4195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1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AF01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012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F012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1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F01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rsid w:val="00AF012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F0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F012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rFonts w:ascii="Times New Roman" w:hAnsi="Times New Roman" w:cs="Times New Roman" w:hint="default"/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unhideWhenUsed/>
    <w:rsid w:val="00AF0123"/>
    <w:pPr>
      <w:ind w:left="840" w:firstLine="851"/>
    </w:pPr>
    <w:rPr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F0123"/>
  </w:style>
  <w:style w:type="character" w:customStyle="1" w:styleId="a5">
    <w:name w:val="Текст сноски Знак"/>
    <w:basedOn w:val="a0"/>
    <w:link w:val="a4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autoRedefine/>
    <w:uiPriority w:val="99"/>
    <w:semiHidden/>
    <w:unhideWhenUsed/>
    <w:rsid w:val="00AF0123"/>
    <w:pPr>
      <w:numPr>
        <w:numId w:val="1"/>
      </w:numPr>
      <w:tabs>
        <w:tab w:val="clear" w:pos="926"/>
      </w:tabs>
      <w:ind w:left="0" w:firstLine="709"/>
      <w:jc w:val="both"/>
    </w:pPr>
    <w:rPr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F0123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0123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c"/>
    <w:uiPriority w:val="99"/>
    <w:semiHidden/>
    <w:unhideWhenUsed/>
    <w:rsid w:val="00AF0123"/>
    <w:pPr>
      <w:spacing w:after="120"/>
      <w:ind w:left="283"/>
    </w:p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1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F01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AF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0123"/>
    <w:rPr>
      <w:rFonts w:ascii="Courier New" w:hAnsi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AF0123"/>
    <w:rPr>
      <w:rFonts w:ascii="Consolas" w:eastAsia="Times New Roman" w:hAnsi="Consolas" w:cs="Times New Roman"/>
      <w:sz w:val="21"/>
      <w:szCs w:val="21"/>
    </w:rPr>
  </w:style>
  <w:style w:type="paragraph" w:styleId="af0">
    <w:name w:val="No Spacing"/>
    <w:uiPriority w:val="1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AF0123"/>
    <w:pPr>
      <w:ind w:left="720"/>
      <w:contextualSpacing/>
    </w:pPr>
  </w:style>
  <w:style w:type="character" w:customStyle="1" w:styleId="ReportMain">
    <w:name w:val="Report_Main Знак"/>
    <w:link w:val="ReportMain0"/>
    <w:locked/>
    <w:rsid w:val="00AF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0">
    <w:name w:val="Report_Main"/>
    <w:basedOn w:val="a"/>
    <w:link w:val="ReportMain"/>
    <w:rsid w:val="00AF0123"/>
    <w:rPr>
      <w:sz w:val="24"/>
      <w:szCs w:val="24"/>
      <w:lang w:eastAsia="ru-RU"/>
    </w:rPr>
  </w:style>
  <w:style w:type="character" w:customStyle="1" w:styleId="af2">
    <w:name w:val="Введение Знак Знак"/>
    <w:basedOn w:val="a0"/>
    <w:link w:val="af3"/>
    <w:uiPriority w:val="99"/>
    <w:locked/>
    <w:rsid w:val="00AF0123"/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Введение"/>
    <w:basedOn w:val="1"/>
    <w:next w:val="a"/>
    <w:link w:val="af2"/>
    <w:autoRedefine/>
    <w:uiPriority w:val="99"/>
    <w:rsid w:val="00AF0123"/>
    <w:pPr>
      <w:keepNext w:val="0"/>
      <w:keepLines w:val="0"/>
      <w:widowControl w:val="0"/>
      <w:spacing w:before="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paragraph" w:customStyle="1" w:styleId="ReportHead">
    <w:name w:val="Report_Head"/>
    <w:basedOn w:val="a"/>
    <w:link w:val="ReportHead0"/>
    <w:rsid w:val="00AF0123"/>
    <w:pPr>
      <w:jc w:val="center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0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AF0123"/>
    <w:rPr>
      <w:rFonts w:ascii="Times New Roman" w:hAnsi="Times New Roman" w:cs="Times New Roman" w:hint="default"/>
      <w:vertAlign w:val="superscript"/>
    </w:rPr>
  </w:style>
  <w:style w:type="character" w:customStyle="1" w:styleId="210">
    <w:name w:val="Основной текст 2 Знак1"/>
    <w:basedOn w:val="a0"/>
    <w:uiPriority w:val="99"/>
    <w:locked/>
    <w:rsid w:val="00AF012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0123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99"/>
    <w:qFormat/>
    <w:rsid w:val="00AF0123"/>
    <w:rPr>
      <w:i/>
      <w:iCs/>
    </w:rPr>
  </w:style>
  <w:style w:type="paragraph" w:customStyle="1" w:styleId="25">
    <w:name w:val="Обычный2"/>
    <w:rsid w:val="00A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AF0123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F0123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34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portHead0">
    <w:name w:val="Report_Head Знак"/>
    <w:link w:val="ReportHead"/>
    <w:rsid w:val="00E93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246896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22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2279"/>
    <w:rPr>
      <w:rFonts w:ascii="Tahoma" w:eastAsia="Times New Roman" w:hAnsi="Tahoma" w:cs="Tahoma"/>
      <w:sz w:val="16"/>
      <w:szCs w:val="16"/>
    </w:rPr>
  </w:style>
  <w:style w:type="character" w:styleId="afa">
    <w:name w:val="endnote reference"/>
    <w:uiPriority w:val="99"/>
    <w:semiHidden/>
    <w:unhideWhenUsed/>
    <w:rsid w:val="00D471A9"/>
    <w:rPr>
      <w:rFonts w:ascii="Times New Roman" w:hAnsi="Times New Roman" w:cs="Times New Roman"/>
      <w:vertAlign w:val="superscript"/>
    </w:rPr>
  </w:style>
  <w:style w:type="paragraph" w:customStyle="1" w:styleId="110">
    <w:name w:val="Заголовок 11"/>
    <w:basedOn w:val="a"/>
    <w:uiPriority w:val="1"/>
    <w:qFormat/>
    <w:rsid w:val="00D471A9"/>
    <w:pPr>
      <w:widowControl w:val="0"/>
      <w:ind w:left="878"/>
      <w:outlineLvl w:val="1"/>
    </w:pPr>
    <w:rPr>
      <w:b/>
      <w:bCs/>
      <w:sz w:val="24"/>
      <w:szCs w:val="24"/>
      <w:lang w:val="en-US"/>
    </w:rPr>
  </w:style>
  <w:style w:type="character" w:customStyle="1" w:styleId="32">
    <w:name w:val="Основной текст3"/>
    <w:rsid w:val="008017A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8017A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17AE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8017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8017AE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b">
    <w:name w:val="Подпись к таблице + Не полужирный"/>
    <w:aliases w:val="Курсив"/>
    <w:rsid w:val="008017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c">
    <w:name w:val="Содержимое таблицы"/>
    <w:basedOn w:val="a"/>
    <w:rsid w:val="001A5167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1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AF01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012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F012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1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F01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rsid w:val="00AF012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F0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F012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rFonts w:ascii="Times New Roman" w:hAnsi="Times New Roman" w:cs="Times New Roman" w:hint="default"/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unhideWhenUsed/>
    <w:rsid w:val="00AF0123"/>
    <w:pPr>
      <w:ind w:left="840" w:firstLine="851"/>
    </w:pPr>
    <w:rPr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F0123"/>
  </w:style>
  <w:style w:type="character" w:customStyle="1" w:styleId="a5">
    <w:name w:val="Текст сноски Знак"/>
    <w:basedOn w:val="a0"/>
    <w:link w:val="a4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autoRedefine/>
    <w:uiPriority w:val="99"/>
    <w:semiHidden/>
    <w:unhideWhenUsed/>
    <w:rsid w:val="00AF0123"/>
    <w:pPr>
      <w:numPr>
        <w:numId w:val="1"/>
      </w:numPr>
      <w:tabs>
        <w:tab w:val="clear" w:pos="926"/>
      </w:tabs>
      <w:ind w:left="0" w:firstLine="709"/>
      <w:jc w:val="both"/>
    </w:pPr>
    <w:rPr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F0123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0123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c"/>
    <w:uiPriority w:val="99"/>
    <w:semiHidden/>
    <w:unhideWhenUsed/>
    <w:rsid w:val="00AF0123"/>
    <w:pPr>
      <w:spacing w:after="120"/>
      <w:ind w:left="283"/>
    </w:p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1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F01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AF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0123"/>
    <w:rPr>
      <w:rFonts w:ascii="Courier New" w:hAnsi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AF0123"/>
    <w:rPr>
      <w:rFonts w:ascii="Consolas" w:eastAsia="Times New Roman" w:hAnsi="Consolas" w:cs="Times New Roman"/>
      <w:sz w:val="21"/>
      <w:szCs w:val="21"/>
    </w:rPr>
  </w:style>
  <w:style w:type="paragraph" w:styleId="af0">
    <w:name w:val="No Spacing"/>
    <w:uiPriority w:val="1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AF0123"/>
    <w:pPr>
      <w:ind w:left="720"/>
      <w:contextualSpacing/>
    </w:pPr>
  </w:style>
  <w:style w:type="character" w:customStyle="1" w:styleId="ReportMain">
    <w:name w:val="Report_Main Знак"/>
    <w:link w:val="ReportMain0"/>
    <w:locked/>
    <w:rsid w:val="00AF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0">
    <w:name w:val="Report_Main"/>
    <w:basedOn w:val="a"/>
    <w:link w:val="ReportMain"/>
    <w:rsid w:val="00AF0123"/>
    <w:rPr>
      <w:sz w:val="24"/>
      <w:szCs w:val="24"/>
      <w:lang w:eastAsia="ru-RU"/>
    </w:rPr>
  </w:style>
  <w:style w:type="character" w:customStyle="1" w:styleId="af2">
    <w:name w:val="Введение Знак Знак"/>
    <w:basedOn w:val="a0"/>
    <w:link w:val="af3"/>
    <w:uiPriority w:val="99"/>
    <w:locked/>
    <w:rsid w:val="00AF0123"/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Введение"/>
    <w:basedOn w:val="1"/>
    <w:next w:val="a"/>
    <w:link w:val="af2"/>
    <w:autoRedefine/>
    <w:uiPriority w:val="99"/>
    <w:rsid w:val="00AF0123"/>
    <w:pPr>
      <w:keepNext w:val="0"/>
      <w:keepLines w:val="0"/>
      <w:widowControl w:val="0"/>
      <w:spacing w:before="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paragraph" w:customStyle="1" w:styleId="ReportHead">
    <w:name w:val="Report_Head"/>
    <w:basedOn w:val="a"/>
    <w:link w:val="ReportHead0"/>
    <w:rsid w:val="00AF0123"/>
    <w:pPr>
      <w:jc w:val="center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0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AF0123"/>
    <w:rPr>
      <w:rFonts w:ascii="Times New Roman" w:hAnsi="Times New Roman" w:cs="Times New Roman" w:hint="default"/>
      <w:vertAlign w:val="superscript"/>
    </w:rPr>
  </w:style>
  <w:style w:type="character" w:customStyle="1" w:styleId="210">
    <w:name w:val="Основной текст 2 Знак1"/>
    <w:basedOn w:val="a0"/>
    <w:uiPriority w:val="99"/>
    <w:locked/>
    <w:rsid w:val="00AF012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0123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99"/>
    <w:qFormat/>
    <w:rsid w:val="00AF0123"/>
    <w:rPr>
      <w:i/>
      <w:iCs/>
    </w:rPr>
  </w:style>
  <w:style w:type="paragraph" w:customStyle="1" w:styleId="25">
    <w:name w:val="Обычный2"/>
    <w:rsid w:val="00A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AF0123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F0123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34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portHead0">
    <w:name w:val="Report_Head Знак"/>
    <w:link w:val="ReportHead"/>
    <w:rsid w:val="00E93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246896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22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2279"/>
    <w:rPr>
      <w:rFonts w:ascii="Tahoma" w:eastAsia="Times New Roman" w:hAnsi="Tahoma" w:cs="Tahoma"/>
      <w:sz w:val="16"/>
      <w:szCs w:val="16"/>
    </w:rPr>
  </w:style>
  <w:style w:type="character" w:styleId="afa">
    <w:name w:val="endnote reference"/>
    <w:uiPriority w:val="99"/>
    <w:semiHidden/>
    <w:unhideWhenUsed/>
    <w:rsid w:val="00D471A9"/>
    <w:rPr>
      <w:rFonts w:ascii="Times New Roman" w:hAnsi="Times New Roman" w:cs="Times New Roman"/>
      <w:vertAlign w:val="superscript"/>
    </w:rPr>
  </w:style>
  <w:style w:type="paragraph" w:customStyle="1" w:styleId="110">
    <w:name w:val="Заголовок 11"/>
    <w:basedOn w:val="a"/>
    <w:uiPriority w:val="1"/>
    <w:qFormat/>
    <w:rsid w:val="00D471A9"/>
    <w:pPr>
      <w:widowControl w:val="0"/>
      <w:ind w:left="878"/>
      <w:outlineLvl w:val="1"/>
    </w:pPr>
    <w:rPr>
      <w:b/>
      <w:bCs/>
      <w:sz w:val="24"/>
      <w:szCs w:val="24"/>
      <w:lang w:val="en-US"/>
    </w:rPr>
  </w:style>
  <w:style w:type="character" w:customStyle="1" w:styleId="32">
    <w:name w:val="Основной текст3"/>
    <w:rsid w:val="008017A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8017A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17AE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8017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8017AE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b">
    <w:name w:val="Подпись к таблице + Не полужирный"/>
    <w:aliases w:val="Курсив"/>
    <w:rsid w:val="008017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c">
    <w:name w:val="Содержимое таблицы"/>
    <w:basedOn w:val="a"/>
    <w:rsid w:val="001A516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2019-11-06T11:55:00Z</cp:lastPrinted>
  <dcterms:created xsi:type="dcterms:W3CDTF">2019-12-01T16:31:00Z</dcterms:created>
  <dcterms:modified xsi:type="dcterms:W3CDTF">2019-12-01T16:31:00Z</dcterms:modified>
</cp:coreProperties>
</file>