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proofErr w:type="spellStart"/>
      <w:r w:rsidRPr="00E0654D">
        <w:rPr>
          <w:sz w:val="24"/>
        </w:rPr>
        <w:t>Минобрнауки</w:t>
      </w:r>
      <w:proofErr w:type="spellEnd"/>
      <w:r w:rsidRPr="00E0654D">
        <w:rPr>
          <w:sz w:val="24"/>
        </w:rPr>
        <w:t xml:space="preserve">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proofErr w:type="spellStart"/>
      <w:r w:rsidRPr="00E0654D">
        <w:rPr>
          <w:sz w:val="24"/>
        </w:rPr>
        <w:t>Бузулукский</w:t>
      </w:r>
      <w:proofErr w:type="spellEnd"/>
      <w:r w:rsidRPr="00E0654D">
        <w:rPr>
          <w:sz w:val="24"/>
        </w:rPr>
        <w:t xml:space="preserve"> гуманитарно-технологический институт (филиал)</w:t>
      </w:r>
    </w:p>
    <w:p w14:paraId="50CA3407" w14:textId="603206E1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2C30A9A6" w14:textId="77777777" w:rsidR="0068525E" w:rsidRDefault="0068525E" w:rsidP="0068525E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29CC30B1" w:rsidR="00251219" w:rsidRPr="002C5C3C" w:rsidRDefault="002C5C3C" w:rsidP="008A0AFB">
      <w:pPr>
        <w:pStyle w:val="ReportHead"/>
        <w:suppressAutoHyphens/>
        <w:ind w:firstLine="567"/>
        <w:rPr>
          <w:iCs/>
          <w:szCs w:val="28"/>
        </w:rPr>
      </w:pPr>
      <w:r w:rsidRPr="002C5C3C">
        <w:rPr>
          <w:iCs/>
          <w:szCs w:val="28"/>
        </w:rPr>
        <w:t>«</w:t>
      </w:r>
      <w:r w:rsidR="00941512">
        <w:rPr>
          <w:b/>
          <w:iCs/>
          <w:szCs w:val="28"/>
        </w:rPr>
        <w:t xml:space="preserve">Основы </w:t>
      </w:r>
      <w:proofErr w:type="spellStart"/>
      <w:r w:rsidR="00941512">
        <w:rPr>
          <w:b/>
          <w:iCs/>
          <w:szCs w:val="28"/>
        </w:rPr>
        <w:t>триботехники</w:t>
      </w:r>
      <w:proofErr w:type="spellEnd"/>
      <w:r w:rsidR="00251219" w:rsidRPr="002C5C3C">
        <w:rPr>
          <w:iCs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d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 xml:space="preserve">Программа </w:t>
      </w:r>
      <w:proofErr w:type="gramStart"/>
      <w:r w:rsidRPr="00BD061B">
        <w:rPr>
          <w:i/>
          <w:szCs w:val="28"/>
          <w:u w:val="single"/>
        </w:rPr>
        <w:t>академического</w:t>
      </w:r>
      <w:proofErr w:type="gramEnd"/>
      <w:r w:rsidRPr="00BD061B">
        <w:rPr>
          <w:i/>
          <w:szCs w:val="28"/>
          <w:u w:val="single"/>
        </w:rPr>
        <w:t xml:space="preserve"> </w:t>
      </w:r>
      <w:proofErr w:type="spellStart"/>
      <w:r w:rsidRPr="00BD061B">
        <w:rPr>
          <w:i/>
          <w:szCs w:val="28"/>
          <w:u w:val="single"/>
        </w:rPr>
        <w:t>бакалавриата</w:t>
      </w:r>
      <w:proofErr w:type="spellEnd"/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01A9789D" w:rsidR="00251219" w:rsidRPr="00BD061B" w:rsidRDefault="00E32C88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5E78C95F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64482A">
        <w:rPr>
          <w:szCs w:val="28"/>
        </w:rPr>
        <w:t>20</w:t>
      </w:r>
      <w:r w:rsidR="003D1A0A">
        <w:rPr>
          <w:szCs w:val="28"/>
        </w:rPr>
        <w:t>22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75873D7A" w:rsidR="00EF7430" w:rsidRPr="00D3115B" w:rsidRDefault="00941512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Основы </w:t>
      </w:r>
      <w:proofErr w:type="spellStart"/>
      <w:r>
        <w:rPr>
          <w:rFonts w:ascii="Times New Roman" w:hAnsi="Times New Roman"/>
          <w:sz w:val="28"/>
          <w:szCs w:val="20"/>
        </w:rPr>
        <w:t>триботехники</w:t>
      </w:r>
      <w:proofErr w:type="spellEnd"/>
      <w:r w:rsidR="00D3115B" w:rsidRPr="007A3A79">
        <w:rPr>
          <w:sz w:val="28"/>
          <w:szCs w:val="28"/>
        </w:rPr>
        <w:t xml:space="preserve">: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3D1A0A">
        <w:rPr>
          <w:rFonts w:ascii="Times New Roman" w:hAnsi="Times New Roman"/>
          <w:sz w:val="28"/>
          <w:szCs w:val="20"/>
        </w:rPr>
        <w:t>О.С. Манакова</w:t>
      </w:r>
      <w:r w:rsidR="00EF7430" w:rsidRPr="000801BE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="00EF7430" w:rsidRPr="000801BE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="00EF7430" w:rsidRPr="000801BE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EF7430" w:rsidRPr="000801BE">
        <w:rPr>
          <w:rFonts w:ascii="Times New Roman" w:hAnsi="Times New Roman"/>
          <w:sz w:val="28"/>
          <w:szCs w:val="20"/>
        </w:rPr>
        <w:t>гуманитарно-технолог</w:t>
      </w:r>
      <w:proofErr w:type="gramEnd"/>
      <w:r w:rsidR="00EF7430" w:rsidRPr="000801BE">
        <w:rPr>
          <w:rFonts w:ascii="Times New Roman" w:hAnsi="Times New Roman"/>
          <w:sz w:val="28"/>
          <w:szCs w:val="20"/>
        </w:rPr>
        <w:t>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64482A">
        <w:rPr>
          <w:rFonts w:ascii="Times New Roman" w:hAnsi="Times New Roman"/>
          <w:sz w:val="28"/>
          <w:szCs w:val="20"/>
        </w:rPr>
        <w:t>20</w:t>
      </w:r>
      <w:r w:rsidR="003D1A0A">
        <w:rPr>
          <w:rFonts w:ascii="Times New Roman" w:hAnsi="Times New Roman"/>
          <w:sz w:val="28"/>
          <w:szCs w:val="20"/>
        </w:rPr>
        <w:t>22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d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FB5F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B5F01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7454316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941512">
        <w:rPr>
          <w:b/>
          <w:sz w:val="28"/>
          <w:szCs w:val="28"/>
        </w:rPr>
        <w:t xml:space="preserve">Цель (цели) </w:t>
      </w:r>
      <w:r w:rsidRPr="00941512">
        <w:rPr>
          <w:sz w:val="28"/>
          <w:szCs w:val="28"/>
        </w:rPr>
        <w:t>освоения дисциплины:</w:t>
      </w:r>
    </w:p>
    <w:p w14:paraId="5CF8482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>Формирование у студентов системы научных и практических знаний в области теории трения и изнашивания твердых тел, владение основами технологических процессов в области эксплуатации транспортно-технологических машин и комплексов, анализировать информацию и совершенствовать технологические процессы эксплуатации, ремонта и сервисного обслуживания транспортных и транспортно-технологических машин и оборудования различного назначения.</w:t>
      </w:r>
    </w:p>
    <w:p w14:paraId="3BF51D98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941512">
        <w:rPr>
          <w:b/>
          <w:sz w:val="28"/>
          <w:szCs w:val="28"/>
        </w:rPr>
        <w:t xml:space="preserve">Задачи: </w:t>
      </w:r>
    </w:p>
    <w:p w14:paraId="457D1BBF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сформировать представление о </w:t>
      </w:r>
      <w:proofErr w:type="spellStart"/>
      <w:r w:rsidRPr="00941512">
        <w:rPr>
          <w:sz w:val="28"/>
          <w:szCs w:val="28"/>
        </w:rPr>
        <w:t>контактировании</w:t>
      </w:r>
      <w:proofErr w:type="spellEnd"/>
      <w:r w:rsidRPr="00941512">
        <w:rPr>
          <w:sz w:val="28"/>
          <w:szCs w:val="28"/>
        </w:rPr>
        <w:t xml:space="preserve"> и трении в узлах машин, явлениях, протекающих в зоне фрикционного контакта, их механизмах и условиях проявления;</w:t>
      </w:r>
    </w:p>
    <w:p w14:paraId="6B9E4BD2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изучить закономерности трения и изнашивания при различных условиях и режимах </w:t>
      </w:r>
      <w:proofErr w:type="spellStart"/>
      <w:r w:rsidRPr="00941512">
        <w:rPr>
          <w:sz w:val="28"/>
          <w:szCs w:val="28"/>
        </w:rPr>
        <w:t>нагружения</w:t>
      </w:r>
      <w:proofErr w:type="spellEnd"/>
      <w:r w:rsidRPr="00941512">
        <w:rPr>
          <w:sz w:val="28"/>
          <w:szCs w:val="28"/>
        </w:rPr>
        <w:t xml:space="preserve"> твердых тел, потери на трение в автомобильных двигателях, проведение </w:t>
      </w:r>
      <w:proofErr w:type="spellStart"/>
      <w:r w:rsidRPr="00941512">
        <w:rPr>
          <w:sz w:val="28"/>
          <w:szCs w:val="28"/>
        </w:rPr>
        <w:t>триботехнического</w:t>
      </w:r>
      <w:proofErr w:type="spellEnd"/>
      <w:r w:rsidRPr="00941512">
        <w:rPr>
          <w:sz w:val="28"/>
          <w:szCs w:val="28"/>
        </w:rPr>
        <w:t xml:space="preserve"> анализа условий работы различных пар трения;</w:t>
      </w:r>
    </w:p>
    <w:p w14:paraId="32CFA489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знакомство с методами повышения долговечности узлов трения автотранспортных средств, методами проведения </w:t>
      </w:r>
      <w:proofErr w:type="spellStart"/>
      <w:r w:rsidRPr="00941512">
        <w:rPr>
          <w:sz w:val="28"/>
          <w:szCs w:val="28"/>
        </w:rPr>
        <w:t>триботехнических</w:t>
      </w:r>
      <w:proofErr w:type="spellEnd"/>
      <w:r w:rsidRPr="00941512">
        <w:rPr>
          <w:sz w:val="28"/>
          <w:szCs w:val="28"/>
        </w:rPr>
        <w:t xml:space="preserve"> испытаний и способах управления параметрами контактного взаимодействия твердых тел.</w:t>
      </w:r>
    </w:p>
    <w:bookmarkEnd w:id="1"/>
    <w:p w14:paraId="3C5738AB" w14:textId="69565F6C" w:rsidR="006B0057" w:rsidRPr="002C5C3C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</w:p>
    <w:bookmarkEnd w:id="2"/>
    <w:p w14:paraId="6A547729" w14:textId="3F2582C4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>Знать:</w:t>
      </w:r>
    </w:p>
    <w:p w14:paraId="456C5DD9" w14:textId="1D165E5D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концепции трения, изнашивания и смазки; физику контактного взаимодействия, а также различных видов трения и износа; методы измерения и </w:t>
      </w:r>
      <w:proofErr w:type="gramStart"/>
      <w:r w:rsidRPr="00941512">
        <w:rPr>
          <w:sz w:val="28"/>
          <w:szCs w:val="28"/>
        </w:rPr>
        <w:t>контроля</w:t>
      </w:r>
      <w:proofErr w:type="gramEnd"/>
      <w:r w:rsidRPr="00941512">
        <w:rPr>
          <w:sz w:val="28"/>
          <w:szCs w:val="28"/>
        </w:rPr>
        <w:t xml:space="preserve"> основных </w:t>
      </w:r>
      <w:proofErr w:type="spellStart"/>
      <w:r w:rsidRPr="00941512">
        <w:rPr>
          <w:sz w:val="28"/>
          <w:szCs w:val="28"/>
        </w:rPr>
        <w:t>трибологических</w:t>
      </w:r>
      <w:proofErr w:type="spellEnd"/>
      <w:r w:rsidRPr="00941512">
        <w:rPr>
          <w:sz w:val="28"/>
          <w:szCs w:val="28"/>
        </w:rPr>
        <w:t xml:space="preserve"> характеристик; основные конструкции узлов трения, виды смазочных материалов и антифрикционных покрытий, способы модификаций поверхностей трения.</w:t>
      </w:r>
    </w:p>
    <w:p w14:paraId="5034E62D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>- методы повышения долговечности узлов трения транспортных и транспортно-технологических машин;</w:t>
      </w:r>
    </w:p>
    <w:p w14:paraId="186F2118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</w:t>
      </w:r>
      <w:r w:rsidRPr="00941512">
        <w:rPr>
          <w:color w:val="000000"/>
          <w:sz w:val="28"/>
          <w:szCs w:val="28"/>
        </w:rPr>
        <w:t>основы проектирования механизмов; требования к деталям, критерии работоспособности и влияющие на них факторы.</w:t>
      </w:r>
    </w:p>
    <w:p w14:paraId="695934A2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Уметь: </w:t>
      </w:r>
    </w:p>
    <w:p w14:paraId="1E450CC9" w14:textId="67AED5AF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 - моделировать процессы трения, износа и смазки в узлах трения, осуществлять выбор смазочных материалов, проводить </w:t>
      </w:r>
      <w:proofErr w:type="spellStart"/>
      <w:r w:rsidRPr="00941512">
        <w:rPr>
          <w:sz w:val="28"/>
          <w:szCs w:val="28"/>
        </w:rPr>
        <w:t>триботехнический</w:t>
      </w:r>
      <w:proofErr w:type="spellEnd"/>
      <w:r w:rsidRPr="00941512">
        <w:rPr>
          <w:sz w:val="28"/>
          <w:szCs w:val="28"/>
        </w:rPr>
        <w:t xml:space="preserve"> анализ работы различных механизмов.</w:t>
      </w:r>
    </w:p>
    <w:p w14:paraId="66B976AA" w14:textId="77777777" w:rsidR="00941512" w:rsidRPr="00941512" w:rsidRDefault="00941512" w:rsidP="00941512">
      <w:pPr>
        <w:pStyle w:val="ReportMain0"/>
        <w:suppressAutoHyphens/>
        <w:jc w:val="both"/>
        <w:rPr>
          <w:sz w:val="28"/>
          <w:szCs w:val="28"/>
        </w:rPr>
      </w:pPr>
      <w:r w:rsidRPr="00941512">
        <w:rPr>
          <w:sz w:val="28"/>
          <w:szCs w:val="28"/>
        </w:rPr>
        <w:t xml:space="preserve">- </w:t>
      </w:r>
      <w:r w:rsidRPr="00941512">
        <w:rPr>
          <w:color w:val="000000"/>
          <w:sz w:val="28"/>
          <w:szCs w:val="28"/>
        </w:rPr>
        <w:t>использовать конструкторскую документацию в объеме, достаточном для решения эксплуатационных задач; осуществлять рациональный выбор конструкционных и эксплуатационных материалов.</w:t>
      </w:r>
    </w:p>
    <w:p w14:paraId="5A083E01" w14:textId="77777777" w:rsidR="00941512" w:rsidRPr="00941512" w:rsidRDefault="00941512" w:rsidP="00941512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941512">
        <w:rPr>
          <w:b/>
          <w:sz w:val="28"/>
          <w:szCs w:val="28"/>
          <w:u w:val="single"/>
        </w:rPr>
        <w:t xml:space="preserve">Владеть: </w:t>
      </w:r>
    </w:p>
    <w:p w14:paraId="2420D1E7" w14:textId="7A994101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 - навыками моделирования и исследования узлов трения машин</w:t>
      </w:r>
    </w:p>
    <w:p w14:paraId="645FBDB8" w14:textId="47FE2D83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12">
        <w:rPr>
          <w:rFonts w:ascii="Times New Roman" w:hAnsi="Times New Roman"/>
          <w:sz w:val="28"/>
          <w:szCs w:val="28"/>
        </w:rPr>
        <w:t xml:space="preserve">- </w:t>
      </w:r>
      <w:r w:rsidRPr="00941512">
        <w:rPr>
          <w:rFonts w:ascii="Times New Roman" w:hAnsi="Times New Roman"/>
          <w:color w:val="000000"/>
          <w:sz w:val="28"/>
          <w:szCs w:val="28"/>
        </w:rPr>
        <w:t xml:space="preserve">инженерной терминологией в области производства транспортных и транспортно-технологических машин и оборудования; навыками </w:t>
      </w:r>
      <w:r w:rsidRPr="00941512">
        <w:rPr>
          <w:rFonts w:ascii="Times New Roman" w:hAnsi="Times New Roman"/>
          <w:color w:val="000000"/>
          <w:sz w:val="28"/>
          <w:szCs w:val="28"/>
        </w:rPr>
        <w:lastRenderedPageBreak/>
        <w:t>организации технической эксплуатации транспортных и транспортно-технологических машин и комплексов.</w:t>
      </w:r>
    </w:p>
    <w:p w14:paraId="0C826AE7" w14:textId="77777777" w:rsidR="00941512" w:rsidRPr="00941512" w:rsidRDefault="00941512" w:rsidP="00941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8A2B43" w14:textId="77777777" w:rsidR="00941512" w:rsidRPr="00941512" w:rsidRDefault="00941512" w:rsidP="009415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1512">
        <w:rPr>
          <w:rFonts w:ascii="Times New Roman" w:hAnsi="Times New Roman"/>
          <w:sz w:val="28"/>
          <w:szCs w:val="28"/>
        </w:rPr>
        <w:t>Пререквизиты</w:t>
      </w:r>
      <w:proofErr w:type="spellEnd"/>
      <w:r w:rsidRPr="00941512">
        <w:rPr>
          <w:rFonts w:ascii="Times New Roman" w:hAnsi="Times New Roman"/>
          <w:sz w:val="28"/>
          <w:szCs w:val="28"/>
        </w:rPr>
        <w:t xml:space="preserve"> дисциплины: Б.1.Б.8 Физика, Б.1.Б.17 Материаловедение и технология конструкционных материалов</w:t>
      </w:r>
    </w:p>
    <w:p w14:paraId="34AA7E03" w14:textId="77777777" w:rsidR="00941512" w:rsidRPr="00941512" w:rsidRDefault="00941512" w:rsidP="00941512">
      <w:pPr>
        <w:pStyle w:val="ReportMain0"/>
        <w:suppressAutoHyphens/>
        <w:ind w:firstLine="709"/>
        <w:jc w:val="both"/>
        <w:rPr>
          <w:sz w:val="28"/>
          <w:szCs w:val="28"/>
        </w:rPr>
      </w:pPr>
      <w:proofErr w:type="spellStart"/>
      <w:r w:rsidRPr="00941512">
        <w:rPr>
          <w:sz w:val="28"/>
          <w:szCs w:val="28"/>
        </w:rPr>
        <w:t>Постреквизиты</w:t>
      </w:r>
      <w:proofErr w:type="spellEnd"/>
      <w:r w:rsidRPr="00941512">
        <w:rPr>
          <w:sz w:val="28"/>
          <w:szCs w:val="28"/>
        </w:rPr>
        <w:t xml:space="preserve">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381EE3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381EE3">
        <w:rPr>
          <w:rFonts w:ascii="Times New Roman" w:hAnsi="Times New Roman"/>
          <w:sz w:val="28"/>
          <w:szCs w:val="28"/>
        </w:rPr>
        <w:t xml:space="preserve">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941512" w:rsidRPr="00941512" w14:paraId="26BEF242" w14:textId="77777777" w:rsidTr="00941512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197DA759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Вид работы</w:t>
            </w:r>
          </w:p>
        </w:tc>
      </w:tr>
      <w:tr w:rsidR="00941512" w:rsidRPr="00941512" w14:paraId="3D8D8DDF" w14:textId="77777777" w:rsidTr="00941512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6609743" w14:textId="77777777" w:rsidR="00941512" w:rsidRPr="00941512" w:rsidRDefault="00941512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941512" w:rsidRPr="00941512" w14:paraId="1FDC575A" w14:textId="77777777" w:rsidTr="00941512">
        <w:tc>
          <w:tcPr>
            <w:tcW w:w="9351" w:type="dxa"/>
            <w:shd w:val="clear" w:color="auto" w:fill="auto"/>
          </w:tcPr>
          <w:p w14:paraId="0B29AF71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941512" w:rsidRPr="00941512" w14:paraId="70A21866" w14:textId="77777777" w:rsidTr="00941512">
        <w:tc>
          <w:tcPr>
            <w:tcW w:w="9351" w:type="dxa"/>
            <w:shd w:val="clear" w:color="auto" w:fill="auto"/>
          </w:tcPr>
          <w:p w14:paraId="630FCCF8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Лекции (Л)</w:t>
            </w:r>
          </w:p>
        </w:tc>
      </w:tr>
      <w:tr w:rsidR="00941512" w:rsidRPr="00941512" w14:paraId="0C07798B" w14:textId="77777777" w:rsidTr="00941512">
        <w:tc>
          <w:tcPr>
            <w:tcW w:w="9351" w:type="dxa"/>
            <w:shd w:val="clear" w:color="auto" w:fill="auto"/>
          </w:tcPr>
          <w:p w14:paraId="158EF259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941512" w:rsidRPr="00941512" w14:paraId="19DF3A20" w14:textId="77777777" w:rsidTr="00941512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15CE7927" w14:textId="77777777" w:rsidR="00941512" w:rsidRPr="00941512" w:rsidRDefault="00941512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941512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941512" w:rsidRPr="00941512" w14:paraId="45D1D1E7" w14:textId="77777777" w:rsidTr="00941512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3C59D2B" w14:textId="77777777" w:rsidR="00941512" w:rsidRPr="00941512" w:rsidRDefault="00941512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941512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941512" w:rsidRPr="00941512" w14:paraId="50C0B738" w14:textId="77777777" w:rsidTr="00941512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1D6E6D14" w14:textId="5492B731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выполнение</w:t>
            </w:r>
            <w:r w:rsidR="00D42F96">
              <w:rPr>
                <w:i/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="00D42F96">
              <w:rPr>
                <w:i/>
                <w:sz w:val="28"/>
                <w:szCs w:val="28"/>
              </w:rPr>
              <w:t>индивидуально-творческого задания</w:t>
            </w:r>
            <w:r w:rsidRPr="00941512">
              <w:rPr>
                <w:i/>
                <w:sz w:val="28"/>
                <w:szCs w:val="28"/>
              </w:rPr>
              <w:t>;</w:t>
            </w:r>
          </w:p>
          <w:p w14:paraId="305B49CB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392ACD0F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941512" w:rsidRPr="00941512" w14:paraId="39025C17" w14:textId="77777777" w:rsidTr="00941512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C41D057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53E249C9" w14:textId="77777777" w:rsidR="00941512" w:rsidRPr="00941512" w:rsidRDefault="00941512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941512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все, но самые главные, узловые вопросы каждой темы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d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d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</w:t>
      </w:r>
      <w:r w:rsidRPr="00670716">
        <w:lastRenderedPageBreak/>
        <w:t xml:space="preserve">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d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d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d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d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d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d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d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Культура чтения </w:t>
      </w:r>
      <w:proofErr w:type="gramStart"/>
      <w:r w:rsidRPr="00670716">
        <w:t>–в</w:t>
      </w:r>
      <w:proofErr w:type="gramEnd"/>
      <w:r w:rsidRPr="00670716">
        <w:t xml:space="preserve">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d"/>
        <w:jc w:val="both"/>
      </w:pPr>
      <w:r w:rsidRPr="00670716">
        <w:t xml:space="preserve">1) </w:t>
      </w:r>
      <w:proofErr w:type="gramStart"/>
      <w:r w:rsidRPr="00670716">
        <w:t>Информационно-поисковая</w:t>
      </w:r>
      <w:proofErr w:type="gramEnd"/>
      <w:r w:rsidRPr="00670716">
        <w:t xml:space="preserve"> – найти нужную информацию. </w:t>
      </w:r>
    </w:p>
    <w:p w14:paraId="39E05E53" w14:textId="77777777" w:rsidR="00EC684E" w:rsidRPr="00670716" w:rsidRDefault="00EC684E" w:rsidP="006B0057">
      <w:pPr>
        <w:pStyle w:val="ad"/>
        <w:jc w:val="both"/>
      </w:pPr>
      <w:r w:rsidRPr="00670716">
        <w:t xml:space="preserve">2) </w:t>
      </w:r>
      <w:proofErr w:type="gramStart"/>
      <w:r w:rsidRPr="00670716">
        <w:t>Усваивающая</w:t>
      </w:r>
      <w:proofErr w:type="gramEnd"/>
      <w:r w:rsidRPr="00670716">
        <w:t xml:space="preserve">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d"/>
        <w:jc w:val="both"/>
      </w:pPr>
      <w:r w:rsidRPr="00670716">
        <w:t xml:space="preserve">3) </w:t>
      </w:r>
      <w:proofErr w:type="gramStart"/>
      <w:r w:rsidRPr="00670716">
        <w:t>Аналитико-критическая</w:t>
      </w:r>
      <w:proofErr w:type="gramEnd"/>
      <w:r w:rsidRPr="00670716">
        <w:t xml:space="preserve">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d"/>
        <w:jc w:val="both"/>
      </w:pPr>
      <w:r w:rsidRPr="00670716">
        <w:t xml:space="preserve">4) </w:t>
      </w:r>
      <w:proofErr w:type="gramStart"/>
      <w:r w:rsidRPr="00670716">
        <w:t>Творческая</w:t>
      </w:r>
      <w:proofErr w:type="gramEnd"/>
      <w:r w:rsidRPr="00670716">
        <w:t xml:space="preserve">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</w:t>
      </w:r>
      <w:r w:rsidRPr="00670716">
        <w:lastRenderedPageBreak/>
        <w:t xml:space="preserve">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d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d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d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</w:t>
      </w:r>
      <w:r w:rsidRPr="00670716">
        <w:lastRenderedPageBreak/>
        <w:t xml:space="preserve">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d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d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</w:t>
      </w:r>
      <w:proofErr w:type="gramStart"/>
      <w:r w:rsidRPr="00670716">
        <w:t>нужное</w:t>
      </w:r>
      <w:proofErr w:type="gramEnd"/>
      <w:r w:rsidRPr="00670716">
        <w:t xml:space="preserve">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d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d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d"/>
        <w:jc w:val="both"/>
      </w:pPr>
      <w:r w:rsidRPr="00670716">
        <w:t>1. делать выписки после того, как те</w:t>
      </w:r>
      <w:proofErr w:type="gramStart"/>
      <w:r w:rsidRPr="00670716">
        <w:t>кст пр</w:t>
      </w:r>
      <w:proofErr w:type="gramEnd"/>
      <w:r w:rsidRPr="00670716">
        <w:t xml:space="preserve">очитан целиком и понятен в целом; </w:t>
      </w:r>
    </w:p>
    <w:p w14:paraId="7BB807C7" w14:textId="77777777" w:rsidR="00EC684E" w:rsidRPr="00670716" w:rsidRDefault="00EC684E" w:rsidP="006B0057">
      <w:pPr>
        <w:pStyle w:val="ad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d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d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d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d"/>
        <w:jc w:val="both"/>
      </w:pPr>
      <w:r w:rsidRPr="00670716">
        <w:t>1. Во время ознакомительного чтения сортир</w:t>
      </w:r>
      <w:r>
        <w:t xml:space="preserve">уйте информацию </w:t>
      </w:r>
      <w:proofErr w:type="gramStart"/>
      <w:r>
        <w:t>на</w:t>
      </w:r>
      <w:proofErr w:type="gramEnd"/>
      <w:r>
        <w:t>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d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d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</w:t>
      </w:r>
      <w:r w:rsidRPr="00670716">
        <w:lastRenderedPageBreak/>
        <w:t xml:space="preserve">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d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d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d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d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d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d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d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d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d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d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d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d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d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d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>. Формат страницы: размер – А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главная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d"/>
        <w:ind w:firstLine="0"/>
        <w:jc w:val="both"/>
        <w:rPr>
          <w:szCs w:val="28"/>
        </w:rPr>
      </w:pPr>
    </w:p>
    <w:p w14:paraId="14CA6999" w14:textId="651D1A03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</w:t>
      </w:r>
      <w:r w:rsidR="00D42F96">
        <w:rPr>
          <w:rFonts w:ascii="Times New Roman" w:hAnsi="Times New Roman"/>
          <w:b/>
          <w:sz w:val="28"/>
          <w:szCs w:val="28"/>
        </w:rPr>
        <w:t>индивидуально-творческого задания.</w:t>
      </w:r>
    </w:p>
    <w:p w14:paraId="3441C562" w14:textId="77777777" w:rsidR="00EC684E" w:rsidRDefault="00EC684E" w:rsidP="006B0057">
      <w:pPr>
        <w:pStyle w:val="ad"/>
        <w:jc w:val="both"/>
        <w:rPr>
          <w:b/>
          <w:szCs w:val="28"/>
        </w:rPr>
      </w:pPr>
    </w:p>
    <w:p w14:paraId="152EFD19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 xml:space="preserve">Индивидуально-творческое задание является формой проверки самостоятельной работы студентов. В </w:t>
      </w:r>
      <w:proofErr w:type="gramStart"/>
      <w:r w:rsidRPr="00D42F96">
        <w:rPr>
          <w:color w:val="auto"/>
          <w:sz w:val="28"/>
          <w:szCs w:val="28"/>
        </w:rPr>
        <w:t>индивидуально-творческом</w:t>
      </w:r>
      <w:proofErr w:type="gramEnd"/>
      <w:r w:rsidRPr="00D42F96">
        <w:rPr>
          <w:color w:val="auto"/>
          <w:sz w:val="28"/>
          <w:szCs w:val="28"/>
        </w:rPr>
        <w:t xml:space="preserve"> задание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46B057E3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>Общими требованиями к индивидуально-творческому заданию являются:</w:t>
      </w:r>
    </w:p>
    <w:p w14:paraId="762874F4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>- целевая направленность;</w:t>
      </w:r>
    </w:p>
    <w:p w14:paraId="091BBE83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>- четкость построения работы;</w:t>
      </w:r>
    </w:p>
    <w:p w14:paraId="08686376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>- логическая последовательность изложения материала;</w:t>
      </w:r>
    </w:p>
    <w:p w14:paraId="27BC5E5D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>- глубина исследования и полнота освещения вопросов;</w:t>
      </w:r>
    </w:p>
    <w:p w14:paraId="007CEDFB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>- убедительность аргументаций;</w:t>
      </w:r>
    </w:p>
    <w:p w14:paraId="53C261A4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>- краткость и точность формулировок;</w:t>
      </w:r>
    </w:p>
    <w:p w14:paraId="6328B7E7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>- конкретность изложения результатов работы;</w:t>
      </w:r>
    </w:p>
    <w:p w14:paraId="2C2410BB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>- доказательность выводов и обоснованность рекомендаций;</w:t>
      </w:r>
    </w:p>
    <w:p w14:paraId="7EA29A6A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>- грамотное оформление работы.</w:t>
      </w:r>
    </w:p>
    <w:p w14:paraId="3F0AD576" w14:textId="62C8DA38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>Индивидуально-творческое задание должно быть написано</w:t>
      </w:r>
      <w:r>
        <w:rPr>
          <w:color w:val="auto"/>
          <w:sz w:val="28"/>
          <w:szCs w:val="28"/>
        </w:rPr>
        <w:t xml:space="preserve"> на основе тщательно проработан</w:t>
      </w:r>
      <w:r w:rsidRPr="00D42F96">
        <w:rPr>
          <w:color w:val="auto"/>
          <w:sz w:val="28"/>
          <w:szCs w:val="28"/>
        </w:rPr>
        <w:t>ных научных источников, собранного и обработанного конкретного материала.</w:t>
      </w:r>
    </w:p>
    <w:p w14:paraId="1DABDA93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 xml:space="preserve">Индивидуально-творческое задание представляет собой самостоятельное исследование по выбранной теме. </w:t>
      </w:r>
      <w:proofErr w:type="gramStart"/>
      <w:r w:rsidRPr="00D42F96">
        <w:rPr>
          <w:color w:val="auto"/>
          <w:sz w:val="28"/>
          <w:szCs w:val="28"/>
        </w:rPr>
        <w:t>Индивидуально-творческое задание должно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  <w:proofErr w:type="gramEnd"/>
    </w:p>
    <w:p w14:paraId="64ECF08C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lastRenderedPageBreak/>
        <w:t>Объем индивидуально-творческого задания - 16- 20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</w:t>
      </w:r>
      <w:proofErr w:type="gramStart"/>
      <w:r w:rsidRPr="00D42F96">
        <w:rPr>
          <w:color w:val="auto"/>
          <w:sz w:val="28"/>
          <w:szCs w:val="28"/>
        </w:rPr>
        <w:t>4</w:t>
      </w:r>
      <w:proofErr w:type="gramEnd"/>
      <w:r w:rsidRPr="00D42F96">
        <w:rPr>
          <w:color w:val="auto"/>
          <w:sz w:val="28"/>
          <w:szCs w:val="28"/>
        </w:rPr>
        <w:t xml:space="preserve"> (210х297 мм), одним из следующих способов:</w:t>
      </w:r>
    </w:p>
    <w:p w14:paraId="70D51F12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>- машинописным</w:t>
      </w:r>
      <w:proofErr w:type="gramStart"/>
      <w:r w:rsidRPr="00D42F96">
        <w:rPr>
          <w:color w:val="auto"/>
          <w:sz w:val="28"/>
          <w:szCs w:val="28"/>
        </w:rPr>
        <w:t xml:space="preserve"> ;</w:t>
      </w:r>
      <w:proofErr w:type="gramEnd"/>
    </w:p>
    <w:p w14:paraId="3B15EB2D" w14:textId="77777777" w:rsidR="00D42F96" w:rsidRPr="00D42F96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>-</w:t>
      </w:r>
      <w:r w:rsidRPr="00D42F96">
        <w:rPr>
          <w:color w:val="auto"/>
          <w:sz w:val="28"/>
          <w:szCs w:val="28"/>
        </w:rPr>
        <w:tab/>
        <w:t>с применением печатающих и графических устройств вывода информации из ЭВМ (ГОСТ 2.004).</w:t>
      </w:r>
    </w:p>
    <w:p w14:paraId="392E5571" w14:textId="52EBFE14" w:rsidR="00EC684E" w:rsidRDefault="00D42F96" w:rsidP="00D42F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2F96">
        <w:rPr>
          <w:color w:val="auto"/>
          <w:sz w:val="28"/>
          <w:szCs w:val="28"/>
        </w:rPr>
        <w:t xml:space="preserve"> В конце индивидуально-творческого задания указывается список используемой литературы. При выполнении работы нужно использовать не менее 10 источников.</w:t>
      </w:r>
    </w:p>
    <w:p w14:paraId="287BD329" w14:textId="77777777" w:rsidR="00D42F96" w:rsidRDefault="00D42F96" w:rsidP="00D42F96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d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d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d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</w:t>
      </w:r>
      <w:r w:rsidRPr="00C17AC7">
        <w:rPr>
          <w:rFonts w:ascii="Times New Roman" w:hAnsi="Times New Roman"/>
          <w:sz w:val="28"/>
          <w:szCs w:val="28"/>
        </w:rPr>
        <w:lastRenderedPageBreak/>
        <w:t xml:space="preserve">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4" w:name="18"/>
      <w:bookmarkEnd w:id="4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</w:t>
      </w:r>
      <w:r>
        <w:rPr>
          <w:sz w:val="28"/>
          <w:szCs w:val="28"/>
        </w:rPr>
        <w:lastRenderedPageBreak/>
        <w:t xml:space="preserve">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d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d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d"/>
        <w:jc w:val="both"/>
      </w:pPr>
    </w:p>
    <w:p w14:paraId="61FFA206" w14:textId="77777777" w:rsidR="00EC684E" w:rsidRDefault="00EC684E" w:rsidP="006B0057">
      <w:pPr>
        <w:pStyle w:val="ad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d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5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5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6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7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8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9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</w:t>
      </w:r>
      <w:r w:rsidRPr="00DF1295">
        <w:rPr>
          <w:sz w:val="28"/>
          <w:szCs w:val="28"/>
        </w:rPr>
        <w:lastRenderedPageBreak/>
        <w:t>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10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1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2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3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4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5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6"/>
    </w:p>
    <w:p w14:paraId="5633A76F" w14:textId="77777777" w:rsidR="00EC684E" w:rsidRDefault="00EC684E" w:rsidP="006B0057">
      <w:pPr>
        <w:pStyle w:val="ad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d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54CF9" w14:textId="77777777" w:rsidR="00C459CE" w:rsidRDefault="00C459CE" w:rsidP="00847ADE">
      <w:pPr>
        <w:spacing w:after="0" w:line="240" w:lineRule="auto"/>
      </w:pPr>
      <w:r>
        <w:separator/>
      </w:r>
    </w:p>
  </w:endnote>
  <w:endnote w:type="continuationSeparator" w:id="0">
    <w:p w14:paraId="158465AB" w14:textId="77777777" w:rsidR="00C459CE" w:rsidRDefault="00C459CE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D42F96">
      <w:rPr>
        <w:rFonts w:ascii="Times New Roman" w:hAnsi="Times New Roman"/>
        <w:noProof/>
        <w:sz w:val="24"/>
        <w:szCs w:val="24"/>
      </w:rPr>
      <w:t>10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A5F2B" w14:textId="77777777" w:rsidR="00C459CE" w:rsidRDefault="00C459CE" w:rsidP="00847ADE">
      <w:pPr>
        <w:spacing w:after="0" w:line="240" w:lineRule="auto"/>
      </w:pPr>
      <w:r>
        <w:separator/>
      </w:r>
    </w:p>
  </w:footnote>
  <w:footnote w:type="continuationSeparator" w:id="0">
    <w:p w14:paraId="7EF6183C" w14:textId="77777777" w:rsidR="00C459CE" w:rsidRDefault="00C459CE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CA"/>
    <w:rsid w:val="00025866"/>
    <w:rsid w:val="00037ADA"/>
    <w:rsid w:val="00040231"/>
    <w:rsid w:val="00040523"/>
    <w:rsid w:val="00040816"/>
    <w:rsid w:val="000801BE"/>
    <w:rsid w:val="000A0185"/>
    <w:rsid w:val="000A4F5B"/>
    <w:rsid w:val="000B767B"/>
    <w:rsid w:val="000C72CB"/>
    <w:rsid w:val="001478BE"/>
    <w:rsid w:val="00153D5F"/>
    <w:rsid w:val="00160C62"/>
    <w:rsid w:val="00161C7E"/>
    <w:rsid w:val="001B0564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D1391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D1A0A"/>
    <w:rsid w:val="003E769A"/>
    <w:rsid w:val="003E78DC"/>
    <w:rsid w:val="003F53C8"/>
    <w:rsid w:val="004060CD"/>
    <w:rsid w:val="004118C6"/>
    <w:rsid w:val="00424360"/>
    <w:rsid w:val="004253D8"/>
    <w:rsid w:val="0044070D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B4535"/>
    <w:rsid w:val="005D3240"/>
    <w:rsid w:val="005E5BE9"/>
    <w:rsid w:val="005F00EB"/>
    <w:rsid w:val="005F573D"/>
    <w:rsid w:val="005F77A7"/>
    <w:rsid w:val="00601250"/>
    <w:rsid w:val="0064482A"/>
    <w:rsid w:val="00661BFA"/>
    <w:rsid w:val="00670716"/>
    <w:rsid w:val="00677D66"/>
    <w:rsid w:val="00681FE7"/>
    <w:rsid w:val="0068525E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459CE"/>
    <w:rsid w:val="00C52BA7"/>
    <w:rsid w:val="00C80654"/>
    <w:rsid w:val="00C86CDD"/>
    <w:rsid w:val="00CD0460"/>
    <w:rsid w:val="00CE06E1"/>
    <w:rsid w:val="00D046D1"/>
    <w:rsid w:val="00D3115B"/>
    <w:rsid w:val="00D32F48"/>
    <w:rsid w:val="00D42F96"/>
    <w:rsid w:val="00D752D9"/>
    <w:rsid w:val="00D75632"/>
    <w:rsid w:val="00D93E73"/>
    <w:rsid w:val="00D97D6B"/>
    <w:rsid w:val="00DA5710"/>
    <w:rsid w:val="00DD7F09"/>
    <w:rsid w:val="00DE11BE"/>
    <w:rsid w:val="00DF1295"/>
    <w:rsid w:val="00E03D55"/>
    <w:rsid w:val="00E224CD"/>
    <w:rsid w:val="00E32C88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B0621"/>
    <w:rsid w:val="00FB3E2B"/>
    <w:rsid w:val="00FB5F01"/>
    <w:rsid w:val="00FB715E"/>
    <w:rsid w:val="00FC755A"/>
    <w:rsid w:val="00FD56F6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10">
    <w:name w:val="Название1"/>
    <w:basedOn w:val="a"/>
    <w:link w:val="aa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10"/>
    <w:uiPriority w:val="10"/>
    <w:rsid w:val="007B2E3D"/>
    <w:rPr>
      <w:rFonts w:ascii="Times New Roman" w:eastAsia="Times New Roman" w:hAnsi="Times New Roman"/>
      <w:sz w:val="28"/>
    </w:rPr>
  </w:style>
  <w:style w:type="paragraph" w:styleId="ab">
    <w:name w:val="Plain Text"/>
    <w:basedOn w:val="a"/>
    <w:link w:val="ac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d">
    <w:name w:val="Body Text Indent"/>
    <w:basedOn w:val="a"/>
    <w:link w:val="ae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E515AD"/>
    <w:rPr>
      <w:rFonts w:ascii="Times New Roman" w:eastAsia="Times New Roman" w:hAnsi="Times New Roman"/>
      <w:sz w:val="28"/>
    </w:rPr>
  </w:style>
  <w:style w:type="paragraph" w:styleId="af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Date"/>
    <w:basedOn w:val="a"/>
    <w:next w:val="a"/>
    <w:link w:val="af5"/>
    <w:uiPriority w:val="99"/>
    <w:semiHidden/>
    <w:unhideWhenUsed/>
    <w:rsid w:val="00B4526E"/>
    <w:rPr>
      <w:rFonts w:ascii="Times New Roman" w:hAnsi="Times New Roman"/>
    </w:rPr>
  </w:style>
  <w:style w:type="character" w:customStyle="1" w:styleId="af5">
    <w:name w:val="Дата Знак"/>
    <w:link w:val="af4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10">
    <w:name w:val="Название1"/>
    <w:basedOn w:val="a"/>
    <w:link w:val="aa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10"/>
    <w:uiPriority w:val="10"/>
    <w:rsid w:val="007B2E3D"/>
    <w:rPr>
      <w:rFonts w:ascii="Times New Roman" w:eastAsia="Times New Roman" w:hAnsi="Times New Roman"/>
      <w:sz w:val="28"/>
    </w:rPr>
  </w:style>
  <w:style w:type="paragraph" w:styleId="ab">
    <w:name w:val="Plain Text"/>
    <w:basedOn w:val="a"/>
    <w:link w:val="ac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d">
    <w:name w:val="Body Text Indent"/>
    <w:basedOn w:val="a"/>
    <w:link w:val="ae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E515AD"/>
    <w:rPr>
      <w:rFonts w:ascii="Times New Roman" w:eastAsia="Times New Roman" w:hAnsi="Times New Roman"/>
      <w:sz w:val="28"/>
    </w:rPr>
  </w:style>
  <w:style w:type="paragraph" w:styleId="af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Date"/>
    <w:basedOn w:val="a"/>
    <w:next w:val="a"/>
    <w:link w:val="af5"/>
    <w:uiPriority w:val="99"/>
    <w:semiHidden/>
    <w:unhideWhenUsed/>
    <w:rsid w:val="00B4526E"/>
    <w:rPr>
      <w:rFonts w:ascii="Times New Roman" w:hAnsi="Times New Roman"/>
    </w:rPr>
  </w:style>
  <w:style w:type="character" w:customStyle="1" w:styleId="af5">
    <w:name w:val="Дата Знак"/>
    <w:link w:val="af4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A690-EF7C-4A2E-9688-1B97D9B2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5184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XXX</cp:lastModifiedBy>
  <cp:revision>20</cp:revision>
  <cp:lastPrinted>2016-09-07T08:25:00Z</cp:lastPrinted>
  <dcterms:created xsi:type="dcterms:W3CDTF">2019-11-15T07:02:00Z</dcterms:created>
  <dcterms:modified xsi:type="dcterms:W3CDTF">2022-03-19T08:45:00Z</dcterms:modified>
</cp:coreProperties>
</file>