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B01D9" w:rsidRDefault="00AB01D9" w:rsidP="00AB01D9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07418D">
        <w:rPr>
          <w:rFonts w:ascii="Times New Roman" w:hAnsi="Times New Roman" w:cs="Times New Roman"/>
          <w:sz w:val="24"/>
        </w:rPr>
        <w:t>9</w:t>
      </w:r>
      <w:bookmarkStart w:id="1" w:name="_GoBack"/>
      <w:bookmarkEnd w:id="1"/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07418D">
        <w:rPr>
          <w:b w:val="0"/>
          <w:szCs w:val="28"/>
        </w:rPr>
        <w:t>9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07418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AB01D9" w:rsidTr="0049221C">
        <w:tc>
          <w:tcPr>
            <w:tcW w:w="9364" w:type="dxa"/>
            <w:gridSpan w:val="2"/>
          </w:tcPr>
          <w:p w:rsidR="00AB01D9" w:rsidRDefault="00AB01D9" w:rsidP="00AB01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sz w:val="28"/>
                <w:szCs w:val="28"/>
                <w:lang w:eastAsia="en-US"/>
              </w:rPr>
              <w:t>Методические указания по выполнению контрольной работы…………………………………………………………………………...</w:t>
            </w:r>
          </w:p>
        </w:tc>
        <w:tc>
          <w:tcPr>
            <w:tcW w:w="496" w:type="dxa"/>
            <w:gridSpan w:val="2"/>
          </w:tcPr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AB01D9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AB01D9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  <w:r w:rsidR="0049221C">
              <w:rPr>
                <w:rFonts w:ascii="Times New Roman"/>
                <w:sz w:val="28"/>
                <w:szCs w:val="28"/>
                <w:lang w:eastAsia="en-US"/>
              </w:rPr>
              <w:t xml:space="preserve"> </w:t>
            </w:r>
            <w:r w:rsidR="0049221C"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 w:rsidR="0049221C"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AB01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AB01D9">
              <w:rPr>
                <w:rFonts w:ascii="Times New Roman"/>
                <w:sz w:val="28"/>
                <w:szCs w:val="28"/>
                <w:lang w:eastAsia="en-US"/>
              </w:rPr>
              <w:t>1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</w:t>
      </w:r>
      <w:r>
        <w:rPr>
          <w:rFonts w:ascii="Times New Roman" w:hAnsi="Times New Roman"/>
          <w:sz w:val="28"/>
          <w:szCs w:val="28"/>
        </w:rPr>
        <w:lastRenderedPageBreak/>
        <w:t>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9F75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AB01D9" w:rsidRPr="00F75DD9" w:rsidRDefault="00AB01D9" w:rsidP="00AB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B01D9" w:rsidRDefault="00AB01D9" w:rsidP="00AB0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AB01D9" w:rsidRPr="00B54CB6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B01D9" w:rsidRPr="00006683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B01D9" w:rsidRPr="00AB01D9" w:rsidRDefault="00AB01D9" w:rsidP="00AB01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1D9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Международные стандарты финансовой отчетности в системе унификации бухгалтерской практики.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правила оценки рисков деятельности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Стандарты бухгалтерского баланса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валютным операциям подлежащий отражению в учетной п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литике.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Мероприятия по реформе бухгалтерского учета и отчетности в банковской системе России.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Основные формы годового бухгалтерского отчета банка, их показатели и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оценки финансовой деятельности и их отличие от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Показатели отчета о доходах и расходах банка, методология определения прибыли ба</w:t>
      </w:r>
      <w:r w:rsidRPr="00AB01D9">
        <w:rPr>
          <w:sz w:val="28"/>
          <w:szCs w:val="28"/>
        </w:rPr>
        <w:t>н</w:t>
      </w:r>
      <w:r w:rsidRPr="00AB01D9">
        <w:rPr>
          <w:sz w:val="28"/>
          <w:szCs w:val="28"/>
        </w:rPr>
        <w:t xml:space="preserve">ка по российским стандартам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привлеченных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прибылях и убытках по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кредитным операциям подлежащий отражению в уче</w:t>
      </w:r>
      <w:r w:rsidRPr="00AB01D9">
        <w:rPr>
          <w:sz w:val="28"/>
          <w:szCs w:val="28"/>
        </w:rPr>
        <w:t>т</w:t>
      </w:r>
      <w:r w:rsidRPr="00AB01D9">
        <w:rPr>
          <w:sz w:val="28"/>
          <w:szCs w:val="28"/>
        </w:rPr>
        <w:t>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раскрытия информации в финансовой отчетности банков и финанс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вых институтов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размещенных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</w:t>
      </w:r>
      <w:r w:rsidRPr="00AB01D9">
        <w:rPr>
          <w:sz w:val="28"/>
          <w:szCs w:val="28"/>
        </w:rPr>
        <w:t>н</w:t>
      </w:r>
      <w:r w:rsidRPr="00AB01D9">
        <w:rPr>
          <w:sz w:val="28"/>
          <w:szCs w:val="28"/>
        </w:rPr>
        <w:t>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Учет инвестиционных и торговых ценных бумаг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движении денежных средств и сводной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Банковский документооборот по операциям с ценными бумагами подлежащий отраж</w:t>
      </w:r>
      <w:r w:rsidRPr="00AB01D9">
        <w:rPr>
          <w:sz w:val="28"/>
          <w:szCs w:val="28"/>
        </w:rPr>
        <w:t>е</w:t>
      </w:r>
      <w:r w:rsidRPr="00AB01D9">
        <w:rPr>
          <w:sz w:val="28"/>
          <w:szCs w:val="28"/>
        </w:rPr>
        <w:t>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color w:val="000000"/>
          <w:sz w:val="28"/>
          <w:szCs w:val="28"/>
          <w:shd w:val="clear" w:color="auto" w:fill="FFFFFF"/>
        </w:rPr>
        <w:t>Анализ доходов и расходов коммерческого банка по МСФО.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Информация, подлежащая раскрытию в финансовой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Состав финансовой отчетности банка и порядок ее составления.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Особенности оценки </w:t>
      </w:r>
      <w:proofErr w:type="gramStart"/>
      <w:r w:rsidRPr="00AB01D9">
        <w:rPr>
          <w:sz w:val="28"/>
          <w:szCs w:val="28"/>
        </w:rPr>
        <w:t>операций</w:t>
      </w:r>
      <w:proofErr w:type="gramEnd"/>
      <w:r w:rsidRPr="00AB01D9">
        <w:rPr>
          <w:sz w:val="28"/>
          <w:szCs w:val="28"/>
        </w:rPr>
        <w:t xml:space="preserve"> с ценными бумагами подлежащие отражению в учетной п</w:t>
      </w:r>
      <w:r w:rsidRPr="00AB01D9">
        <w:rPr>
          <w:sz w:val="28"/>
          <w:szCs w:val="28"/>
        </w:rPr>
        <w:t>о</w:t>
      </w:r>
      <w:r w:rsidRPr="00AB01D9">
        <w:rPr>
          <w:sz w:val="28"/>
          <w:szCs w:val="28"/>
        </w:rPr>
        <w:t xml:space="preserve">литике. </w:t>
      </w:r>
    </w:p>
    <w:p w:rsidR="00AB01D9" w:rsidRDefault="00AB01D9" w:rsidP="00AB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Подробные указания по выполнению контрольной работы изложены в методических указаниях:</w:t>
      </w:r>
    </w:p>
    <w:p w:rsidR="00AB01D9" w:rsidRPr="009A4EA6" w:rsidRDefault="00AB01D9" w:rsidP="00AB01D9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</w:t>
      </w:r>
      <w:r w:rsidRPr="00AB01D9">
        <w:rPr>
          <w:b w:val="0"/>
          <w:szCs w:val="28"/>
        </w:rPr>
        <w:t>Международные стандарты финансовой отчетности в банковском деле</w:t>
      </w:r>
      <w:r w:rsidRPr="00AB01D9">
        <w:rPr>
          <w:b w:val="0"/>
          <w:color w:val="000000"/>
          <w:szCs w:val="28"/>
        </w:rPr>
        <w:t xml:space="preserve"> : </w:t>
      </w:r>
      <w:r w:rsidRPr="009A4EA6">
        <w:rPr>
          <w:b w:val="0"/>
          <w:color w:val="000000"/>
          <w:szCs w:val="28"/>
        </w:rPr>
        <w:t xml:space="preserve">методические указания по выполнению контрольных работ / Е.В. Алексеева; </w:t>
      </w:r>
      <w:r w:rsidRPr="009A4EA6">
        <w:rPr>
          <w:b w:val="0"/>
          <w:szCs w:val="28"/>
        </w:rPr>
        <w:t xml:space="preserve">; Бузулукский      </w:t>
      </w:r>
      <w:proofErr w:type="gramStart"/>
      <w:r w:rsidRPr="009A4EA6">
        <w:rPr>
          <w:b w:val="0"/>
          <w:szCs w:val="28"/>
        </w:rPr>
        <w:t>гуманитарно-технолог</w:t>
      </w:r>
      <w:proofErr w:type="gramEnd"/>
      <w:r w:rsidRPr="009A4EA6">
        <w:rPr>
          <w:b w:val="0"/>
          <w:szCs w:val="28"/>
        </w:rPr>
        <w:t>.       ин-т       (филиал)    ОГУ.   – Бузулук, 201</w:t>
      </w:r>
      <w:r w:rsidR="0007418D">
        <w:rPr>
          <w:b w:val="0"/>
          <w:szCs w:val="28"/>
        </w:rPr>
        <w:t>9</w:t>
      </w:r>
      <w:r w:rsidRPr="009A4EA6">
        <w:rPr>
          <w:b w:val="0"/>
          <w:szCs w:val="28"/>
        </w:rPr>
        <w:t xml:space="preserve">. – </w:t>
      </w:r>
      <w:r>
        <w:rPr>
          <w:b w:val="0"/>
          <w:szCs w:val="28"/>
        </w:rPr>
        <w:t>2</w:t>
      </w:r>
      <w:r w:rsidRPr="009A4EA6">
        <w:rPr>
          <w:b w:val="0"/>
          <w:szCs w:val="28"/>
        </w:rPr>
        <w:t>2 с.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AB01D9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07418D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5509"/>
    <w:multiLevelType w:val="hybridMultilevel"/>
    <w:tmpl w:val="F790ED9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418D"/>
    <w:rsid w:val="00075F8E"/>
    <w:rsid w:val="00087055"/>
    <w:rsid w:val="000A6895"/>
    <w:rsid w:val="000B4866"/>
    <w:rsid w:val="000C6D68"/>
    <w:rsid w:val="000F109D"/>
    <w:rsid w:val="000F3E8C"/>
    <w:rsid w:val="001207E7"/>
    <w:rsid w:val="00141F95"/>
    <w:rsid w:val="00153727"/>
    <w:rsid w:val="00154D3C"/>
    <w:rsid w:val="001D368B"/>
    <w:rsid w:val="001E1188"/>
    <w:rsid w:val="00225E74"/>
    <w:rsid w:val="002961C0"/>
    <w:rsid w:val="002C3BB6"/>
    <w:rsid w:val="0030244E"/>
    <w:rsid w:val="00320D7C"/>
    <w:rsid w:val="0032235B"/>
    <w:rsid w:val="003509FD"/>
    <w:rsid w:val="003622A8"/>
    <w:rsid w:val="003655F6"/>
    <w:rsid w:val="003A5820"/>
    <w:rsid w:val="003A7F41"/>
    <w:rsid w:val="003E15F9"/>
    <w:rsid w:val="003E50C8"/>
    <w:rsid w:val="003F3FB2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760DC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B01D9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2019-10-24T06:56:00Z</dcterms:created>
  <dcterms:modified xsi:type="dcterms:W3CDTF">2019-10-24T06:57:00Z</dcterms:modified>
</cp:coreProperties>
</file>