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академического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20</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bookmarkStart w:id="0" w:name="_GoBack"/>
      <w:bookmarkEnd w:id="0"/>
      <w:r>
        <w:rPr>
          <w:sz w:val="28"/>
          <w:u w:val="single"/>
        </w:rPr>
        <w:t xml:space="preserve"> Н.В. Бутримова</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18"/>
        <w:gridCol w:w="5163"/>
        <w:gridCol w:w="2977"/>
      </w:tblGrid>
      <w:tr w:rsidR="00266F3B" w:rsidRPr="00AA38F5" w:rsidTr="00266F3B">
        <w:trPr>
          <w:tblHeader/>
        </w:trPr>
        <w:tc>
          <w:tcPr>
            <w:tcW w:w="1032"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Формируемые компетенции</w:t>
            </w:r>
          </w:p>
        </w:tc>
        <w:tc>
          <w:tcPr>
            <w:tcW w:w="2516"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451" w:type="pct"/>
          </w:tcPr>
          <w:p w:rsidR="00266F3B" w:rsidRPr="00622448" w:rsidRDefault="00266F3B" w:rsidP="00266F3B">
            <w:pPr>
              <w:suppressAutoHyphens/>
              <w:jc w:val="center"/>
              <w:rPr>
                <w:sz w:val="24"/>
                <w:szCs w:val="24"/>
                <w:lang w:eastAsia="ru-RU"/>
              </w:rPr>
            </w:pPr>
            <w:r w:rsidRPr="00622448">
              <w:rPr>
                <w:sz w:val="24"/>
                <w:szCs w:val="24"/>
                <w:lang w:eastAsia="ru-RU"/>
              </w:rPr>
              <w:t>Виды оценочных средств/</w:t>
            </w:r>
          </w:p>
          <w:p w:rsidR="00266F3B" w:rsidRPr="00622448" w:rsidRDefault="00266F3B" w:rsidP="00266F3B">
            <w:pPr>
              <w:suppressAutoHyphens/>
              <w:jc w:val="center"/>
              <w:rPr>
                <w:sz w:val="24"/>
                <w:szCs w:val="24"/>
                <w:lang w:eastAsia="ru-RU"/>
              </w:rPr>
            </w:pPr>
            <w:r w:rsidRPr="00622448">
              <w:rPr>
                <w:sz w:val="24"/>
                <w:szCs w:val="24"/>
                <w:lang w:eastAsia="ru-RU"/>
              </w:rPr>
              <w:t>шифр раздела в данном документе</w:t>
            </w:r>
          </w:p>
        </w:tc>
      </w:tr>
      <w:tr w:rsidR="00266F3B" w:rsidRPr="00DA3DD9" w:rsidTr="00266F3B">
        <w:trPr>
          <w:trHeight w:val="283"/>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ОПК – 13 </w:t>
            </w:r>
          </w:p>
          <w:p w:rsidR="00266F3B" w:rsidRPr="001C6A22" w:rsidRDefault="00266F3B" w:rsidP="00266F3B">
            <w:pPr>
              <w:suppressAutoHyphens/>
              <w:rPr>
                <w:sz w:val="22"/>
                <w:szCs w:val="22"/>
                <w:lang w:eastAsia="ru-RU"/>
              </w:rPr>
            </w:pPr>
            <w:r w:rsidRPr="001C6A22">
              <w:rPr>
                <w:sz w:val="22"/>
                <w:szCs w:val="22"/>
              </w:rPr>
              <w:t>готовность использовать правовые нормы исследовательских работ и авторского права, а также законодательства Российской Федерации в области охраны природы и природопользования</w:t>
            </w:r>
          </w:p>
        </w:tc>
        <w:tc>
          <w:tcPr>
            <w:tcW w:w="2516" w:type="pct"/>
          </w:tcPr>
          <w:p w:rsidR="00266F3B" w:rsidRPr="003D7798" w:rsidRDefault="00266F3B" w:rsidP="00266F3B">
            <w:pPr>
              <w:autoSpaceDE w:val="0"/>
              <w:autoSpaceDN w:val="0"/>
              <w:adjustRightInd w:val="0"/>
              <w:jc w:val="both"/>
              <w:rPr>
                <w:b/>
                <w:bCs/>
                <w:sz w:val="22"/>
                <w:szCs w:val="24"/>
                <w:u w:val="single"/>
                <w:lang w:eastAsia="ru-RU"/>
              </w:rPr>
            </w:pPr>
            <w:r w:rsidRPr="003D7798">
              <w:rPr>
                <w:b/>
                <w:bCs/>
                <w:sz w:val="22"/>
                <w:szCs w:val="24"/>
                <w:u w:val="single"/>
                <w:lang w:eastAsia="ru-RU"/>
              </w:rPr>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jc w:val="both"/>
              <w:rPr>
                <w:b/>
                <w:bCs/>
                <w:sz w:val="22"/>
                <w:szCs w:val="24"/>
                <w:lang w:eastAsia="ru-RU"/>
              </w:rPr>
            </w:pPr>
            <w:r w:rsidRPr="003D7798">
              <w:rPr>
                <w:sz w:val="22"/>
                <w:szCs w:val="24"/>
                <w:lang w:eastAsia="ru-RU"/>
              </w:rPr>
              <w:t>- мониторинг популяций.</w:t>
            </w:r>
          </w:p>
        </w:tc>
        <w:tc>
          <w:tcPr>
            <w:tcW w:w="1451" w:type="pct"/>
          </w:tcPr>
          <w:p w:rsidR="00266F3B" w:rsidRPr="00622448" w:rsidRDefault="00266F3B" w:rsidP="00266F3B">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 xml:space="preserve">использовать правовые нормы исследовательских работ и авторского права при использовании информации о динамике популяции редких или исчезающих видов; </w:t>
            </w:r>
          </w:p>
          <w:p w:rsidR="00266F3B" w:rsidRPr="003D7798" w:rsidRDefault="00266F3B" w:rsidP="00266F3B">
            <w:pPr>
              <w:autoSpaceDE w:val="0"/>
              <w:autoSpaceDN w:val="0"/>
              <w:adjustRightInd w:val="0"/>
              <w:rPr>
                <w:sz w:val="22"/>
                <w:szCs w:val="24"/>
                <w:lang w:eastAsia="ru-RU"/>
              </w:rPr>
            </w:pPr>
            <w:r w:rsidRPr="003D7798">
              <w:rPr>
                <w:sz w:val="22"/>
                <w:szCs w:val="24"/>
              </w:rPr>
              <w:t xml:space="preserve">- использовать законодательство Российской Федерации в области охраны природы и природопользования при проектировании </w:t>
            </w:r>
            <w:r w:rsidRPr="003D7798">
              <w:rPr>
                <w:sz w:val="22"/>
                <w:szCs w:val="24"/>
                <w:lang w:eastAsia="ru-RU"/>
              </w:rPr>
              <w:t>охраняемых территорий.</w:t>
            </w:r>
          </w:p>
        </w:tc>
        <w:tc>
          <w:tcPr>
            <w:tcW w:w="1451" w:type="pct"/>
          </w:tcPr>
          <w:p w:rsidR="00266F3B" w:rsidRPr="00622448" w:rsidRDefault="00266F3B" w:rsidP="00266F3B">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b/>
                <w:bCs/>
                <w:sz w:val="22"/>
                <w:szCs w:val="24"/>
                <w:u w:val="single"/>
                <w:lang w:eastAsia="ru-RU"/>
              </w:rPr>
            </w:pPr>
            <w:r w:rsidRPr="003D7798">
              <w:rPr>
                <w:sz w:val="22"/>
                <w:szCs w:val="24"/>
              </w:rPr>
              <w:t>- приемами использования правовых норм исследовательских работ и авторского права, а также законодательства Российской Федерации в области охраны природы и природопользования.</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rPr>
                <w:rFonts w:eastAsiaTheme="minorHAnsi"/>
                <w:b/>
                <w:bCs/>
                <w:sz w:val="22"/>
                <w:szCs w:val="24"/>
              </w:rPr>
            </w:pPr>
            <w:r w:rsidRPr="003D7798">
              <w:rPr>
                <w:sz w:val="22"/>
                <w:szCs w:val="24"/>
                <w:lang w:eastAsia="ru-RU"/>
              </w:rPr>
              <w:t>- мониторинг популяций.</w:t>
            </w:r>
          </w:p>
        </w:tc>
        <w:tc>
          <w:tcPr>
            <w:tcW w:w="1451" w:type="pct"/>
          </w:tcPr>
          <w:p w:rsidR="00266F3B" w:rsidRPr="00622448" w:rsidRDefault="00266F3B" w:rsidP="00266F3B">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r w:rsidR="00266F3B" w:rsidRPr="00DA3DD9" w:rsidTr="00266F3B">
        <w:trPr>
          <w:trHeight w:val="582"/>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ПК-6 </w:t>
            </w:r>
          </w:p>
          <w:p w:rsidR="00266F3B" w:rsidRPr="001C6A22" w:rsidRDefault="00266F3B" w:rsidP="00266F3B">
            <w:pPr>
              <w:rPr>
                <w:sz w:val="22"/>
                <w:szCs w:val="22"/>
                <w:lang w:eastAsia="ru-RU"/>
              </w:rPr>
            </w:pPr>
            <w:r w:rsidRPr="001C6A22">
              <w:rPr>
                <w:sz w:val="22"/>
                <w:szCs w:val="22"/>
              </w:rPr>
              <w:t xml:space="preserve">способность применять на практике методы управления в сфере биологических и биомедицинских производств, мониторинга и охраны природной </w:t>
            </w:r>
            <w:r w:rsidRPr="001C6A22">
              <w:rPr>
                <w:sz w:val="22"/>
                <w:szCs w:val="22"/>
              </w:rPr>
              <w:lastRenderedPageBreak/>
              <w:t>среды, природопользования, восстановления и охраны биоресурсов</w:t>
            </w:r>
          </w:p>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lastRenderedPageBreak/>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причины и темпы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расчета вероятности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виды антропогенного воздействия на окружающую</w:t>
            </w:r>
            <w:r w:rsidRPr="003D7798">
              <w:rPr>
                <w:b/>
                <w:bCs/>
                <w:sz w:val="22"/>
                <w:szCs w:val="24"/>
                <w:lang w:eastAsia="ru-RU"/>
              </w:rPr>
              <w:t xml:space="preserve"> </w:t>
            </w:r>
            <w:r w:rsidRPr="003D7798">
              <w:rPr>
                <w:sz w:val="22"/>
                <w:szCs w:val="24"/>
                <w:lang w:eastAsia="ru-RU"/>
              </w:rPr>
              <w:t>среду.</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охраны растительного и животного мира и сохранения биоразнообразия;</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значение биоразнообразия для устойчивости экосистем;</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xml:space="preserve">- основы рекреационного природопользования и </w:t>
            </w:r>
            <w:r w:rsidRPr="003D7798">
              <w:rPr>
                <w:sz w:val="22"/>
                <w:szCs w:val="24"/>
                <w:lang w:eastAsia="ru-RU"/>
              </w:rPr>
              <w:lastRenderedPageBreak/>
              <w:t>охраны природы.</w:t>
            </w:r>
          </w:p>
        </w:tc>
        <w:tc>
          <w:tcPr>
            <w:tcW w:w="1451" w:type="pct"/>
          </w:tcPr>
          <w:p w:rsidR="00266F3B" w:rsidRPr="00622448" w:rsidRDefault="00266F3B" w:rsidP="00266F3B">
            <w:pPr>
              <w:suppressAutoHyphens/>
              <w:jc w:val="both"/>
              <w:rPr>
                <w:sz w:val="24"/>
                <w:szCs w:val="24"/>
              </w:rPr>
            </w:pPr>
            <w:r w:rsidRPr="00622448">
              <w:rPr>
                <w:b/>
                <w:sz w:val="24"/>
                <w:szCs w:val="24"/>
              </w:rPr>
              <w:lastRenderedPageBreak/>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rPr>
                <w:sz w:val="22"/>
                <w:szCs w:val="24"/>
              </w:rPr>
            </w:pPr>
            <w:r w:rsidRPr="003D7798">
              <w:rPr>
                <w:bCs/>
                <w:sz w:val="22"/>
                <w:szCs w:val="24"/>
                <w:lang w:eastAsia="ru-RU"/>
              </w:rPr>
              <w:t xml:space="preserve">- использовать следующие </w:t>
            </w:r>
            <w:r w:rsidRPr="003D7798">
              <w:rPr>
                <w:sz w:val="22"/>
                <w:szCs w:val="24"/>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расчет вероятности вымирания видов.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измерение и оценивание биологического разнообразия;</w:t>
            </w:r>
          </w:p>
          <w:p w:rsidR="00266F3B" w:rsidRPr="003D7798" w:rsidRDefault="00266F3B" w:rsidP="00266F3B">
            <w:pPr>
              <w:autoSpaceDE w:val="0"/>
              <w:autoSpaceDN w:val="0"/>
              <w:adjustRightInd w:val="0"/>
              <w:ind w:firstLine="284"/>
              <w:rPr>
                <w:b/>
                <w:bCs/>
                <w:sz w:val="22"/>
                <w:szCs w:val="24"/>
                <w:u w:val="single"/>
                <w:lang w:eastAsia="ru-RU"/>
              </w:rPr>
            </w:pPr>
            <w:r w:rsidRPr="003D7798">
              <w:rPr>
                <w:sz w:val="22"/>
                <w:szCs w:val="24"/>
                <w:lang w:eastAsia="ru-RU"/>
              </w:rPr>
              <w:t>-  определение факторов лимитирующих биоразнообразие;</w:t>
            </w:r>
          </w:p>
          <w:p w:rsidR="00266F3B" w:rsidRPr="003D7798" w:rsidRDefault="00266F3B" w:rsidP="00266F3B">
            <w:pPr>
              <w:ind w:firstLine="284"/>
              <w:rPr>
                <w:sz w:val="22"/>
                <w:szCs w:val="24"/>
                <w:lang w:eastAsia="ru-RU"/>
              </w:rPr>
            </w:pPr>
            <w:r w:rsidRPr="003D7798">
              <w:rPr>
                <w:sz w:val="22"/>
                <w:szCs w:val="24"/>
                <w:lang w:eastAsia="ru-RU"/>
              </w:rPr>
              <w:t>- определение уровня рекреационных нагрузок на природные комплексы.</w:t>
            </w:r>
          </w:p>
        </w:tc>
        <w:tc>
          <w:tcPr>
            <w:tcW w:w="1451" w:type="pct"/>
          </w:tcPr>
          <w:p w:rsidR="00266F3B" w:rsidRPr="00622448" w:rsidRDefault="00266F3B" w:rsidP="00266F3B">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методами управления в сфере биологических производств, мониторинга и охраны природной среды, природопользования, восстановления и охраны биоресурсов.</w:t>
            </w:r>
          </w:p>
        </w:tc>
        <w:tc>
          <w:tcPr>
            <w:tcW w:w="1451" w:type="pct"/>
          </w:tcPr>
          <w:p w:rsidR="00266F3B" w:rsidRPr="00622448" w:rsidRDefault="00266F3B" w:rsidP="00266F3B">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Экологическую катастрофу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lastRenderedPageBreak/>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концентрации хлорфторуглеродов</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(СО2)</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8.Выпадение кислотных дождей приводит к</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прекратить использование хлорфторуглеводородов</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lastRenderedPageBreak/>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перепромыслом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12.Принципиальное воздействие человека на круговорот углерода заключается в:</w:t>
      </w:r>
    </w:p>
    <w:p w:rsidR="00443F67" w:rsidRPr="0094432C" w:rsidRDefault="00443F67" w:rsidP="00266F3B">
      <w:pPr>
        <w:spacing w:line="360" w:lineRule="auto"/>
        <w:ind w:right="185" w:firstLine="709"/>
        <w:jc w:val="both"/>
        <w:rPr>
          <w:sz w:val="28"/>
          <w:szCs w:val="28"/>
        </w:rPr>
      </w:pPr>
      <w:r w:rsidRPr="0094432C">
        <w:rPr>
          <w:sz w:val="28"/>
          <w:szCs w:val="28"/>
        </w:rPr>
        <w:t>1. выращивании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2. сжигании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3. увеличении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4. росте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5. снижении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15. Процесс эвтрофикации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lastRenderedPageBreak/>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3. климатообразование</w:t>
      </w:r>
    </w:p>
    <w:p w:rsidR="00443F67" w:rsidRPr="0094432C" w:rsidRDefault="00443F67" w:rsidP="00266F3B">
      <w:pPr>
        <w:spacing w:line="360" w:lineRule="auto"/>
        <w:ind w:right="185" w:firstLine="709"/>
        <w:jc w:val="both"/>
        <w:rPr>
          <w:sz w:val="28"/>
          <w:szCs w:val="28"/>
        </w:rPr>
      </w:pPr>
      <w:r w:rsidRPr="0094432C">
        <w:rPr>
          <w:sz w:val="28"/>
          <w:szCs w:val="28"/>
        </w:rPr>
        <w:t>4. экранирование планеты от коротких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на: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1. органо-минеральное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возраст страны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Ла-Нинья</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29. Общественная природоохранная организация Greenpeace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31. Загрязнения по классификации Г.В. Стадницкого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 xml:space="preserve">2. стациально-деструкционными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33. На какой высоте располагается озоносфера?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фотооксидантов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lastRenderedPageBreak/>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способность к самоочищению и саморегуляции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1.Приказ Ростехнадзора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преобладание ресурсодобывающих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(ятся):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недревесных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природоресурсных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демэкология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микробоценоз.</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Увеличение видового разнообразия в экотоне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Ярусность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синузией;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консорцией;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гиперпространственной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форических;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фабрических.</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аменсализм;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протокооперация.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геобиоценоз;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агроценоз.</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При формировании ярусности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lastRenderedPageBreak/>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биотон;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детритная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экотоп;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экотон;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биота.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lastRenderedPageBreak/>
        <w:t xml:space="preserve">достаточного числа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достаточного числа продуцентов и консументов.</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33</w:t>
      </w:r>
      <w:r w:rsidR="00B64F97" w:rsidRPr="0094432C">
        <w:rPr>
          <w:sz w:val="28"/>
          <w:szCs w:val="28"/>
        </w:rPr>
        <w:t>. Агросистемы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принцип, характеризующий реакцию организмов на действие экофакторов</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lastRenderedPageBreak/>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r w:rsidRPr="0094432C">
        <w:rPr>
          <w:i/>
          <w:color w:val="000000"/>
          <w:sz w:val="28"/>
          <w:szCs w:val="28"/>
          <w:lang w:val="en-US" w:eastAsia="ru-RU"/>
        </w:rPr>
        <w:t>holerae</w:t>
      </w:r>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t>2.</w:t>
      </w:r>
      <w:r w:rsidRPr="0094432C">
        <w:rPr>
          <w:i/>
          <w:color w:val="000000"/>
          <w:sz w:val="28"/>
          <w:szCs w:val="28"/>
          <w:lang w:val="en-US" w:eastAsia="ru-RU"/>
        </w:rPr>
        <w:t>M. leprae</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r w:rsidRPr="0094432C">
        <w:rPr>
          <w:i/>
          <w:color w:val="000000"/>
          <w:sz w:val="28"/>
          <w:szCs w:val="28"/>
          <w:lang w:val="en-US" w:eastAsia="ru-RU"/>
        </w:rPr>
        <w:t>erfringens</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r w:rsidRPr="0094432C">
        <w:rPr>
          <w:i/>
          <w:color w:val="000000"/>
          <w:sz w:val="28"/>
          <w:szCs w:val="28"/>
          <w:lang w:val="en-US" w:eastAsia="ru-RU"/>
        </w:rPr>
        <w:t>Str</w:t>
      </w:r>
      <w:r w:rsidRPr="0094432C">
        <w:rPr>
          <w:i/>
          <w:color w:val="000000"/>
          <w:sz w:val="28"/>
          <w:szCs w:val="28"/>
          <w:lang w:eastAsia="ru-RU"/>
        </w:rPr>
        <w:t xml:space="preserve">. </w:t>
      </w:r>
      <w:r w:rsidRPr="0094432C">
        <w:rPr>
          <w:i/>
          <w:color w:val="000000"/>
          <w:sz w:val="28"/>
          <w:szCs w:val="28"/>
          <w:lang w:val="en-US" w:eastAsia="ru-RU"/>
        </w:rPr>
        <w:t>pyogenes</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5.Количество мезофильных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5.Туберкулезная палочка, коринебактерии</w:t>
      </w:r>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lastRenderedPageBreak/>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экологизации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lastRenderedPageBreak/>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2. показатели состояния агроэкосистемы</w:t>
      </w:r>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средообразующие</w:t>
      </w:r>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(вытаптывание, охлестывание,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3. принцип, характеризующий реакцию организмов на действие экофакторов</w:t>
      </w:r>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lastRenderedPageBreak/>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2. уровни общей схемы передачи энергии и вещества от продуцентов к консументам (детритофагам)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bCs/>
          <w:color w:val="000000"/>
          <w:sz w:val="28"/>
          <w:szCs w:val="28"/>
          <w:lang w:eastAsia="ru-RU"/>
        </w:rPr>
        <w:t>реаклиматизацией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полностью или частично изъяты из 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18. Статус национального бор был присвоен Бузулукскому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lastRenderedPageBreak/>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вид-эдификатор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вид-эдификатор буд</w:t>
      </w:r>
      <w:r w:rsidR="00252B53" w:rsidRPr="0094432C">
        <w:rPr>
          <w:sz w:val="28"/>
          <w:szCs w:val="28"/>
          <w:lang w:eastAsia="ru-RU"/>
        </w:rPr>
        <w:t>ет вытеснен другим эдификатором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1. биомный</w:t>
      </w:r>
    </w:p>
    <w:p w:rsidR="00B64F97" w:rsidRPr="0094432C" w:rsidRDefault="00B64F97" w:rsidP="007B7C9F">
      <w:pPr>
        <w:spacing w:line="360" w:lineRule="auto"/>
        <w:ind w:right="185" w:firstLine="709"/>
        <w:jc w:val="both"/>
        <w:rPr>
          <w:sz w:val="28"/>
          <w:szCs w:val="28"/>
        </w:rPr>
      </w:pPr>
      <w:r w:rsidRPr="0094432C">
        <w:rPr>
          <w:sz w:val="28"/>
          <w:szCs w:val="28"/>
        </w:rPr>
        <w:t>2 экосистемный</w:t>
      </w:r>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lastRenderedPageBreak/>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lastRenderedPageBreak/>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Центральнокалахарский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Гобийский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Гренладский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подотрасли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lastRenderedPageBreak/>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 </w:t>
      </w:r>
      <w:r w:rsidRPr="0094432C">
        <w:rPr>
          <w:rFonts w:ascii="Times New Roman" w:hAnsi="Times New Roman" w:cs="Times New Roman"/>
          <w:i w:val="0"/>
          <w:color w:val="000000"/>
          <w:sz w:val="28"/>
          <w:szCs w:val="28"/>
          <w:lang w:bidi="ru-RU"/>
        </w:rPr>
        <w:t>Совокупность элементов природных, природно-технических и социально</w:t>
      </w:r>
      <w:r w:rsidRPr="0094432C">
        <w:rPr>
          <w:rFonts w:ascii="Times New Roman" w:hAnsi="Times New Roman" w:cs="Times New Roman"/>
          <w:i w:val="0"/>
          <w:color w:val="000000"/>
          <w:sz w:val="28"/>
          <w:szCs w:val="28"/>
          <w:lang w:bidi="ru-RU"/>
        </w:rPr>
        <w:softHyphen/>
        <w:t>экономических геосистем,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Все компоненты неживой природы, отнесённые к физико</w:t>
      </w:r>
      <w:r w:rsidRPr="0094432C">
        <w:rPr>
          <w:rFonts w:ascii="Times New Roman" w:hAnsi="Times New Roman" w:cs="Times New Roman"/>
          <w:i w:val="0"/>
          <w:color w:val="000000"/>
          <w:sz w:val="28"/>
          <w:szCs w:val="28"/>
          <w:lang w:bidi="ru-RU"/>
        </w:rPr>
        <w:softHyphen/>
        <w:t>географическим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Этот тип ресурсов представляет собой поля ноосферной природы, служащие факторами аттрактивности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В науке сложились три основных оценки природных ресурсов: медико</w:t>
      </w:r>
      <w:r w:rsidRPr="0094432C">
        <w:rPr>
          <w:rFonts w:ascii="Times New Roman" w:hAnsi="Times New Roman" w:cs="Times New Roman"/>
          <w:i w:val="0"/>
          <w:color w:val="000000"/>
          <w:sz w:val="28"/>
          <w:szCs w:val="28"/>
          <w:lang w:bidi="ru-RU"/>
        </w:rPr>
        <w:softHyphen/>
        <w:t>биологический,</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Эмоционнальный</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погодно-климатические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метеорологические элементы или их сочетания, обладающие медико</w:t>
      </w:r>
      <w:r w:rsidRPr="0094432C">
        <w:rPr>
          <w:rFonts w:ascii="Times New Roman" w:hAnsi="Times New Roman" w:cs="Times New Roman"/>
          <w:i w:val="0"/>
          <w:color w:val="000000"/>
          <w:sz w:val="28"/>
          <w:szCs w:val="28"/>
          <w:lang w:bidi="ru-RU"/>
        </w:rPr>
        <w:softHyphen/>
        <w:t>биологическими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освоенная и используемая в лечебно</w:t>
      </w:r>
      <w:r w:rsidRPr="0094432C">
        <w:rPr>
          <w:rFonts w:ascii="Times New Roman" w:hAnsi="Times New Roman" w:cs="Times New Roman"/>
          <w:i w:val="0"/>
          <w:color w:val="000000"/>
          <w:sz w:val="28"/>
          <w:szCs w:val="28"/>
          <w:lang w:bidi="ru-RU"/>
        </w:rPr>
        <w:softHyphen/>
        <w:t xml:space="preserve">профилактических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символом геоморфических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3. экологизация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2. техносферой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Национальный парк «Бузулукский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Одной из первых перелетных певчих птиц Неотропиков, вымерших в результате сведения тропических лесов, была червеедка Бахмана (</w:t>
      </w:r>
      <w:r w:rsidRPr="00530BA0">
        <w:rPr>
          <w:i/>
          <w:iCs/>
          <w:sz w:val="28"/>
          <w:szCs w:val="28"/>
        </w:rPr>
        <w:t>Vermivora bachmanii</w:t>
      </w:r>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r w:rsidRPr="00530BA0">
        <w:rPr>
          <w:i/>
          <w:iCs/>
          <w:sz w:val="28"/>
          <w:szCs w:val="28"/>
        </w:rPr>
        <w:t>Franklinia altamaha</w:t>
      </w:r>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w:t>
      </w:r>
      <w:r w:rsidRPr="00334858">
        <w:rPr>
          <w:iCs/>
          <w:sz w:val="28"/>
          <w:szCs w:val="28"/>
        </w:rPr>
        <w:lastRenderedPageBreak/>
        <w:t>лавинообразным, действуют факторы, присущие небольшим популяциям и быстро уменьшающие размер популяции. На рисунке 1 представлено 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33CDF577" wp14:editId="7F4EAE45">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Е(рЕ)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r w:rsidRPr="00452BD8">
        <w:rPr>
          <w:sz w:val="28"/>
          <w:szCs w:val="28"/>
          <w:lang w:val="en-US"/>
        </w:rPr>
        <w:t>pE</w:t>
      </w:r>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rPr>
                <w:lang w:val="en-US"/>
              </w:rPr>
              <w:t>pE</w:t>
            </w:r>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r w:rsidRPr="001B509B">
              <w:rPr>
                <w:lang w:val="en-US"/>
              </w:rPr>
              <w:t>pE</w:t>
            </w:r>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Е(рЕ),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Амазонии миллионы гектаров влажных тропических лесов сгорели во время необычно сухого периода в 1997 </w:t>
      </w:r>
      <w:r w:rsidRPr="00555F25">
        <w:rPr>
          <w:sz w:val="28"/>
          <w:szCs w:val="28"/>
        </w:rPr>
        <w:lastRenderedPageBreak/>
        <w:t>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t>Задача 4</w:t>
      </w:r>
      <w:r w:rsidR="00555F25" w:rsidRPr="00CE713B">
        <w:rPr>
          <w:b/>
          <w:sz w:val="28"/>
          <w:szCs w:val="28"/>
        </w:rPr>
        <w:t xml:space="preserve">. </w:t>
      </w:r>
      <w:r w:rsidR="00555F25" w:rsidRPr="00CE713B">
        <w:rPr>
          <w:sz w:val="28"/>
          <w:szCs w:val="28"/>
        </w:rPr>
        <w:t>Рассчитайте индекс видового богатства (индекс Маргалефа),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Найдите число особей в выборке, если известно, что выборка состоит из 15 видов, при этом индекс видового богатства Менхиника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Бергера-Паркера.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Определите число видов в выборке, если известно, что индекс видового богатства Маргалефа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Найти индекс видового богатства Менхиника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Условная выборка птиц сделана в селитебной зоне. Она состоит из 419 особей, представленных 7 видами, которые не являются редкими на данной территории, в т.ч.: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Найдите число видов в выборке, если известно, что индекс видового богатства Маргалефа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Найти индекс Маргалефа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Каково число особей, если известно, что индекс видового богатства Менхиника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1" w:name="_Toc619821"/>
      <w:bookmarkStart w:id="2" w:name="_Toc15431173"/>
      <w:bookmarkStart w:id="3"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1"/>
      <w:bookmarkEnd w:id="2"/>
      <w:bookmarkEnd w:id="3"/>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4" w:name="_Toc619822"/>
      <w:bookmarkStart w:id="5" w:name="_Toc15431174"/>
      <w:bookmarkStart w:id="6"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Симсона, расчитайте видовое разнообразие лиственного леса, если если его биоциноз включает:  дуб – 73; береза – 50; боярышник – 12; белка – 26; заяц русак – 43 особей.</w:t>
      </w:r>
      <w:bookmarkEnd w:id="4"/>
      <w:bookmarkEnd w:id="5"/>
      <w:bookmarkEnd w:id="6"/>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биогециноз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самшит Колхидский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Вычислите индекс  выравненности Пиелу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Плещеево многообразен. В нем обнаружено 493 вида водорослей. Изучение высшей водной растительности показали, что флора водоема содержит 128 видов макрофитов.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Плещеево.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A42323"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A42323"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A42323"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A42323"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землерои</w:t>
            </w: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lastRenderedPageBreak/>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В левую и правую колонки внесите соотвествующие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Островная биогеографическая модель Макартура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11. Нефрагментированный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08807752" wp14:editId="436E27A1">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DE392B" w:rsidRPr="000C0B35" w:rsidRDefault="00DE392B" w:rsidP="00DE392B">
      <w:pPr>
        <w:spacing w:line="360" w:lineRule="auto"/>
        <w:jc w:val="center"/>
        <w:rPr>
          <w:b/>
          <w:sz w:val="28"/>
          <w:szCs w:val="28"/>
        </w:rPr>
      </w:pPr>
      <w:r w:rsidRPr="000C0B35">
        <w:rPr>
          <w:b/>
          <w:sz w:val="28"/>
          <w:szCs w:val="28"/>
        </w:rPr>
        <w:lastRenderedPageBreak/>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lastRenderedPageBreak/>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Ее часто применяют к хозяйственным делам. Например: чем больше удобрений на 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консументами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консументов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lastRenderedPageBreak/>
        <w:t xml:space="preserve">16. </w:t>
      </w:r>
      <w:r w:rsidR="00A965E0" w:rsidRPr="00A965E0">
        <w:rPr>
          <w:rFonts w:ascii="Times New Roman" w:hAnsi="Times New Roman" w:cs="Times New Roman"/>
          <w:i w:val="0"/>
          <w:color w:val="000000"/>
          <w:sz w:val="28"/>
          <w:szCs w:val="28"/>
          <w:lang w:bidi="ru-RU"/>
        </w:rPr>
        <w:t>Буквальное исполнение лозунга "Превратим Землю в цветущий сад!" опасно с экологической точки зрения. Почему? Может ли оно привести к 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На заре земледелия агроценозы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агроценозы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Современные агроценозы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Один из передовых методов современной агрономии - выращивание сортосмесей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2"/>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с.ш.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Располагает относительно богатыми природными рекреационными ресурсами и богатым культурным наследием. Политически стабильна. Г еографически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в.в.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C20FA8">
        <w:fldChar w:fldCharType="begin"/>
      </w:r>
      <w:r w:rsidR="00C20FA8">
        <w:instrText xml:space="preserve"> INCLUDEPICTURE  "K:\\..\\..\\..\\..\\AppData\\Local\\Temp\\FineReader12.00\\media\\image1.jpeg" \* MERGEFORMATINET </w:instrText>
      </w:r>
      <w:r w:rsidR="00C20FA8">
        <w:fldChar w:fldCharType="separate"/>
      </w:r>
      <w:r w:rsidR="005F4C61">
        <w:fldChar w:fldCharType="begin"/>
      </w:r>
      <w:r w:rsidR="005F4C61">
        <w:instrText xml:space="preserve"> INCLUDEPICTURE  "C:\\..\\AppData\\Local\\Temp\\FineReader12.00\\media\\image1.jpeg" \* MERGEFORMATINET </w:instrText>
      </w:r>
      <w:r w:rsidR="005F4C61">
        <w:fldChar w:fldCharType="separate"/>
      </w:r>
      <w:r w:rsidR="00E6783A">
        <w:fldChar w:fldCharType="begin"/>
      </w:r>
      <w:r w:rsidR="00E6783A">
        <w:instrText xml:space="preserve"> INCLUDEPICTURE  "C:\\..\\AppData\\Local\\Temp\\FineReader12.00\\media\\image1.jpeg" \* MERGEFORMATINET </w:instrText>
      </w:r>
      <w:r w:rsidR="00E6783A">
        <w:fldChar w:fldCharType="separate"/>
      </w:r>
      <w:r w:rsidR="00A637F1">
        <w:fldChar w:fldCharType="begin"/>
      </w:r>
      <w:r w:rsidR="00A637F1">
        <w:instrText xml:space="preserve"> INCLUDEPICTURE  "C:\\..\\AppData\\Local\\Temp\\FineReader12.00\\media\\image1.jpeg" \* MERGEFORMATINET </w:instrText>
      </w:r>
      <w:r w:rsidR="00A637F1">
        <w:fldChar w:fldCharType="separate"/>
      </w:r>
      <w:r w:rsidR="00A42323">
        <w:fldChar w:fldCharType="begin"/>
      </w:r>
      <w:r w:rsidR="00A42323">
        <w:instrText xml:space="preserve"> </w:instrText>
      </w:r>
      <w:r w:rsidR="00A42323">
        <w:instrText>INCLUDEPICTURE  "C:\\..\\AppData\\Local\\Temp\\FineReader12.00\\media\\image1.jpeg" \* MERGEFORMATINET</w:instrText>
      </w:r>
      <w:r w:rsidR="00A42323">
        <w:instrText xml:space="preserve"> </w:instrText>
      </w:r>
      <w:r w:rsidR="00A42323">
        <w:fldChar w:fldCharType="separate"/>
      </w:r>
      <w:r w:rsidR="00A22FC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3" r:href="rId14"/>
          </v:shape>
        </w:pict>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C20FA8">
        <w:fldChar w:fldCharType="begin"/>
      </w:r>
      <w:r w:rsidR="00C20FA8">
        <w:instrText xml:space="preserve"> INCLUDEPICTURE  "K:\\..\\..\\..\\..\\AppData\\Local\\Temp\\FineReader12.00\\media\\image2.jpeg" \* MERGEFORMATINET </w:instrText>
      </w:r>
      <w:r w:rsidR="00C20FA8">
        <w:fldChar w:fldCharType="separate"/>
      </w:r>
      <w:r w:rsidR="005F4C61">
        <w:fldChar w:fldCharType="begin"/>
      </w:r>
      <w:r w:rsidR="005F4C61">
        <w:instrText xml:space="preserve"> INCLUDEPICTURE  "C:\\..\\AppData\\Local\\Temp\\FineReader12.00\\media\\image2.jpeg" \* MERGEFORMATINET </w:instrText>
      </w:r>
      <w:r w:rsidR="005F4C61">
        <w:fldChar w:fldCharType="separate"/>
      </w:r>
      <w:r w:rsidR="00E6783A">
        <w:fldChar w:fldCharType="begin"/>
      </w:r>
      <w:r w:rsidR="00E6783A">
        <w:instrText xml:space="preserve"> INCLUDEPICTURE  "C:\\..\\AppData\\Local\\Temp\\FineReader12.00\\media\\image2.jpeg" \* MERGEFORMATINET </w:instrText>
      </w:r>
      <w:r w:rsidR="00E6783A">
        <w:fldChar w:fldCharType="separate"/>
      </w:r>
      <w:r w:rsidR="00A637F1">
        <w:fldChar w:fldCharType="begin"/>
      </w:r>
      <w:r w:rsidR="00A637F1">
        <w:instrText xml:space="preserve"> INCLUDEPICTURE  "C:\\..\\AppData\\Local\\Temp\\FineReader12.00\\media\\image2.jpeg" \* MERGEFORMATINET </w:instrText>
      </w:r>
      <w:r w:rsidR="00A637F1">
        <w:fldChar w:fldCharType="separate"/>
      </w:r>
      <w:r w:rsidR="00A42323">
        <w:fldChar w:fldCharType="begin"/>
      </w:r>
      <w:r w:rsidR="00A42323">
        <w:instrText xml:space="preserve"> </w:instrText>
      </w:r>
      <w:r w:rsidR="00A42323">
        <w:instrText>INCLUDEPICTURE  "C:\\..\\AppData\\Local\\Temp\\FineReader12.00\\media\\image2.jpeg" \* MERGEFORMATINET</w:instrText>
      </w:r>
      <w:r w:rsidR="00A42323">
        <w:instrText xml:space="preserve"> </w:instrText>
      </w:r>
      <w:r w:rsidR="00A42323">
        <w:fldChar w:fldCharType="separate"/>
      </w:r>
      <w:r w:rsidR="00A22FC2">
        <w:pict>
          <v:shape id="_x0000_i1026" type="#_x0000_t75" style="width:258pt;height:150pt">
            <v:imagedata r:id="rId15" r:href="rId16" cropright="1890f"/>
          </v:shape>
        </w:pict>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C20FA8">
        <w:fldChar w:fldCharType="begin"/>
      </w:r>
      <w:r w:rsidR="00C20FA8">
        <w:instrText xml:space="preserve"> INCLUDEPICTURE  "K:\\..\\..\\..\\..\\AppData\\Local\\Temp\\FineReader12.00\\media\\image3.jpeg" \* MERGEFORMATINET </w:instrText>
      </w:r>
      <w:r w:rsidR="00C20FA8">
        <w:fldChar w:fldCharType="separate"/>
      </w:r>
      <w:r w:rsidR="005F4C61">
        <w:fldChar w:fldCharType="begin"/>
      </w:r>
      <w:r w:rsidR="005F4C61">
        <w:instrText xml:space="preserve"> INCLUDEPICTURE  "C:\\..\\AppData\\Local\\Temp\\FineReader12.00\\media\\image3.jpeg" \* MERGEFORMATINET </w:instrText>
      </w:r>
      <w:r w:rsidR="005F4C61">
        <w:fldChar w:fldCharType="separate"/>
      </w:r>
      <w:r w:rsidR="00E6783A">
        <w:fldChar w:fldCharType="begin"/>
      </w:r>
      <w:r w:rsidR="00E6783A">
        <w:instrText xml:space="preserve"> INCLUDEPICTURE  "C:\\..\\AppData\\Local\\Temp\\FineReader12.00\\media\\image3.jpeg" \* MERGEFORMATINET </w:instrText>
      </w:r>
      <w:r w:rsidR="00E6783A">
        <w:fldChar w:fldCharType="separate"/>
      </w:r>
      <w:r w:rsidR="00A637F1">
        <w:fldChar w:fldCharType="begin"/>
      </w:r>
      <w:r w:rsidR="00A637F1">
        <w:instrText xml:space="preserve"> INCLUDEPICTURE  "C:\\..\\AppData\\Local\\Temp\\FineReader12.00\\media\\image3.jpeg" \* MERGEFORMATINET </w:instrText>
      </w:r>
      <w:r w:rsidR="00A637F1">
        <w:fldChar w:fldCharType="separate"/>
      </w:r>
      <w:r w:rsidR="00A42323">
        <w:fldChar w:fldCharType="begin"/>
      </w:r>
      <w:r w:rsidR="00A42323">
        <w:instrText xml:space="preserve"> </w:instrText>
      </w:r>
      <w:r w:rsidR="00A42323">
        <w:instrText>INCLUDEPICTURE  "C:\\..\\AppData\\Local\\Temp\\FineRead</w:instrText>
      </w:r>
      <w:r w:rsidR="00A42323">
        <w:instrText>er12.00\\media\\image3.jpeg" \* MERGEFORMATINET</w:instrText>
      </w:r>
      <w:r w:rsidR="00A42323">
        <w:instrText xml:space="preserve"> </w:instrText>
      </w:r>
      <w:r w:rsidR="00A42323">
        <w:fldChar w:fldCharType="separate"/>
      </w:r>
      <w:r w:rsidR="00A22FC2">
        <w:pict>
          <v:shape id="_x0000_i1027" type="#_x0000_t75" style="width:266.25pt;height:149.25pt">
            <v:imagedata r:id="rId17" r:href="rId18"/>
          </v:shape>
        </w:pict>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0F039EFB" wp14:editId="18F6B769">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C20FA8">
        <w:fldChar w:fldCharType="begin"/>
      </w:r>
      <w:r w:rsidR="00C20FA8">
        <w:instrText xml:space="preserve"> INCLUDEPICTURE  "K:\\..\\..\\..\\..\\AppData\\Local\\Temp\\FineReader12.00\\media\\image4.jpeg" \* MERGEFORMATINET </w:instrText>
      </w:r>
      <w:r w:rsidR="00C20FA8">
        <w:fldChar w:fldCharType="separate"/>
      </w:r>
      <w:r w:rsidR="005F4C61">
        <w:fldChar w:fldCharType="begin"/>
      </w:r>
      <w:r w:rsidR="005F4C61">
        <w:instrText xml:space="preserve"> INCLUDEPICTURE  "C:\\..\\AppData\\Local\\Temp\\FineReader12.00\\media\\image4.jpeg" \* MERGEFORMATINET </w:instrText>
      </w:r>
      <w:r w:rsidR="005F4C61">
        <w:fldChar w:fldCharType="separate"/>
      </w:r>
      <w:r w:rsidR="00E6783A">
        <w:fldChar w:fldCharType="begin"/>
      </w:r>
      <w:r w:rsidR="00E6783A">
        <w:instrText xml:space="preserve"> INCLUDEPICTURE  "C:\\..\\AppData\\Local\\Temp\\FineReader12.00\\media\\image4.jpeg" \* MERGEFORMATINET </w:instrText>
      </w:r>
      <w:r w:rsidR="00E6783A">
        <w:fldChar w:fldCharType="separate"/>
      </w:r>
      <w:r w:rsidR="00A637F1">
        <w:fldChar w:fldCharType="begin"/>
      </w:r>
      <w:r w:rsidR="00A637F1">
        <w:instrText xml:space="preserve"> INCLUDEPICTURE  "C:\\..\\AppData\\Local\\Temp\\FineReader12.00\\media\\image4.jpeg" \* MERGEFORMATINET </w:instrText>
      </w:r>
      <w:r w:rsidR="00A637F1">
        <w:fldChar w:fldCharType="separate"/>
      </w:r>
      <w:r w:rsidR="00A42323">
        <w:fldChar w:fldCharType="begin"/>
      </w:r>
      <w:r w:rsidR="00A42323">
        <w:instrText xml:space="preserve"> </w:instrText>
      </w:r>
      <w:r w:rsidR="00A42323">
        <w:instrText>INCLUDEPICTURE  "C:\\..\\AppData\\Local\\Temp\\FineReader12.00\\media\\image4.jpeg" \* MERGEFORMATINET</w:instrText>
      </w:r>
      <w:r w:rsidR="00A42323">
        <w:instrText xml:space="preserve"> </w:instrText>
      </w:r>
      <w:r w:rsidR="00A42323">
        <w:fldChar w:fldCharType="separate"/>
      </w:r>
      <w:r w:rsidR="00A22FC2">
        <w:pict>
          <v:shape id="_x0000_i1028" type="#_x0000_t75" style="width:266.25pt;height:168pt">
            <v:imagedata r:id="rId20" r:href="rId21" cropright="2032f"/>
          </v:shape>
        </w:pict>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Оценочные средства, используемые в рамках промежуточного контроля знаний, проводимого в форме зачет</w:t>
      </w:r>
      <w:r w:rsidRPr="00805B52">
        <w:rPr>
          <w:b/>
          <w:sz w:val="28"/>
          <w:szCs w:val="28"/>
          <w:lang w:val="en-US"/>
        </w:rPr>
        <w:t>a</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Вопросы к зачету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Роль национальных, культурных, религиозных традиций в заповедовании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Национальный парк «Бузулукский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94432C" w:rsidRDefault="0094432C" w:rsidP="0094432C">
      <w:pPr>
        <w:jc w:val="both"/>
        <w:rPr>
          <w:b/>
          <w:sz w:val="28"/>
          <w:szCs w:val="28"/>
        </w:rPr>
      </w:pPr>
      <w:r w:rsidRPr="00AC3622">
        <w:rPr>
          <w:b/>
          <w:sz w:val="28"/>
          <w:szCs w:val="28"/>
        </w:rPr>
        <w:t>Оценивание ответа на зачете</w:t>
      </w:r>
    </w:p>
    <w:p w:rsidR="0063749D" w:rsidRDefault="0063749D" w:rsidP="0094432C">
      <w:pPr>
        <w:jc w:val="both"/>
        <w:rPr>
          <w:b/>
          <w:sz w:val="28"/>
          <w:szCs w:val="28"/>
        </w:rPr>
      </w:pPr>
    </w:p>
    <w:tbl>
      <w:tblPr>
        <w:tblStyle w:val="af1"/>
        <w:tblW w:w="0" w:type="auto"/>
        <w:tblLook w:val="04A0" w:firstRow="1" w:lastRow="0" w:firstColumn="1" w:lastColumn="0" w:noHBand="0" w:noVBand="1"/>
      </w:tblPr>
      <w:tblGrid>
        <w:gridCol w:w="1278"/>
        <w:gridCol w:w="2552"/>
        <w:gridCol w:w="5670"/>
      </w:tblGrid>
      <w:tr w:rsidR="0063749D" w:rsidTr="0063749D">
        <w:tc>
          <w:tcPr>
            <w:tcW w:w="1278" w:type="dxa"/>
            <w:vAlign w:val="center"/>
          </w:tcPr>
          <w:p w:rsidR="0063749D" w:rsidRPr="00AC3622" w:rsidRDefault="0063749D" w:rsidP="0063749D">
            <w:pPr>
              <w:pStyle w:val="ReportMain"/>
              <w:suppressAutoHyphens/>
              <w:jc w:val="center"/>
              <w:rPr>
                <w:szCs w:val="28"/>
              </w:rPr>
            </w:pPr>
            <w:r w:rsidRPr="00AC3622">
              <w:rPr>
                <w:szCs w:val="28"/>
              </w:rPr>
              <w:t>Шкала</w:t>
            </w:r>
          </w:p>
        </w:tc>
        <w:tc>
          <w:tcPr>
            <w:tcW w:w="2552" w:type="dxa"/>
            <w:vAlign w:val="center"/>
          </w:tcPr>
          <w:p w:rsidR="0063749D" w:rsidRPr="00AC3622" w:rsidRDefault="0063749D" w:rsidP="0063749D">
            <w:pPr>
              <w:pStyle w:val="ReportMain"/>
              <w:suppressAutoHyphens/>
              <w:jc w:val="center"/>
              <w:rPr>
                <w:szCs w:val="28"/>
              </w:rPr>
            </w:pPr>
            <w:r w:rsidRPr="00AC3622">
              <w:rPr>
                <w:szCs w:val="28"/>
              </w:rPr>
              <w:t>Показатели</w:t>
            </w:r>
          </w:p>
        </w:tc>
        <w:tc>
          <w:tcPr>
            <w:tcW w:w="5670" w:type="dxa"/>
            <w:vAlign w:val="center"/>
          </w:tcPr>
          <w:p w:rsidR="0063749D" w:rsidRPr="00AC3622" w:rsidRDefault="0063749D" w:rsidP="0063749D">
            <w:pPr>
              <w:pStyle w:val="ReportMain"/>
              <w:suppressAutoHyphens/>
              <w:jc w:val="center"/>
              <w:rPr>
                <w:szCs w:val="28"/>
              </w:rPr>
            </w:pPr>
            <w:r w:rsidRPr="00AC3622">
              <w:rPr>
                <w:szCs w:val="28"/>
              </w:rPr>
              <w:t>Критерии</w:t>
            </w:r>
          </w:p>
        </w:tc>
      </w:tr>
      <w:tr w:rsidR="0063749D" w:rsidTr="0063749D">
        <w:tc>
          <w:tcPr>
            <w:tcW w:w="1278" w:type="dxa"/>
          </w:tcPr>
          <w:p w:rsidR="0063749D" w:rsidRPr="00AC3622" w:rsidRDefault="0063749D" w:rsidP="0063749D">
            <w:pPr>
              <w:pStyle w:val="ReportMain"/>
              <w:rPr>
                <w:szCs w:val="28"/>
              </w:rPr>
            </w:pPr>
            <w:r w:rsidRPr="00AC3622">
              <w:rPr>
                <w:szCs w:val="28"/>
              </w:rPr>
              <w:t>Зачтено</w:t>
            </w:r>
          </w:p>
        </w:tc>
        <w:tc>
          <w:tcPr>
            <w:tcW w:w="2552" w:type="dxa"/>
            <w:vMerge w:val="restart"/>
          </w:tcPr>
          <w:p w:rsidR="0063749D" w:rsidRPr="00AC3622" w:rsidRDefault="0063749D" w:rsidP="0063749D">
            <w:pPr>
              <w:pStyle w:val="ReportMain"/>
              <w:suppressAutoHyphens/>
              <w:jc w:val="both"/>
              <w:rPr>
                <w:szCs w:val="28"/>
              </w:rPr>
            </w:pPr>
            <w:r w:rsidRPr="00AC3622">
              <w:rPr>
                <w:szCs w:val="28"/>
              </w:rPr>
              <w:t>1. Полнота изложения теоретического материала;</w:t>
            </w:r>
          </w:p>
          <w:p w:rsidR="0063749D" w:rsidRPr="00AC3622" w:rsidRDefault="0063749D" w:rsidP="0063749D">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63749D" w:rsidRPr="00AC3622" w:rsidRDefault="0063749D" w:rsidP="0063749D">
            <w:pPr>
              <w:pStyle w:val="ReportMain"/>
              <w:suppressAutoHyphens/>
              <w:jc w:val="both"/>
              <w:rPr>
                <w:szCs w:val="28"/>
              </w:rPr>
            </w:pPr>
            <w:r w:rsidRPr="00AC3622">
              <w:rPr>
                <w:szCs w:val="28"/>
              </w:rPr>
              <w:t>3. Самостоятельность ответа;</w:t>
            </w:r>
          </w:p>
          <w:p w:rsidR="0063749D" w:rsidRPr="00AC3622" w:rsidRDefault="0063749D" w:rsidP="0063749D">
            <w:pPr>
              <w:pStyle w:val="ReportMain"/>
              <w:suppressAutoHyphens/>
              <w:jc w:val="both"/>
              <w:rPr>
                <w:szCs w:val="28"/>
              </w:rPr>
            </w:pPr>
            <w:r w:rsidRPr="00AC3622">
              <w:rPr>
                <w:szCs w:val="28"/>
              </w:rPr>
              <w:t>4. Культура речи.</w:t>
            </w:r>
          </w:p>
          <w:p w:rsidR="0063749D" w:rsidRPr="00AC3622" w:rsidRDefault="0063749D" w:rsidP="0063749D">
            <w:pPr>
              <w:pStyle w:val="ReportMain"/>
              <w:suppressAutoHyphens/>
              <w:jc w:val="both"/>
              <w:rPr>
                <w:szCs w:val="28"/>
              </w:rPr>
            </w:pPr>
          </w:p>
        </w:tc>
        <w:tc>
          <w:tcPr>
            <w:tcW w:w="5670" w:type="dxa"/>
          </w:tcPr>
          <w:p w:rsidR="0063749D" w:rsidRPr="00AC3622" w:rsidRDefault="0063749D" w:rsidP="0063749D">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63749D" w:rsidRPr="00AC3622" w:rsidRDefault="0063749D" w:rsidP="0063749D">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63749D" w:rsidRPr="00AC3622" w:rsidRDefault="0063749D" w:rsidP="0063749D">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w:t>
            </w:r>
            <w:r w:rsidRPr="00AC3622">
              <w:rPr>
                <w:szCs w:val="28"/>
              </w:rPr>
              <w:lastRenderedPageBreak/>
              <w:t xml:space="preserve">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63749D" w:rsidTr="0063749D">
        <w:tc>
          <w:tcPr>
            <w:tcW w:w="1278" w:type="dxa"/>
          </w:tcPr>
          <w:p w:rsidR="0063749D" w:rsidRPr="00AC3622" w:rsidRDefault="0063749D" w:rsidP="0063749D">
            <w:pPr>
              <w:pStyle w:val="ReportMain"/>
              <w:rPr>
                <w:szCs w:val="28"/>
              </w:rPr>
            </w:pPr>
            <w:r w:rsidRPr="00AC3622">
              <w:rPr>
                <w:szCs w:val="28"/>
              </w:rPr>
              <w:lastRenderedPageBreak/>
              <w:t>Незачтено</w:t>
            </w:r>
          </w:p>
        </w:tc>
        <w:tc>
          <w:tcPr>
            <w:tcW w:w="2552" w:type="dxa"/>
            <w:vMerge/>
          </w:tcPr>
          <w:p w:rsidR="0063749D" w:rsidRPr="00AC3622" w:rsidRDefault="0063749D" w:rsidP="0063749D">
            <w:pPr>
              <w:pStyle w:val="ReportMain"/>
              <w:suppressAutoHyphens/>
              <w:rPr>
                <w:szCs w:val="28"/>
              </w:rPr>
            </w:pPr>
          </w:p>
        </w:tc>
        <w:tc>
          <w:tcPr>
            <w:tcW w:w="5670" w:type="dxa"/>
          </w:tcPr>
          <w:p w:rsidR="0063749D" w:rsidRPr="00AC3622" w:rsidRDefault="0063749D" w:rsidP="0063749D">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r w:rsidRPr="00AC3622">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4432C" w:rsidRPr="00AC3622" w:rsidRDefault="0094432C" w:rsidP="0094432C">
      <w:pPr>
        <w:ind w:firstLine="709"/>
        <w:jc w:val="both"/>
        <w:rPr>
          <w:b/>
          <w:sz w:val="28"/>
          <w:szCs w:val="28"/>
        </w:rPr>
      </w:pPr>
    </w:p>
    <w:p w:rsidR="0094432C" w:rsidRPr="00AC3622" w:rsidRDefault="0094432C" w:rsidP="0094432C">
      <w:pPr>
        <w:tabs>
          <w:tab w:val="left" w:pos="993"/>
        </w:tabs>
        <w:ind w:right="-1" w:firstLine="709"/>
        <w:jc w:val="both"/>
        <w:rPr>
          <w:sz w:val="28"/>
          <w:szCs w:val="28"/>
        </w:rPr>
      </w:pPr>
      <w:r w:rsidRPr="00AC3622">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4432C" w:rsidRPr="00AC3622" w:rsidRDefault="0094432C" w:rsidP="0094432C">
      <w:pPr>
        <w:tabs>
          <w:tab w:val="left" w:pos="993"/>
        </w:tabs>
        <w:ind w:right="-1" w:firstLine="709"/>
        <w:jc w:val="both"/>
        <w:rPr>
          <w:sz w:val="28"/>
          <w:szCs w:val="28"/>
        </w:rPr>
      </w:pPr>
      <w:r w:rsidRPr="00AC3622">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4432C" w:rsidRPr="00AC3622" w:rsidRDefault="0094432C" w:rsidP="0094432C">
      <w:pPr>
        <w:tabs>
          <w:tab w:val="left" w:pos="993"/>
        </w:tabs>
        <w:ind w:right="-1" w:firstLine="709"/>
        <w:jc w:val="both"/>
        <w:rPr>
          <w:sz w:val="28"/>
          <w:szCs w:val="28"/>
        </w:rPr>
      </w:pPr>
      <w:r w:rsidRPr="00AC3622">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4432C" w:rsidRPr="00AC3622" w:rsidRDefault="0094432C" w:rsidP="0094432C">
      <w:pPr>
        <w:tabs>
          <w:tab w:val="left" w:pos="993"/>
        </w:tabs>
        <w:ind w:right="-1" w:firstLine="709"/>
        <w:jc w:val="both"/>
        <w:rPr>
          <w:sz w:val="28"/>
          <w:szCs w:val="28"/>
        </w:rPr>
      </w:pPr>
      <w:r w:rsidRPr="00AC3622">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4432C" w:rsidRPr="00AC3622" w:rsidRDefault="0094432C" w:rsidP="0094432C">
      <w:pPr>
        <w:tabs>
          <w:tab w:val="left" w:pos="993"/>
        </w:tabs>
        <w:ind w:right="-1" w:firstLine="709"/>
        <w:jc w:val="both"/>
        <w:rPr>
          <w:sz w:val="28"/>
          <w:szCs w:val="28"/>
        </w:rPr>
      </w:pPr>
      <w:r w:rsidRPr="00AC3622">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63749D">
        <w:rPr>
          <w:sz w:val="28"/>
          <w:szCs w:val="28"/>
        </w:rPr>
        <w:t>, представленные в таблице 1</w:t>
      </w:r>
      <w:r w:rsidRPr="00AC3622">
        <w:rPr>
          <w:sz w:val="28"/>
          <w:szCs w:val="28"/>
        </w:rPr>
        <w:t xml:space="preserve">. </w:t>
      </w:r>
    </w:p>
    <w:p w:rsidR="0094432C" w:rsidRPr="00AC3622" w:rsidRDefault="0094432C" w:rsidP="0094432C">
      <w:pPr>
        <w:tabs>
          <w:tab w:val="left" w:pos="993"/>
        </w:tabs>
        <w:ind w:right="181" w:firstLine="709"/>
        <w:jc w:val="both"/>
        <w:rPr>
          <w:sz w:val="28"/>
          <w:szCs w:val="28"/>
        </w:rPr>
      </w:pPr>
    </w:p>
    <w:p w:rsidR="0094432C" w:rsidRPr="00AC3622" w:rsidRDefault="0094432C" w:rsidP="0094432C">
      <w:pPr>
        <w:tabs>
          <w:tab w:val="left" w:pos="993"/>
        </w:tabs>
        <w:ind w:right="181"/>
        <w:jc w:val="both"/>
        <w:rPr>
          <w:sz w:val="28"/>
          <w:szCs w:val="28"/>
        </w:rPr>
      </w:pPr>
      <w:r w:rsidRPr="00AC3622">
        <w:rPr>
          <w:sz w:val="28"/>
          <w:szCs w:val="28"/>
        </w:rPr>
        <w:t xml:space="preserve">Таблица 1 - Формы оценочных средств </w:t>
      </w:r>
    </w:p>
    <w:p w:rsidR="0094432C" w:rsidRPr="00AC3622" w:rsidRDefault="0094432C" w:rsidP="0094432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64"/>
        <w:gridCol w:w="5244"/>
        <w:gridCol w:w="1919"/>
      </w:tblGrid>
      <w:tr w:rsidR="0094432C" w:rsidRPr="00AC3622" w:rsidTr="003E1AEE">
        <w:trPr>
          <w:tblHeader/>
        </w:trPr>
        <w:tc>
          <w:tcPr>
            <w:tcW w:w="613"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w:t>
            </w:r>
          </w:p>
          <w:p w:rsidR="0094432C" w:rsidRPr="00AC3622" w:rsidRDefault="0094432C" w:rsidP="009721CF">
            <w:pPr>
              <w:rPr>
                <w:sz w:val="24"/>
                <w:szCs w:val="28"/>
              </w:rPr>
            </w:pPr>
            <w:r w:rsidRPr="00AC3622">
              <w:rPr>
                <w:rStyle w:val="211pt"/>
                <w:rFonts w:eastAsiaTheme="minorHAnsi"/>
                <w:sz w:val="24"/>
                <w:szCs w:val="28"/>
              </w:rPr>
              <w:t>п/п</w:t>
            </w:r>
          </w:p>
        </w:tc>
        <w:tc>
          <w:tcPr>
            <w:tcW w:w="176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Наименование</w:t>
            </w:r>
          </w:p>
          <w:p w:rsidR="0094432C" w:rsidRPr="00AC3622" w:rsidRDefault="0094432C" w:rsidP="009721CF">
            <w:pPr>
              <w:rPr>
                <w:sz w:val="24"/>
                <w:szCs w:val="28"/>
              </w:rPr>
            </w:pPr>
            <w:r w:rsidRPr="00AC3622">
              <w:rPr>
                <w:rStyle w:val="211pt"/>
                <w:rFonts w:eastAsiaTheme="minorHAnsi"/>
                <w:sz w:val="24"/>
                <w:szCs w:val="28"/>
              </w:rPr>
              <w:t>оценочного</w:t>
            </w:r>
          </w:p>
          <w:p w:rsidR="0094432C" w:rsidRPr="00AC3622" w:rsidRDefault="0094432C" w:rsidP="009721CF">
            <w:pPr>
              <w:rPr>
                <w:sz w:val="24"/>
                <w:szCs w:val="28"/>
              </w:rPr>
            </w:pPr>
            <w:r w:rsidRPr="00AC3622">
              <w:rPr>
                <w:rStyle w:val="211pt"/>
                <w:rFonts w:eastAsiaTheme="minorHAnsi"/>
                <w:sz w:val="24"/>
                <w:szCs w:val="28"/>
              </w:rPr>
              <w:t>средства</w:t>
            </w:r>
          </w:p>
        </w:tc>
        <w:tc>
          <w:tcPr>
            <w:tcW w:w="524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Краткая характеристика оценочного средства</w:t>
            </w:r>
          </w:p>
        </w:tc>
        <w:tc>
          <w:tcPr>
            <w:tcW w:w="1919" w:type="dxa"/>
            <w:shd w:val="clear" w:color="auto" w:fill="auto"/>
            <w:vAlign w:val="center"/>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 xml:space="preserve">Представление </w:t>
            </w:r>
          </w:p>
          <w:p w:rsidR="0094432C" w:rsidRPr="00AC3622" w:rsidRDefault="0094432C" w:rsidP="009721CF">
            <w:pPr>
              <w:rPr>
                <w:sz w:val="24"/>
                <w:szCs w:val="28"/>
              </w:rPr>
            </w:pPr>
            <w:r w:rsidRPr="00AC3622">
              <w:rPr>
                <w:rStyle w:val="211pt"/>
                <w:rFonts w:eastAsiaTheme="minorHAnsi"/>
                <w:sz w:val="24"/>
                <w:szCs w:val="28"/>
              </w:rPr>
              <w:t>оценочного средства в фонде</w:t>
            </w:r>
          </w:p>
        </w:tc>
      </w:tr>
      <w:tr w:rsidR="0094432C" w:rsidRPr="00AC3622" w:rsidTr="003E1AEE">
        <w:tc>
          <w:tcPr>
            <w:tcW w:w="613"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1</w:t>
            </w:r>
          </w:p>
        </w:tc>
        <w:tc>
          <w:tcPr>
            <w:tcW w:w="176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Различают задачи и задания:</w:t>
            </w:r>
          </w:p>
          <w:p w:rsidR="0094432C" w:rsidRPr="00AC3622" w:rsidRDefault="0094432C" w:rsidP="009721CF">
            <w:pPr>
              <w:tabs>
                <w:tab w:val="left" w:pos="254"/>
              </w:tabs>
              <w:rPr>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4432C" w:rsidRPr="00AC3622" w:rsidRDefault="0094432C" w:rsidP="009721CF">
            <w:pPr>
              <w:tabs>
                <w:tab w:val="left" w:pos="226"/>
              </w:tabs>
              <w:rPr>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4432C" w:rsidRPr="00AC3622" w:rsidRDefault="0094432C" w:rsidP="009721CF">
            <w:pPr>
              <w:tabs>
                <w:tab w:val="left" w:pos="346"/>
              </w:tabs>
              <w:rPr>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sz w:val="24"/>
                <w:szCs w:val="28"/>
              </w:rPr>
              <w:t>.</w:t>
            </w:r>
          </w:p>
        </w:tc>
        <w:tc>
          <w:tcPr>
            <w:tcW w:w="1919"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Комплект задач и заданий</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t>2</w:t>
            </w:r>
          </w:p>
        </w:tc>
        <w:tc>
          <w:tcPr>
            <w:tcW w:w="1764" w:type="dxa"/>
            <w:shd w:val="clear" w:color="auto" w:fill="auto"/>
          </w:tcPr>
          <w:p w:rsidR="0094432C" w:rsidRPr="00AC3622" w:rsidRDefault="0063749D" w:rsidP="0063749D">
            <w:pPr>
              <w:rPr>
                <w:sz w:val="24"/>
                <w:szCs w:val="28"/>
              </w:rPr>
            </w:pPr>
            <w:r>
              <w:rPr>
                <w:rStyle w:val="211pt"/>
                <w:rFonts w:eastAsiaTheme="minorHAnsi"/>
                <w:sz w:val="24"/>
                <w:szCs w:val="28"/>
              </w:rPr>
              <w:t xml:space="preserve">Доклад </w:t>
            </w:r>
            <w:r w:rsidR="0094432C" w:rsidRPr="00AC3622">
              <w:rPr>
                <w:rStyle w:val="211pt"/>
                <w:rFonts w:eastAsiaTheme="minorHAnsi"/>
                <w:sz w:val="24"/>
                <w:szCs w:val="28"/>
              </w:rPr>
              <w:t>(на практическом занятии)</w:t>
            </w:r>
          </w:p>
        </w:tc>
        <w:tc>
          <w:tcPr>
            <w:tcW w:w="5244" w:type="dxa"/>
            <w:shd w:val="clear" w:color="auto" w:fill="auto"/>
          </w:tcPr>
          <w:p w:rsidR="0094432C" w:rsidRPr="00AC3622" w:rsidRDefault="0094432C" w:rsidP="009721CF">
            <w:pPr>
              <w:tabs>
                <w:tab w:val="left" w:pos="1171"/>
                <w:tab w:val="left" w:pos="3062"/>
                <w:tab w:val="left" w:pos="4114"/>
              </w:tabs>
              <w:rPr>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lastRenderedPageBreak/>
              <w:t>Рекомендуется для оценки знаний, умений и владений студентов.</w:t>
            </w:r>
          </w:p>
          <w:p w:rsidR="0094432C" w:rsidRPr="00AC3622" w:rsidRDefault="0094432C" w:rsidP="009721CF">
            <w:pPr>
              <w:rPr>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1919" w:type="dxa"/>
            <w:shd w:val="clear" w:color="auto" w:fill="auto"/>
          </w:tcPr>
          <w:p w:rsidR="0094432C" w:rsidRPr="00AC3622" w:rsidRDefault="0063749D" w:rsidP="0063749D">
            <w:pPr>
              <w:tabs>
                <w:tab w:val="left" w:pos="1474"/>
              </w:tabs>
              <w:rPr>
                <w:sz w:val="24"/>
                <w:szCs w:val="28"/>
              </w:rPr>
            </w:pPr>
            <w:r>
              <w:rPr>
                <w:rStyle w:val="211pt"/>
                <w:rFonts w:eastAsiaTheme="minorHAnsi"/>
                <w:sz w:val="24"/>
                <w:szCs w:val="28"/>
              </w:rPr>
              <w:lastRenderedPageBreak/>
              <w:t>Темы докладов</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lastRenderedPageBreak/>
              <w:t>3</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Собеседование (на практическом занятии)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19" w:type="dxa"/>
            <w:shd w:val="clear" w:color="auto" w:fill="auto"/>
          </w:tcPr>
          <w:p w:rsidR="0094432C" w:rsidRPr="00AC3622" w:rsidRDefault="0094432C" w:rsidP="0063749D">
            <w:pPr>
              <w:tabs>
                <w:tab w:val="left" w:pos="2098"/>
              </w:tabs>
              <w:rPr>
                <w:sz w:val="24"/>
                <w:szCs w:val="28"/>
              </w:rPr>
            </w:pPr>
            <w:r w:rsidRPr="00AC3622">
              <w:rPr>
                <w:rStyle w:val="211pt"/>
                <w:rFonts w:eastAsiaTheme="minorHAnsi"/>
                <w:sz w:val="24"/>
                <w:szCs w:val="28"/>
              </w:rPr>
              <w:t>Вопросы по разделам дисциплины</w:t>
            </w:r>
          </w:p>
        </w:tc>
      </w:tr>
      <w:tr w:rsidR="0094432C" w:rsidRPr="00AC3622" w:rsidTr="003E1AEE">
        <w:tc>
          <w:tcPr>
            <w:tcW w:w="613" w:type="dxa"/>
            <w:shd w:val="clear" w:color="auto" w:fill="auto"/>
          </w:tcPr>
          <w:p w:rsidR="0094432C" w:rsidRPr="00AC3622" w:rsidRDefault="0094432C" w:rsidP="009721CF">
            <w:pPr>
              <w:rPr>
                <w:sz w:val="24"/>
                <w:szCs w:val="28"/>
              </w:rPr>
            </w:pPr>
            <w:r>
              <w:rPr>
                <w:rStyle w:val="211pt"/>
                <w:rFonts w:eastAsiaTheme="minorHAnsi"/>
              </w:rPr>
              <w:t>4</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Тест</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jc w:val="both"/>
              <w:rPr>
                <w:sz w:val="24"/>
                <w:szCs w:val="28"/>
              </w:rPr>
            </w:pPr>
            <w:r w:rsidRPr="00AC3622">
              <w:rPr>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«неудовлетворительно» ставится, если студент набрал менее 60 % правильных ответов.</w:t>
            </w:r>
          </w:p>
        </w:tc>
        <w:tc>
          <w:tcPr>
            <w:tcW w:w="1919" w:type="dxa"/>
            <w:shd w:val="clear" w:color="auto" w:fill="auto"/>
          </w:tcPr>
          <w:p w:rsidR="0094432C" w:rsidRPr="00AC3622" w:rsidRDefault="0094432C" w:rsidP="009721CF">
            <w:pPr>
              <w:rPr>
                <w:sz w:val="24"/>
                <w:szCs w:val="28"/>
              </w:rPr>
            </w:pPr>
            <w:r w:rsidRPr="00AC3622">
              <w:rPr>
                <w:rStyle w:val="211pt"/>
                <w:rFonts w:eastAsiaTheme="minorHAnsi"/>
                <w:sz w:val="24"/>
                <w:szCs w:val="28"/>
              </w:rPr>
              <w:t>Фонд тестовых заданий</w:t>
            </w:r>
          </w:p>
        </w:tc>
      </w:tr>
      <w:tr w:rsidR="0094432C" w:rsidRPr="00AC3622" w:rsidTr="003E1AEE">
        <w:tc>
          <w:tcPr>
            <w:tcW w:w="613" w:type="dxa"/>
            <w:shd w:val="clear" w:color="auto" w:fill="auto"/>
          </w:tcPr>
          <w:p w:rsidR="0094432C" w:rsidRPr="00AC3622" w:rsidRDefault="0094432C" w:rsidP="009721CF">
            <w:pPr>
              <w:rPr>
                <w:sz w:val="24"/>
                <w:szCs w:val="28"/>
              </w:rPr>
            </w:pPr>
            <w:r>
              <w:rPr>
                <w:sz w:val="24"/>
                <w:szCs w:val="28"/>
              </w:rPr>
              <w:t>5</w:t>
            </w:r>
          </w:p>
        </w:tc>
        <w:tc>
          <w:tcPr>
            <w:tcW w:w="1764" w:type="dxa"/>
            <w:shd w:val="clear" w:color="auto" w:fill="auto"/>
          </w:tcPr>
          <w:p w:rsidR="0094432C" w:rsidRPr="00AC3622" w:rsidRDefault="0094432C" w:rsidP="009721CF">
            <w:pPr>
              <w:rPr>
                <w:sz w:val="24"/>
                <w:szCs w:val="28"/>
              </w:rPr>
            </w:pPr>
            <w:r w:rsidRPr="00AC3622">
              <w:rPr>
                <w:rStyle w:val="211pt"/>
                <w:rFonts w:eastAsiaTheme="minorHAnsi"/>
              </w:rPr>
              <w:t>Зачет</w:t>
            </w:r>
          </w:p>
        </w:tc>
        <w:tc>
          <w:tcPr>
            <w:tcW w:w="524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4432C" w:rsidRPr="00AC3622" w:rsidRDefault="0094432C" w:rsidP="0052612D">
            <w:pPr>
              <w:rPr>
                <w:sz w:val="24"/>
                <w:szCs w:val="28"/>
                <w:lang w:eastAsia="ru-RU"/>
              </w:rPr>
            </w:pPr>
            <w:r w:rsidRPr="00AC3622">
              <w:rPr>
                <w:sz w:val="24"/>
                <w:szCs w:val="28"/>
                <w:lang w:eastAsia="ru-RU"/>
              </w:rPr>
              <w:t>С учетом результативности</w:t>
            </w:r>
            <w:r w:rsidR="0052612D">
              <w:rPr>
                <w:sz w:val="24"/>
                <w:szCs w:val="28"/>
                <w:lang w:eastAsia="ru-RU"/>
              </w:rPr>
              <w:t xml:space="preserve"> р</w:t>
            </w:r>
            <w:r w:rsidRPr="00AC3622">
              <w:rPr>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1919" w:type="dxa"/>
            <w:shd w:val="clear" w:color="auto" w:fill="auto"/>
          </w:tcPr>
          <w:p w:rsidR="0094432C" w:rsidRPr="00AC3622" w:rsidRDefault="0094432C" w:rsidP="0052612D">
            <w:pPr>
              <w:rPr>
                <w:sz w:val="24"/>
                <w:szCs w:val="28"/>
              </w:rPr>
            </w:pPr>
            <w:r w:rsidRPr="00AC3622">
              <w:rPr>
                <w:rStyle w:val="211pt"/>
                <w:rFonts w:eastAsiaTheme="minorHAnsi"/>
                <w:sz w:val="24"/>
                <w:szCs w:val="28"/>
              </w:rPr>
              <w:t xml:space="preserve">Комплект вопросов к зачету. </w:t>
            </w:r>
          </w:p>
        </w:tc>
      </w:tr>
    </w:tbl>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323" w:rsidRDefault="00A42323" w:rsidP="0005399A">
      <w:r>
        <w:separator/>
      </w:r>
    </w:p>
  </w:endnote>
  <w:endnote w:type="continuationSeparator" w:id="0">
    <w:p w:rsidR="00A42323" w:rsidRDefault="00A42323"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A22FC2">
          <w:rPr>
            <w:noProof/>
            <w:sz w:val="24"/>
          </w:rPr>
          <w:t>2</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A22FC2">
          <w:rPr>
            <w:noProof/>
            <w:sz w:val="24"/>
          </w:rPr>
          <w:t>63</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323" w:rsidRDefault="00A42323" w:rsidP="0005399A">
      <w:r>
        <w:separator/>
      </w:r>
    </w:p>
  </w:footnote>
  <w:footnote w:type="continuationSeparator" w:id="0">
    <w:p w:rsidR="00A42323" w:rsidRDefault="00A42323"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40D2F"/>
    <w:rsid w:val="00052724"/>
    <w:rsid w:val="0005399A"/>
    <w:rsid w:val="00084CAA"/>
    <w:rsid w:val="000A2F00"/>
    <w:rsid w:val="000C35BC"/>
    <w:rsid w:val="00150B71"/>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0CA3"/>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5F4C61"/>
    <w:rsid w:val="00621822"/>
    <w:rsid w:val="006279F6"/>
    <w:rsid w:val="00630093"/>
    <w:rsid w:val="0063749D"/>
    <w:rsid w:val="00663C35"/>
    <w:rsid w:val="00664B4B"/>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65E0"/>
    <w:rsid w:val="00AE59C8"/>
    <w:rsid w:val="00B06C6C"/>
    <w:rsid w:val="00B279A4"/>
    <w:rsid w:val="00B64F97"/>
    <w:rsid w:val="00B772E7"/>
    <w:rsid w:val="00B9156F"/>
    <w:rsid w:val="00BE0900"/>
    <w:rsid w:val="00C20FA8"/>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E392B"/>
    <w:rsid w:val="00DF0453"/>
    <w:rsid w:val="00E04F73"/>
    <w:rsid w:val="00E27B7F"/>
    <w:rsid w:val="00E358BA"/>
    <w:rsid w:val="00E6783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7"/>
        <o:r id="V:Rule3" type="connector" idref="#Lin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AppData/Local/Temp/FineReader12.00/media/image3.jpeg" TargetMode="External"/><Relationship Id="rId3" Type="http://schemas.microsoft.com/office/2007/relationships/stylesWithEffects" Target="stylesWithEffects.xml"/><Relationship Id="rId21" Type="http://schemas.openxmlformats.org/officeDocument/2006/relationships/image" Target="../../../../../../../../../AppData/Local/Temp/FineReader12.00/media/image4.jpe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AppData/Local/Temp/FineReader12.00/media/image2.jpe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AppData/Local/Temp/FineReader12.00/media/image1.jpe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Pages>
  <Words>18122</Words>
  <Characters>103296</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18</cp:revision>
  <cp:lastPrinted>2020-01-14T03:51:00Z</cp:lastPrinted>
  <dcterms:created xsi:type="dcterms:W3CDTF">2017-11-03T18:56:00Z</dcterms:created>
  <dcterms:modified xsi:type="dcterms:W3CDTF">2020-01-14T06:34:00Z</dcterms:modified>
</cp:coreProperties>
</file>