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4561DE" w:rsidRDefault="00D3339D" w:rsidP="00B002B0">
      <w:pPr>
        <w:pStyle w:val="ReportHead"/>
        <w:suppressAutoHyphens/>
        <w:rPr>
          <w:i/>
          <w:szCs w:val="28"/>
          <w:u w:val="single"/>
        </w:rPr>
      </w:pPr>
      <w:r w:rsidRPr="004561DE">
        <w:rPr>
          <w:i/>
          <w:szCs w:val="28"/>
          <w:u w:val="single"/>
        </w:rPr>
        <w:t>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201</w:t>
      </w:r>
      <w:r w:rsidR="00845A8D">
        <w:rPr>
          <w:sz w:val="28"/>
          <w:szCs w:val="28"/>
        </w:rPr>
        <w:t>8</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002B0" w:rsidRPr="00B6636B" w:rsidRDefault="00B002B0" w:rsidP="00B002B0">
      <w:pPr>
        <w:tabs>
          <w:tab w:val="left" w:pos="10432"/>
        </w:tabs>
        <w:suppressAutoHyphens/>
        <w:rPr>
          <w:rFonts w:eastAsia="Calibri"/>
          <w:sz w:val="28"/>
          <w:szCs w:val="28"/>
        </w:rPr>
      </w:pPr>
      <w:r w:rsidRPr="00B6636B">
        <w:rPr>
          <w:rFonts w:eastAsia="Calibri"/>
          <w:sz w:val="28"/>
          <w:szCs w:val="28"/>
        </w:rPr>
        <w:t xml:space="preserve">протокол № </w:t>
      </w:r>
      <w:r w:rsidR="00845A8D">
        <w:rPr>
          <w:rFonts w:eastAsia="Calibri"/>
          <w:sz w:val="28"/>
          <w:szCs w:val="28"/>
        </w:rPr>
        <w:t>7</w:t>
      </w:r>
      <w:r w:rsidRPr="00B6636B">
        <w:rPr>
          <w:rFonts w:eastAsia="Calibri"/>
          <w:sz w:val="28"/>
          <w:szCs w:val="28"/>
        </w:rPr>
        <w:t xml:space="preserve"> от "</w:t>
      </w:r>
      <w:r w:rsidR="00845A8D">
        <w:rPr>
          <w:rFonts w:eastAsia="Calibri"/>
          <w:sz w:val="28"/>
          <w:szCs w:val="28"/>
        </w:rPr>
        <w:t>15</w:t>
      </w:r>
      <w:r w:rsidRPr="00B6636B">
        <w:rPr>
          <w:rFonts w:eastAsia="Calibri"/>
          <w:sz w:val="28"/>
          <w:szCs w:val="28"/>
        </w:rPr>
        <w:t xml:space="preserve">" </w:t>
      </w:r>
      <w:r w:rsidR="00845A8D">
        <w:rPr>
          <w:rFonts w:eastAsia="Calibri"/>
          <w:sz w:val="28"/>
          <w:szCs w:val="28"/>
        </w:rPr>
        <w:t>февраля</w:t>
      </w:r>
      <w:r w:rsidRPr="00B6636B">
        <w:rPr>
          <w:rFonts w:eastAsia="Calibri"/>
          <w:sz w:val="28"/>
          <w:szCs w:val="28"/>
        </w:rPr>
        <w:t xml:space="preserve"> 201</w:t>
      </w:r>
      <w:r w:rsidR="00845A8D">
        <w:rPr>
          <w:rFonts w:eastAsia="Calibri"/>
          <w:sz w:val="28"/>
          <w:szCs w:val="28"/>
        </w:rPr>
        <w:t>8</w:t>
      </w:r>
      <w:r w:rsidRPr="00B6636B">
        <w:rPr>
          <w:rFonts w:eastAsia="Calibri"/>
          <w:sz w:val="28"/>
          <w:szCs w:val="28"/>
        </w:rPr>
        <w:t xml:space="preserve"> г.</w:t>
      </w:r>
    </w:p>
    <w:p w:rsidR="00B002B0" w:rsidRPr="00B6636B" w:rsidRDefault="00B002B0" w:rsidP="00B002B0">
      <w:pPr>
        <w:tabs>
          <w:tab w:val="left" w:pos="10432"/>
        </w:tabs>
        <w:suppressAutoHyphens/>
        <w:rPr>
          <w:rFonts w:eastAsia="Calibri"/>
          <w:sz w:val="28"/>
          <w:szCs w:val="28"/>
        </w:rPr>
      </w:pPr>
    </w:p>
    <w:p w:rsidR="00B002B0" w:rsidRPr="00B6636B" w:rsidRDefault="00B002B0" w:rsidP="00B002B0">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B002B0" w:rsidRPr="00B6636B" w:rsidRDefault="00B002B0" w:rsidP="00B002B0">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93493A">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lastRenderedPageBreak/>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 xml:space="preserve">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w:t>
      </w:r>
      <w:r w:rsidRPr="007B3EBB">
        <w:rPr>
          <w:sz w:val="28"/>
          <w:szCs w:val="28"/>
        </w:rPr>
        <w:lastRenderedPageBreak/>
        <w:t>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lastRenderedPageBreak/>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w:t>
      </w:r>
      <w:r w:rsidRPr="007F3C4A">
        <w:rPr>
          <w:sz w:val="28"/>
          <w:szCs w:val="28"/>
        </w:rPr>
        <w:lastRenderedPageBreak/>
        <w:t xml:space="preserve">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lastRenderedPageBreak/>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w:t>
      </w:r>
      <w:r w:rsidRPr="007B3EBB">
        <w:rPr>
          <w:sz w:val="28"/>
          <w:szCs w:val="28"/>
        </w:rPr>
        <w:lastRenderedPageBreak/>
        <w:t xml:space="preserve">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lastRenderedPageBreak/>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 xml:space="preserve">Суд данное ходатайство отклонил, мотивируя свое решение тем, что потерпевшая не предоставила документа, подтверждающего ее заявление о болезни </w:t>
      </w:r>
      <w:r w:rsidRPr="007B3EBB">
        <w:rPr>
          <w:sz w:val="28"/>
          <w:szCs w:val="28"/>
        </w:rPr>
        <w:lastRenderedPageBreak/>
        <w:t>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 xml:space="preserve">же повлекло нарушение права обвиняемой на защиту, так </w:t>
      </w:r>
      <w:r w:rsidRPr="007B3EBB">
        <w:rPr>
          <w:sz w:val="28"/>
          <w:szCs w:val="28"/>
        </w:rPr>
        <w:lastRenderedPageBreak/>
        <w:t>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lastRenderedPageBreak/>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lastRenderedPageBreak/>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w:t>
      </w:r>
      <w:r w:rsidRPr="007B3EBB">
        <w:rPr>
          <w:sz w:val="28"/>
          <w:szCs w:val="28"/>
        </w:rPr>
        <w:lastRenderedPageBreak/>
        <w:t xml:space="preserve">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0" w:name="_Toc399343396"/>
      <w:bookmarkStart w:id="1" w:name="_Toc445291035"/>
      <w:r w:rsidRPr="001C4A95">
        <w:rPr>
          <w:rFonts w:ascii="Times New Roman" w:hAnsi="Times New Roman"/>
          <w:b w:val="0"/>
          <w:i w:val="0"/>
          <w:color w:val="000000"/>
        </w:rPr>
        <w:t>Институт презумпции невиновности в уголовном процессе.</w:t>
      </w:r>
      <w:bookmarkEnd w:id="0"/>
      <w:bookmarkEnd w:id="1"/>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2" w:name="_Toc399343397"/>
      <w:bookmarkStart w:id="3" w:name="_Toc445291036"/>
      <w:r w:rsidRPr="001C4A95">
        <w:rPr>
          <w:rFonts w:ascii="Times New Roman" w:hAnsi="Times New Roman"/>
          <w:b w:val="0"/>
          <w:i w:val="0"/>
          <w:color w:val="000000"/>
        </w:rPr>
        <w:t>Состязательность в уголовном процессе.</w:t>
      </w:r>
      <w:bookmarkEnd w:id="2"/>
      <w:bookmarkEnd w:id="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4" w:name="_Toc399343398"/>
      <w:bookmarkStart w:id="5" w:name="_Toc445291037"/>
      <w:r w:rsidRPr="001C4A95">
        <w:rPr>
          <w:rFonts w:ascii="Times New Roman" w:hAnsi="Times New Roman"/>
          <w:b w:val="0"/>
          <w:i w:val="0"/>
          <w:color w:val="000000"/>
        </w:rPr>
        <w:t>Принцип законности в уголовном процессе.</w:t>
      </w:r>
      <w:bookmarkEnd w:id="4"/>
      <w:bookmarkEnd w:id="5"/>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6" w:name="_Toc399343399"/>
      <w:bookmarkStart w:id="7" w:name="_Toc445291038"/>
      <w:r w:rsidRPr="001C4A95">
        <w:rPr>
          <w:rFonts w:ascii="Times New Roman" w:hAnsi="Times New Roman"/>
          <w:b w:val="0"/>
          <w:i w:val="0"/>
          <w:color w:val="000000"/>
        </w:rPr>
        <w:t>Неприкосновенность личности в уголовном процессе.</w:t>
      </w:r>
      <w:bookmarkEnd w:id="6"/>
      <w:bookmarkEnd w:id="7"/>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8" w:name="_Toc399343400"/>
      <w:bookmarkStart w:id="9" w:name="_Toc445291039"/>
      <w:r w:rsidRPr="001C4A95">
        <w:rPr>
          <w:rFonts w:ascii="Times New Roman" w:hAnsi="Times New Roman"/>
          <w:b w:val="0"/>
          <w:i w:val="0"/>
          <w:color w:val="000000"/>
        </w:rPr>
        <w:t>Неприкосновенность жилища</w:t>
      </w:r>
      <w:bookmarkEnd w:id="8"/>
      <w:bookmarkEnd w:id="9"/>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0" w:name="_Toc399343403"/>
      <w:bookmarkStart w:id="11"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0"/>
      <w:bookmarkEnd w:id="11"/>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2" w:name="_Toc399343405"/>
      <w:bookmarkStart w:id="13" w:name="_Toc445291044"/>
      <w:r w:rsidRPr="001C4A95">
        <w:rPr>
          <w:rFonts w:ascii="Times New Roman" w:hAnsi="Times New Roman"/>
          <w:b w:val="0"/>
          <w:i w:val="0"/>
          <w:color w:val="000000"/>
        </w:rPr>
        <w:t>Обвиняемый в уголовном процессе.</w:t>
      </w:r>
      <w:bookmarkEnd w:id="12"/>
      <w:bookmarkEnd w:id="1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4" w:name="_Toc399343408"/>
      <w:bookmarkStart w:id="15" w:name="_Toc445291047"/>
      <w:r w:rsidRPr="001C4A95">
        <w:rPr>
          <w:rFonts w:ascii="Times New Roman" w:hAnsi="Times New Roman"/>
          <w:b w:val="0"/>
          <w:i w:val="0"/>
          <w:color w:val="000000"/>
        </w:rPr>
        <w:t>Свидетель в уголовном процессе. Свидетельский иммунитет.</w:t>
      </w:r>
      <w:bookmarkEnd w:id="14"/>
      <w:bookmarkEnd w:id="1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6" w:name="_Toc399343411"/>
      <w:bookmarkStart w:id="17" w:name="_Toc445291050"/>
      <w:r w:rsidRPr="001C4A95">
        <w:rPr>
          <w:rFonts w:ascii="Times New Roman" w:hAnsi="Times New Roman"/>
          <w:b w:val="0"/>
          <w:i w:val="0"/>
          <w:color w:val="000000"/>
        </w:rPr>
        <w:t>Гражданский иск в уголовном процессе.</w:t>
      </w:r>
      <w:bookmarkEnd w:id="16"/>
      <w:bookmarkEnd w:id="1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8" w:name="_Toc399343412"/>
      <w:bookmarkStart w:id="19" w:name="_Toc445291051"/>
      <w:r w:rsidRPr="001C4A95">
        <w:rPr>
          <w:rFonts w:ascii="Times New Roman" w:hAnsi="Times New Roman"/>
          <w:b w:val="0"/>
          <w:i w:val="0"/>
          <w:color w:val="000000"/>
        </w:rPr>
        <w:t>Представительство в уголовном процессе.</w:t>
      </w:r>
      <w:bookmarkEnd w:id="18"/>
      <w:bookmarkEnd w:id="1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0" w:name="_Toc399343414"/>
      <w:bookmarkStart w:id="21" w:name="_Toc445291053"/>
      <w:r w:rsidRPr="001C4A95">
        <w:rPr>
          <w:rFonts w:ascii="Times New Roman" w:hAnsi="Times New Roman"/>
          <w:b w:val="0"/>
          <w:i w:val="0"/>
          <w:color w:val="000000"/>
        </w:rPr>
        <w:lastRenderedPageBreak/>
        <w:t>Полномочия следователя, начальника следственного отдела в уголовном процессе.</w:t>
      </w:r>
      <w:bookmarkEnd w:id="20"/>
      <w:bookmarkEnd w:id="2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2" w:name="_Toc399343415"/>
      <w:bookmarkStart w:id="23" w:name="_Toc445291054"/>
      <w:r w:rsidRPr="001C4A95">
        <w:rPr>
          <w:rFonts w:ascii="Times New Roman" w:hAnsi="Times New Roman"/>
          <w:b w:val="0"/>
          <w:i w:val="0"/>
          <w:color w:val="000000"/>
        </w:rPr>
        <w:t>Доказательства в уголовном процессе.</w:t>
      </w:r>
      <w:bookmarkEnd w:id="22"/>
      <w:bookmarkEnd w:id="2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4" w:name="_Toc399343418"/>
      <w:bookmarkStart w:id="25" w:name="_Toc445291057"/>
      <w:r w:rsidRPr="001C4A95">
        <w:rPr>
          <w:rFonts w:ascii="Times New Roman" w:hAnsi="Times New Roman"/>
          <w:b w:val="0"/>
          <w:i w:val="0"/>
          <w:color w:val="000000"/>
        </w:rPr>
        <w:t>Доказывание в уголовном судопроизводстве.</w:t>
      </w:r>
      <w:bookmarkEnd w:id="24"/>
      <w:bookmarkEnd w:id="2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6" w:name="_Toc399343420"/>
      <w:bookmarkStart w:id="27"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8" w:name="_Toc399343423"/>
      <w:bookmarkStart w:id="29" w:name="_Toc445291062"/>
      <w:bookmarkEnd w:id="26"/>
      <w:bookmarkEnd w:id="27"/>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8"/>
      <w:bookmarkEnd w:id="2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0" w:name="_Toc399343424"/>
      <w:bookmarkStart w:id="31" w:name="_Toc445291063"/>
      <w:r w:rsidRPr="001C4A95">
        <w:rPr>
          <w:rFonts w:ascii="Times New Roman" w:hAnsi="Times New Roman"/>
          <w:b w:val="0"/>
          <w:i w:val="0"/>
          <w:color w:val="000000"/>
        </w:rPr>
        <w:t xml:space="preserve">Допрос потерпевшего и </w:t>
      </w:r>
      <w:bookmarkStart w:id="32" w:name="_Toc399343425"/>
      <w:bookmarkStart w:id="33" w:name="_Toc445291064"/>
      <w:bookmarkEnd w:id="30"/>
      <w:bookmarkEnd w:id="31"/>
      <w:r w:rsidRPr="001C4A95">
        <w:rPr>
          <w:rFonts w:ascii="Times New Roman" w:hAnsi="Times New Roman"/>
          <w:b w:val="0"/>
          <w:i w:val="0"/>
          <w:color w:val="000000"/>
        </w:rPr>
        <w:t>свидетеля в уголовном процессе.</w:t>
      </w:r>
      <w:bookmarkEnd w:id="32"/>
      <w:bookmarkEnd w:id="3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4" w:name="_Toc399343426"/>
      <w:bookmarkStart w:id="35" w:name="_Toc445291065"/>
      <w:r w:rsidRPr="001C4A95">
        <w:rPr>
          <w:rFonts w:ascii="Times New Roman" w:hAnsi="Times New Roman"/>
          <w:b w:val="0"/>
          <w:i w:val="0"/>
          <w:color w:val="000000"/>
        </w:rPr>
        <w:t>Задержание и допрос подозреваемого.</w:t>
      </w:r>
      <w:bookmarkEnd w:id="34"/>
      <w:bookmarkEnd w:id="3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6" w:name="_Toc399343430"/>
      <w:bookmarkStart w:id="37" w:name="_Toc445291069"/>
      <w:r w:rsidRPr="001C4A95">
        <w:rPr>
          <w:rFonts w:ascii="Times New Roman" w:hAnsi="Times New Roman"/>
          <w:b w:val="0"/>
          <w:i w:val="0"/>
          <w:color w:val="000000"/>
        </w:rPr>
        <w:t>Следственные действия: понятие, классификация.</w:t>
      </w:r>
      <w:bookmarkEnd w:id="36"/>
      <w:bookmarkEnd w:id="3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8" w:name="_Toc399343433"/>
      <w:bookmarkStart w:id="39" w:name="_Toc445291072"/>
      <w:bookmarkStart w:id="40" w:name="_Toc399343435"/>
      <w:bookmarkStart w:id="41" w:name="_Toc445291074"/>
      <w:r w:rsidRPr="001C4A95">
        <w:rPr>
          <w:rFonts w:ascii="Times New Roman" w:hAnsi="Times New Roman"/>
          <w:b w:val="0"/>
          <w:i w:val="0"/>
          <w:color w:val="000000"/>
        </w:rPr>
        <w:t>Дознание как форма проведения предварительного расследования.</w:t>
      </w:r>
      <w:bookmarkEnd w:id="38"/>
      <w:bookmarkEnd w:id="3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0"/>
      <w:bookmarkEnd w:id="4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2" w:name="_Toc399343440"/>
      <w:bookmarkStart w:id="43" w:name="_Toc445291079"/>
      <w:r w:rsidRPr="001C4A95">
        <w:rPr>
          <w:rFonts w:ascii="Times New Roman" w:hAnsi="Times New Roman"/>
          <w:b w:val="0"/>
          <w:i w:val="0"/>
          <w:color w:val="000000"/>
        </w:rPr>
        <w:t>Процессуальный порядок возбуждения уголовных дел.</w:t>
      </w:r>
      <w:bookmarkEnd w:id="42"/>
      <w:bookmarkEnd w:id="4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4" w:name="_Toc399343442"/>
      <w:bookmarkStart w:id="45" w:name="_Toc445291081"/>
      <w:bookmarkStart w:id="46" w:name="_Toc399343444"/>
      <w:bookmarkStart w:id="47" w:name="_Toc445291083"/>
      <w:r w:rsidRPr="001C4A95">
        <w:rPr>
          <w:rFonts w:ascii="Times New Roman" w:hAnsi="Times New Roman"/>
          <w:b w:val="0"/>
          <w:i w:val="0"/>
          <w:color w:val="000000"/>
        </w:rPr>
        <w:t>Домашний арест и заключение под стражу как меры пресечения.</w:t>
      </w:r>
      <w:bookmarkEnd w:id="44"/>
      <w:bookmarkEnd w:id="4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6"/>
      <w:bookmarkEnd w:id="4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lastRenderedPageBreak/>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lastRenderedPageBreak/>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493A" w:rsidRPr="00496776" w:rsidRDefault="0093493A"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lastRenderedPageBreak/>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48"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49" w:name="_Toc466136109"/>
      <w:bookmarkEnd w:id="48"/>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Потерпевший, частный обвинитель и их представители: процессуальный </w:t>
      </w:r>
      <w:r w:rsidRPr="00984DD2">
        <w:rPr>
          <w:sz w:val="28"/>
          <w:szCs w:val="28"/>
        </w:rPr>
        <w:lastRenderedPageBreak/>
        <w:t>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sz w:val="28"/>
          <w:szCs w:val="28"/>
        </w:rPr>
      </w:pPr>
      <w:r w:rsidRPr="000930A8">
        <w:rPr>
          <w:b/>
          <w:sz w:val="28"/>
          <w:szCs w:val="28"/>
        </w:rPr>
        <w:t xml:space="preserve">   </w:t>
      </w: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 xml:space="preserve">Глубина / полнота </w:t>
            </w:r>
            <w:r w:rsidRPr="000930A8">
              <w:rPr>
                <w:sz w:val="28"/>
                <w:szCs w:val="28"/>
              </w:rPr>
              <w:lastRenderedPageBreak/>
              <w:t>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930A8">
              <w:rPr>
                <w:rStyle w:val="36"/>
                <w:u w:val="none"/>
              </w:rPr>
              <w:lastRenderedPageBreak/>
              <w:t xml:space="preserve">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Решение задач обосновано положениями уголовно-</w:t>
            </w:r>
            <w:r w:rsidRPr="004561DE">
              <w:rPr>
                <w:sz w:val="28"/>
                <w:szCs w:val="28"/>
              </w:rPr>
              <w:lastRenderedPageBreak/>
              <w:t xml:space="preserve">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0930A8" w:rsidRPr="004561DE" w:rsidRDefault="000930A8" w:rsidP="004561DE">
      <w:pPr>
        <w:rPr>
          <w:b/>
          <w:sz w:val="28"/>
          <w:szCs w:val="28"/>
        </w:rPr>
      </w:pPr>
    </w:p>
    <w:p w:rsidR="00CD075B" w:rsidRPr="004561DE" w:rsidRDefault="00CD075B" w:rsidP="004561DE">
      <w:pPr>
        <w:suppressAutoHyphens/>
        <w:rPr>
          <w:b/>
          <w:sz w:val="28"/>
          <w:szCs w:val="28"/>
        </w:rPr>
      </w:pPr>
    </w:p>
    <w:p w:rsidR="00160488" w:rsidRDefault="00160488" w:rsidP="00406A25">
      <w:pPr>
        <w:jc w:val="both"/>
        <w:rPr>
          <w:rFonts w:eastAsia="Calibri"/>
          <w:b/>
          <w:sz w:val="24"/>
          <w:szCs w:val="24"/>
        </w:rPr>
      </w:pPr>
    </w:p>
    <w:p w:rsidR="00406A25" w:rsidRPr="00160488" w:rsidRDefault="00406A25" w:rsidP="00406A25">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lastRenderedPageBreak/>
              <w:t>Качество теоретического 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lastRenderedPageBreak/>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w:t>
            </w:r>
            <w:r w:rsidR="00406A25" w:rsidRPr="00160488">
              <w:rPr>
                <w:color w:val="000000"/>
                <w:sz w:val="28"/>
                <w:szCs w:val="28"/>
                <w:lang w:eastAsia="ru-RU"/>
              </w:rPr>
              <w:lastRenderedPageBreak/>
              <w:t xml:space="preserve">но выводы носят поверхностный характер, практические материалы </w:t>
            </w:r>
            <w:r>
              <w:rPr>
                <w:color w:val="000000"/>
                <w:sz w:val="28"/>
                <w:szCs w:val="28"/>
                <w:lang w:eastAsia="ru-RU"/>
              </w:rPr>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lastRenderedPageBreak/>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ставится студенту, который не выполнил 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CD075B" w:rsidRPr="003834EB" w:rsidRDefault="00CD075B" w:rsidP="00CD075B">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8F7289">
        <w:trPr>
          <w:trHeight w:val="7048"/>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 xml:space="preserve">способностью организовывать процесс судебного </w:t>
            </w:r>
            <w:r>
              <w:rPr>
                <w:bCs/>
                <w:iCs/>
                <w:sz w:val="28"/>
                <w:szCs w:val="28"/>
              </w:rPr>
              <w:lastRenderedPageBreak/>
              <w:t>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w:t>
            </w:r>
            <w:r w:rsidRPr="00474766">
              <w:rPr>
                <w:color w:val="000000"/>
                <w:sz w:val="28"/>
                <w:szCs w:val="28"/>
                <w:shd w:val="clear" w:color="auto" w:fill="FFFFFF"/>
                <w:lang w:bidi="ru-RU"/>
              </w:rPr>
              <w:lastRenderedPageBreak/>
              <w:t>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lastRenderedPageBreak/>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795F89" w:rsidRDefault="00795F89" w:rsidP="000930A8">
      <w:pPr>
        <w:pStyle w:val="ReportMain"/>
        <w:keepNext/>
        <w:suppressAutoHyphens/>
        <w:spacing w:after="360"/>
        <w:ind w:firstLine="709"/>
        <w:jc w:val="both"/>
        <w:outlineLvl w:val="0"/>
        <w:rPr>
          <w:b/>
          <w:sz w:val="28"/>
          <w:szCs w:val="28"/>
        </w:rPr>
      </w:pPr>
    </w:p>
    <w:p w:rsidR="00795F89" w:rsidRDefault="00795F89">
      <w:pPr>
        <w:spacing w:after="200" w:line="276" w:lineRule="auto"/>
        <w:rPr>
          <w:rFonts w:eastAsiaTheme="minorHAnsi"/>
          <w:b/>
          <w:sz w:val="28"/>
          <w:szCs w:val="28"/>
        </w:rPr>
      </w:pPr>
      <w:r>
        <w:rPr>
          <w:b/>
          <w:sz w:val="28"/>
          <w:szCs w:val="28"/>
        </w:rPr>
        <w:br w:type="page"/>
      </w: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w:t>
      </w:r>
      <w:r w:rsidRPr="00101A8F">
        <w:rPr>
          <w:sz w:val="28"/>
          <w:szCs w:val="28"/>
        </w:rPr>
        <w:lastRenderedPageBreak/>
        <w:t>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Общими требованиями к курсовой работе являются:</w:t>
      </w:r>
    </w:p>
    <w:p w:rsidR="00553996" w:rsidRPr="00553996" w:rsidRDefault="00553996" w:rsidP="00553996">
      <w:pPr>
        <w:shd w:val="clear" w:color="auto" w:fill="FFFFFF"/>
        <w:ind w:firstLine="709"/>
        <w:jc w:val="both"/>
        <w:rPr>
          <w:sz w:val="28"/>
          <w:szCs w:val="28"/>
        </w:rPr>
      </w:pPr>
      <w:r w:rsidRPr="00553996">
        <w:rPr>
          <w:sz w:val="28"/>
          <w:szCs w:val="28"/>
        </w:rPr>
        <w:t>- целевая направленность;</w:t>
      </w:r>
    </w:p>
    <w:p w:rsidR="00553996" w:rsidRPr="00553996" w:rsidRDefault="00553996" w:rsidP="00553996">
      <w:pPr>
        <w:shd w:val="clear" w:color="auto" w:fill="FFFFFF"/>
        <w:ind w:firstLine="709"/>
        <w:jc w:val="both"/>
        <w:rPr>
          <w:sz w:val="28"/>
          <w:szCs w:val="28"/>
        </w:rPr>
      </w:pPr>
      <w:r w:rsidRPr="00553996">
        <w:rPr>
          <w:sz w:val="28"/>
          <w:szCs w:val="28"/>
        </w:rPr>
        <w:t>- четкость построения работы;</w:t>
      </w:r>
    </w:p>
    <w:p w:rsidR="00553996" w:rsidRPr="00553996" w:rsidRDefault="00553996" w:rsidP="00553996">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553996" w:rsidRPr="00553996" w:rsidRDefault="00553996" w:rsidP="00553996">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553996" w:rsidRPr="00553996" w:rsidRDefault="00553996" w:rsidP="00553996">
      <w:pPr>
        <w:shd w:val="clear" w:color="auto" w:fill="FFFFFF"/>
        <w:ind w:firstLine="709"/>
        <w:jc w:val="both"/>
        <w:rPr>
          <w:sz w:val="28"/>
          <w:szCs w:val="28"/>
        </w:rPr>
      </w:pPr>
      <w:r w:rsidRPr="00553996">
        <w:rPr>
          <w:sz w:val="28"/>
          <w:szCs w:val="28"/>
        </w:rPr>
        <w:t>- убедительность аргументаций;</w:t>
      </w:r>
    </w:p>
    <w:p w:rsidR="00553996" w:rsidRPr="00553996" w:rsidRDefault="00553996" w:rsidP="00553996">
      <w:pPr>
        <w:shd w:val="clear" w:color="auto" w:fill="FFFFFF"/>
        <w:ind w:firstLine="709"/>
        <w:jc w:val="both"/>
        <w:rPr>
          <w:sz w:val="28"/>
          <w:szCs w:val="28"/>
        </w:rPr>
      </w:pPr>
      <w:r w:rsidRPr="00553996">
        <w:rPr>
          <w:sz w:val="28"/>
          <w:szCs w:val="28"/>
        </w:rPr>
        <w:t>- краткость и точность формулировок;</w:t>
      </w:r>
    </w:p>
    <w:p w:rsidR="00553996" w:rsidRPr="00553996" w:rsidRDefault="00553996" w:rsidP="00553996">
      <w:pPr>
        <w:shd w:val="clear" w:color="auto" w:fill="FFFFFF"/>
        <w:ind w:firstLine="709"/>
        <w:jc w:val="both"/>
        <w:rPr>
          <w:sz w:val="28"/>
          <w:szCs w:val="28"/>
        </w:rPr>
      </w:pPr>
      <w:r w:rsidRPr="00553996">
        <w:rPr>
          <w:sz w:val="28"/>
          <w:szCs w:val="28"/>
        </w:rPr>
        <w:t>- конкретность изложения результатов работы;</w:t>
      </w:r>
    </w:p>
    <w:p w:rsidR="00553996" w:rsidRPr="00553996" w:rsidRDefault="00553996" w:rsidP="00553996">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553996" w:rsidRPr="00553996" w:rsidRDefault="00553996" w:rsidP="00553996">
      <w:pPr>
        <w:shd w:val="clear" w:color="auto" w:fill="FFFFFF"/>
        <w:ind w:firstLine="709"/>
        <w:jc w:val="both"/>
        <w:rPr>
          <w:sz w:val="28"/>
          <w:szCs w:val="28"/>
        </w:rPr>
      </w:pPr>
      <w:r w:rsidRPr="00553996">
        <w:rPr>
          <w:sz w:val="28"/>
          <w:szCs w:val="28"/>
        </w:rPr>
        <w:t>- грамотное оформление работы.</w:t>
      </w:r>
    </w:p>
    <w:p w:rsidR="00553996" w:rsidRPr="00553996" w:rsidRDefault="00553996" w:rsidP="00553996">
      <w:pPr>
        <w:shd w:val="clear" w:color="auto" w:fill="FFFFFF"/>
        <w:ind w:firstLine="709"/>
        <w:jc w:val="both"/>
        <w:rPr>
          <w:sz w:val="28"/>
          <w:szCs w:val="28"/>
        </w:rPr>
      </w:pPr>
      <w:r w:rsidRPr="00553996">
        <w:rPr>
          <w:sz w:val="28"/>
          <w:szCs w:val="28"/>
        </w:rPr>
        <w:lastRenderedPageBreak/>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ж) нормоконтроль;</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 xml:space="preserve">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w:t>
      </w:r>
      <w:r w:rsidRPr="00DD0B37">
        <w:rPr>
          <w:sz w:val="28"/>
          <w:szCs w:val="28"/>
        </w:rPr>
        <w:lastRenderedPageBreak/>
        <w:t>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t>7</w:t>
      </w:r>
      <w:bookmarkStart w:id="50" w:name="_GoBack"/>
      <w:bookmarkEnd w:id="50"/>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49"/>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59" w:rsidRDefault="00C13D59" w:rsidP="005A0E63">
      <w:r>
        <w:separator/>
      </w:r>
    </w:p>
  </w:endnote>
  <w:endnote w:type="continuationSeparator" w:id="0">
    <w:p w:rsidR="00C13D59" w:rsidRDefault="00C13D59"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37282"/>
      <w:docPartObj>
        <w:docPartGallery w:val="Page Numbers (Bottom of Page)"/>
        <w:docPartUnique/>
      </w:docPartObj>
    </w:sdtPr>
    <w:sdtContent>
      <w:p w:rsidR="0093493A" w:rsidRDefault="00D60278">
        <w:pPr>
          <w:pStyle w:val="ac"/>
          <w:jc w:val="right"/>
        </w:pPr>
        <w:fldSimple w:instr=" PAGE   \* MERGEFORMAT ">
          <w:r w:rsidR="00845A8D">
            <w:rPr>
              <w:noProof/>
            </w:rPr>
            <w:t>10</w:t>
          </w:r>
        </w:fldSimple>
      </w:p>
    </w:sdtContent>
  </w:sdt>
  <w:p w:rsidR="0093493A" w:rsidRDefault="009349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59" w:rsidRDefault="00C13D59" w:rsidP="005A0E63">
      <w:r>
        <w:separator/>
      </w:r>
    </w:p>
  </w:footnote>
  <w:footnote w:type="continuationSeparator" w:id="0">
    <w:p w:rsidR="00C13D59" w:rsidRDefault="00C13D59"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D7941"/>
    <w:rsid w:val="003E43F0"/>
    <w:rsid w:val="003F111F"/>
    <w:rsid w:val="00400DFA"/>
    <w:rsid w:val="00406A25"/>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706E5B"/>
    <w:rsid w:val="00715948"/>
    <w:rsid w:val="007468AD"/>
    <w:rsid w:val="00747BB3"/>
    <w:rsid w:val="007520E7"/>
    <w:rsid w:val="00753D31"/>
    <w:rsid w:val="00794D23"/>
    <w:rsid w:val="00794EDF"/>
    <w:rsid w:val="00795F89"/>
    <w:rsid w:val="008226D0"/>
    <w:rsid w:val="008319CD"/>
    <w:rsid w:val="00832A7C"/>
    <w:rsid w:val="00845A8D"/>
    <w:rsid w:val="00861571"/>
    <w:rsid w:val="0086227A"/>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54B9D"/>
    <w:rsid w:val="00B7002E"/>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5F95"/>
    <w:rsid w:val="00C573CD"/>
    <w:rsid w:val="00C60C3B"/>
    <w:rsid w:val="00C928D5"/>
    <w:rsid w:val="00C95E9F"/>
    <w:rsid w:val="00C978C1"/>
    <w:rsid w:val="00CA01B9"/>
    <w:rsid w:val="00CD075B"/>
    <w:rsid w:val="00CD1462"/>
    <w:rsid w:val="00D0066C"/>
    <w:rsid w:val="00D12264"/>
    <w:rsid w:val="00D16CD6"/>
    <w:rsid w:val="00D24264"/>
    <w:rsid w:val="00D275E6"/>
    <w:rsid w:val="00D3339D"/>
    <w:rsid w:val="00D52B99"/>
    <w:rsid w:val="00D60278"/>
    <w:rsid w:val="00DA396C"/>
    <w:rsid w:val="00DB6A71"/>
    <w:rsid w:val="00DC4D81"/>
    <w:rsid w:val="00DD196F"/>
    <w:rsid w:val="00E32DE7"/>
    <w:rsid w:val="00E55DD2"/>
    <w:rsid w:val="00E71DC0"/>
    <w:rsid w:val="00E737ED"/>
    <w:rsid w:val="00E73FC6"/>
    <w:rsid w:val="00E95102"/>
    <w:rsid w:val="00E97706"/>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E611-7E97-4035-A585-403B6A7F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31915</Words>
  <Characters>181922</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2</cp:revision>
  <cp:lastPrinted>2019-11-07T03:17:00Z</cp:lastPrinted>
  <dcterms:created xsi:type="dcterms:W3CDTF">2019-12-01T15:00:00Z</dcterms:created>
  <dcterms:modified xsi:type="dcterms:W3CDTF">2019-12-01T15:00:00Z</dcterms:modified>
</cp:coreProperties>
</file>