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A5" w:rsidRPr="006B7BA5" w:rsidRDefault="006B7BA5" w:rsidP="006B7BA5">
      <w:pPr>
        <w:pStyle w:val="ReportHead"/>
        <w:suppressAutoHyphens/>
        <w:rPr>
          <w:szCs w:val="28"/>
        </w:rPr>
      </w:pPr>
      <w:r w:rsidRPr="006B7BA5">
        <w:rPr>
          <w:szCs w:val="28"/>
        </w:rPr>
        <w:t>Минобрнауки России</w:t>
      </w:r>
    </w:p>
    <w:p w:rsidR="006B7BA5" w:rsidRPr="006B7BA5" w:rsidRDefault="006B7BA5" w:rsidP="006B7BA5">
      <w:pPr>
        <w:pStyle w:val="ReportHead"/>
        <w:suppressAutoHyphens/>
        <w:rPr>
          <w:szCs w:val="28"/>
        </w:rPr>
      </w:pPr>
    </w:p>
    <w:p w:rsidR="006B7BA5" w:rsidRPr="006B7BA5" w:rsidRDefault="006B7BA5" w:rsidP="006B7BA5">
      <w:pPr>
        <w:pStyle w:val="ReportHead"/>
        <w:suppressAutoHyphens/>
        <w:rPr>
          <w:szCs w:val="28"/>
        </w:rPr>
      </w:pPr>
      <w:r w:rsidRPr="006B7BA5">
        <w:rPr>
          <w:szCs w:val="28"/>
        </w:rPr>
        <w:t>Федеральное государственное бюджетное образовательное учреждение</w:t>
      </w:r>
    </w:p>
    <w:p w:rsidR="006B7BA5" w:rsidRPr="006B7BA5" w:rsidRDefault="006B7BA5" w:rsidP="006B7BA5">
      <w:pPr>
        <w:pStyle w:val="ReportHead"/>
        <w:suppressAutoHyphens/>
        <w:rPr>
          <w:szCs w:val="28"/>
        </w:rPr>
      </w:pPr>
      <w:r w:rsidRPr="006B7BA5">
        <w:rPr>
          <w:szCs w:val="28"/>
        </w:rPr>
        <w:t>высшего образования</w:t>
      </w:r>
    </w:p>
    <w:p w:rsidR="006B7BA5" w:rsidRPr="006B7BA5" w:rsidRDefault="006B7BA5" w:rsidP="006B7BA5">
      <w:pPr>
        <w:pStyle w:val="ReportHead"/>
        <w:suppressAutoHyphens/>
        <w:rPr>
          <w:b/>
          <w:szCs w:val="28"/>
          <w:lang/>
        </w:rPr>
      </w:pPr>
      <w:r w:rsidRPr="006B7BA5">
        <w:rPr>
          <w:b/>
          <w:szCs w:val="28"/>
        </w:rPr>
        <w:t>Бузулукский гуманитарно-технологический институт (филиал)</w:t>
      </w:r>
    </w:p>
    <w:p w:rsidR="006B7BA5" w:rsidRPr="006B7BA5" w:rsidRDefault="006B7BA5" w:rsidP="006B7BA5">
      <w:pPr>
        <w:pStyle w:val="ReportHead"/>
        <w:suppressAutoHyphens/>
        <w:rPr>
          <w:szCs w:val="28"/>
        </w:rPr>
      </w:pPr>
      <w:r w:rsidRPr="006B7BA5">
        <w:rPr>
          <w:b/>
          <w:szCs w:val="28"/>
        </w:rPr>
        <w:t>Оренбургского государственного университета</w:t>
      </w:r>
      <w:r w:rsidRPr="006B7BA5">
        <w:rPr>
          <w:szCs w:val="28"/>
        </w:rPr>
        <w:t xml:space="preserve"> </w:t>
      </w:r>
    </w:p>
    <w:p w:rsidR="006B7BA5" w:rsidRPr="006B7BA5" w:rsidRDefault="006B7BA5" w:rsidP="006B7BA5">
      <w:pPr>
        <w:pStyle w:val="ReportHead"/>
        <w:suppressAutoHyphens/>
        <w:rPr>
          <w:szCs w:val="28"/>
        </w:rPr>
      </w:pPr>
    </w:p>
    <w:p w:rsidR="006B7BA5" w:rsidRPr="006B7BA5" w:rsidRDefault="006B7BA5" w:rsidP="006B7BA5">
      <w:pPr>
        <w:pStyle w:val="ReportHead"/>
        <w:suppressAutoHyphens/>
        <w:rPr>
          <w:szCs w:val="28"/>
        </w:rPr>
      </w:pPr>
      <w:r w:rsidRPr="006B7BA5">
        <w:rPr>
          <w:szCs w:val="28"/>
        </w:rPr>
        <w:t>Кафедра педагогического образования (БГТИ)</w:t>
      </w:r>
    </w:p>
    <w:p w:rsidR="00BD68B3" w:rsidRPr="00536036" w:rsidRDefault="00BD68B3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BD68B3" w:rsidRPr="00536036" w:rsidRDefault="00BD68B3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BD68B3" w:rsidRPr="00536036" w:rsidRDefault="00BD68B3" w:rsidP="00BD68B3">
      <w:pPr>
        <w:pStyle w:val="Default"/>
        <w:jc w:val="center"/>
      </w:pPr>
    </w:p>
    <w:p w:rsidR="00BD68B3" w:rsidRPr="00545ABA" w:rsidRDefault="00BD68B3" w:rsidP="00BD68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ны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</w:rPr>
      </w:pPr>
      <w:r w:rsidRPr="00545ABA">
        <w:rPr>
          <w:i/>
          <w:szCs w:val="28"/>
        </w:rPr>
        <w:t>«Б.1.Б.</w:t>
      </w:r>
      <w:r>
        <w:rPr>
          <w:i/>
          <w:szCs w:val="28"/>
        </w:rPr>
        <w:t>12.</w:t>
      </w:r>
      <w:r w:rsidRPr="000203E8">
        <w:rPr>
          <w:i/>
          <w:szCs w:val="28"/>
        </w:rPr>
        <w:t>2</w:t>
      </w:r>
      <w:r>
        <w:rPr>
          <w:i/>
          <w:szCs w:val="28"/>
        </w:rPr>
        <w:t xml:space="preserve"> Практическая педагогика</w:t>
      </w:r>
      <w:r w:rsidRPr="00545ABA">
        <w:rPr>
          <w:i/>
          <w:szCs w:val="28"/>
        </w:rPr>
        <w:t>»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BD68B3" w:rsidRDefault="00BD68B3" w:rsidP="00BD68B3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BD68B3" w:rsidRDefault="00BD68B3" w:rsidP="00BD68B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образование, Начальное образование, Иностранный язык (английский)</w:t>
      </w:r>
    </w:p>
    <w:p w:rsidR="00BD68B3" w:rsidRDefault="00BD68B3" w:rsidP="00BD68B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jc w:val="left"/>
        <w:rPr>
          <w:szCs w:val="28"/>
        </w:rPr>
      </w:pPr>
    </w:p>
    <w:p w:rsidR="00BD68B3" w:rsidRPr="002A673C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Бузулук 201</w:t>
      </w:r>
      <w:r w:rsidR="002A673C" w:rsidRPr="002A673C">
        <w:rPr>
          <w:szCs w:val="28"/>
        </w:rPr>
        <w:t>8</w:t>
      </w: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DC5F24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Практическая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</w:t>
      </w:r>
      <w:r w:rsidR="002A673C" w:rsidRPr="002A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4B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>«___»______________201</w:t>
      </w:r>
      <w:r w:rsidR="002A673C" w:rsidRPr="006B7BA5">
        <w:rPr>
          <w:rFonts w:ascii="Times New Roman" w:eastAsia="Times New Roman" w:hAnsi="Times New Roman"/>
          <w:sz w:val="28"/>
          <w:szCs w:val="28"/>
        </w:rPr>
        <w:t>8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C5F24" w:rsidRPr="00DC5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Практическая</w:t>
      </w:r>
      <w:r w:rsidR="009D036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перечень функций, целей, видов самосто</w:t>
      </w:r>
      <w:r w:rsidR="008D7778" w:rsidRPr="00536036">
        <w:rPr>
          <w:rFonts w:ascii="Times New Roman" w:hAnsi="Times New Roman"/>
          <w:sz w:val="28"/>
          <w:szCs w:val="28"/>
        </w:rPr>
        <w:t>я</w:t>
      </w:r>
      <w:r w:rsidR="008D7778" w:rsidRPr="00536036">
        <w:rPr>
          <w:rFonts w:ascii="Times New Roman" w:hAnsi="Times New Roman"/>
          <w:sz w:val="28"/>
          <w:szCs w:val="28"/>
        </w:rPr>
        <w:t>тельной работы студентов, указания по организация внеаудиторной сам</w:t>
      </w:r>
      <w:r w:rsidR="008D7778" w:rsidRPr="00536036">
        <w:rPr>
          <w:rFonts w:ascii="Times New Roman" w:hAnsi="Times New Roman"/>
          <w:sz w:val="28"/>
          <w:szCs w:val="28"/>
        </w:rPr>
        <w:t>о</w:t>
      </w:r>
      <w:r w:rsidR="008D7778" w:rsidRPr="00536036">
        <w:rPr>
          <w:rFonts w:ascii="Times New Roman" w:hAnsi="Times New Roman"/>
          <w:sz w:val="28"/>
          <w:szCs w:val="28"/>
        </w:rPr>
        <w:t xml:space="preserve">стоятельной работы, разъяснения о промежуточной аттестации.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B3A" w:rsidRPr="00213B3A" w:rsidRDefault="00A91AD6" w:rsidP="00213B3A">
      <w:pPr>
        <w:contextualSpacing/>
        <w:jc w:val="both"/>
        <w:rPr>
          <w:i/>
          <w:u w:val="single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DC5F24" w:rsidRPr="00DC5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Практическая</w:t>
      </w:r>
      <w:r w:rsidR="009D036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2A673C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</w:t>
      </w:r>
      <w:r w:rsidR="002A673C" w:rsidRPr="002A673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163B1E" w:rsidRPr="002A673C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2A673C" w:rsidRPr="002A673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DF31E6" w:rsidRPr="00536036" w:rsidRDefault="00DF31E6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DF31E6" w:rsidRDefault="00DF31E6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31E6" w:rsidRPr="00536036" w:rsidRDefault="00DF31E6" w:rsidP="00DF31E6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F31E6" w:rsidRPr="0012352E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F31E6" w:rsidRPr="0012352E" w:rsidRDefault="00DF31E6" w:rsidP="00DF3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F31E6" w:rsidRPr="0012352E" w:rsidRDefault="00DF31E6" w:rsidP="00DF31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7256B9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DF31E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DF31E6" w:rsidRPr="00536036" w:rsidRDefault="00DF31E6" w:rsidP="007256B9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31E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DF31E6" w:rsidRPr="00470944" w:rsidRDefault="00DF31E6" w:rsidP="00DF31E6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Default="007256B9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DF31E6" w:rsidRPr="00470944" w:rsidRDefault="00DF31E6" w:rsidP="00DF31E6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DF31E6" w:rsidRDefault="00DF31E6" w:rsidP="00DF31E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DF31E6" w:rsidRPr="00536036" w:rsidRDefault="00DF31E6" w:rsidP="00DF31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DF31E6" w:rsidRPr="00545ABA" w:rsidRDefault="00DF31E6" w:rsidP="00DF31E6">
      <w:pPr>
        <w:pStyle w:val="1"/>
        <w:spacing w:before="0" w:line="240" w:lineRule="auto"/>
        <w:ind w:firstLine="709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lastRenderedPageBreak/>
        <w:t>Введение</w:t>
      </w:r>
    </w:p>
    <w:p w:rsidR="00DF31E6" w:rsidRPr="00545ABA" w:rsidRDefault="00DF31E6" w:rsidP="00DF31E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0203E8" w:rsidRPr="000203E8" w:rsidRDefault="00DF31E6" w:rsidP="00020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0203E8" w:rsidRPr="000203E8" w:rsidRDefault="000203E8" w:rsidP="000203E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203E8">
        <w:rPr>
          <w:b/>
          <w:sz w:val="28"/>
          <w:szCs w:val="28"/>
        </w:rPr>
        <w:t xml:space="preserve">Цель (цели) </w:t>
      </w:r>
      <w:r w:rsidRPr="000203E8">
        <w:rPr>
          <w:sz w:val="28"/>
          <w:szCs w:val="28"/>
        </w:rPr>
        <w:t>освоения дисциплины:</w:t>
      </w:r>
    </w:p>
    <w:p w:rsidR="000203E8" w:rsidRPr="000203E8" w:rsidRDefault="000203E8" w:rsidP="000203E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203E8">
        <w:rPr>
          <w:sz w:val="28"/>
          <w:szCs w:val="28"/>
        </w:rPr>
        <w:t>Целью изучения дисциплины является формирование у бакалавров представлений о специфике общей и профессиональной педагогики как области знаний, ориентированной на освоение умения проектировать педагогический процесс, в рамках которого будет осуществляться наиболее эффективно процесс развития личности, компетентностей обучающихся среднего профессионального образования.</w:t>
      </w:r>
    </w:p>
    <w:p w:rsidR="000203E8" w:rsidRPr="000203E8" w:rsidRDefault="000203E8" w:rsidP="000203E8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0203E8">
        <w:rPr>
          <w:b/>
          <w:sz w:val="28"/>
          <w:szCs w:val="28"/>
        </w:rPr>
        <w:t xml:space="preserve">Задачи: </w:t>
      </w:r>
    </w:p>
    <w:p w:rsidR="000203E8" w:rsidRDefault="000203E8" w:rsidP="000203E8">
      <w:pPr>
        <w:pStyle w:val="ReportMain"/>
        <w:suppressAutoHyphens/>
        <w:ind w:firstLine="709"/>
        <w:jc w:val="both"/>
      </w:pPr>
      <w:r w:rsidRPr="000203E8">
        <w:rPr>
          <w:sz w:val="28"/>
          <w:szCs w:val="28"/>
        </w:rPr>
        <w:t>Задачи освоения дисциплины определяются овладением систематизированными знаниями о закономерностях и содержании педагогического процесса, современных педагогических теориях и концепциях особенностях педагогической профессии выработкой навыков проектирования педагогического процесса, анализа педагогических ситуаций, решения учебных задач; реализации современных методов и технологий обучения и воспитания для обеспечения качества учебно-воспитательного процесса в современном образовательном пространстве.</w:t>
      </w:r>
    </w:p>
    <w:p w:rsidR="00DF31E6" w:rsidRDefault="00DF31E6" w:rsidP="00DF31E6">
      <w:pPr>
        <w:pStyle w:val="Default"/>
        <w:ind w:firstLine="567"/>
        <w:rPr>
          <w:b/>
          <w:bCs/>
          <w:sz w:val="28"/>
          <w:szCs w:val="32"/>
        </w:rPr>
      </w:pPr>
    </w:p>
    <w:p w:rsidR="00DF31E6" w:rsidRPr="00545ABA" w:rsidRDefault="00DF31E6" w:rsidP="00DF31E6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bookmarkStart w:id="1" w:name="_Toc524596825"/>
      <w:r w:rsidRPr="00545ABA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В</w:t>
      </w:r>
      <w:r w:rsidRPr="00545ABA">
        <w:rPr>
          <w:rFonts w:ascii="Times New Roman" w:hAnsi="Times New Roman" w:cs="Times New Roman"/>
        </w:rPr>
        <w:t>иды работы студентов</w:t>
      </w:r>
      <w:bookmarkEnd w:id="1"/>
    </w:p>
    <w:p w:rsidR="00DF31E6" w:rsidRPr="00545ABA" w:rsidRDefault="00DF31E6" w:rsidP="00DF31E6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DF31E6" w:rsidRPr="00545ABA" w:rsidRDefault="00DF31E6" w:rsidP="00DF31E6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DF31E6" w:rsidRPr="0046638D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>
        <w:rPr>
          <w:rFonts w:ascii="Times New Roman" w:hAnsi="Times New Roman"/>
          <w:sz w:val="28"/>
          <w:szCs w:val="28"/>
        </w:rPr>
        <w:t>Теоретическая педагогика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</w:t>
      </w:r>
      <w:r w:rsidRPr="0046638D">
        <w:rPr>
          <w:rFonts w:ascii="Times New Roman" w:hAnsi="Times New Roman"/>
          <w:sz w:val="28"/>
          <w:szCs w:val="28"/>
        </w:rPr>
        <w:t>о</w:t>
      </w:r>
      <w:r w:rsidRPr="0046638D">
        <w:rPr>
          <w:rFonts w:ascii="Times New Roman" w:hAnsi="Times New Roman"/>
          <w:sz w:val="28"/>
          <w:szCs w:val="28"/>
        </w:rPr>
        <w:t>водством преподавателя и по его заданиям.</w:t>
      </w:r>
    </w:p>
    <w:p w:rsidR="00DF31E6" w:rsidRPr="0046638D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DF31E6" w:rsidRPr="0046638D" w:rsidRDefault="00DF31E6" w:rsidP="00DF31E6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DF31E6" w:rsidRPr="0046638D" w:rsidRDefault="00DF31E6" w:rsidP="00DF31E6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 xml:space="preserve">тельной деятельности определяется тем, что удается разрешить противоречие  </w:t>
      </w:r>
      <w:r w:rsidRPr="0046638D">
        <w:rPr>
          <w:rFonts w:ascii="Times New Roman" w:hAnsi="Times New Roman"/>
          <w:sz w:val="28"/>
          <w:szCs w:val="28"/>
        </w:rPr>
        <w:lastRenderedPageBreak/>
        <w:t>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>
        <w:rPr>
          <w:rFonts w:ascii="Times New Roman" w:hAnsi="Times New Roman"/>
          <w:sz w:val="28"/>
          <w:szCs w:val="28"/>
        </w:rPr>
        <w:t>Теоретическая педагогика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>водством преподавателя и по его заданиям.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>
        <w:rPr>
          <w:rFonts w:ascii="Times New Roman" w:hAnsi="Times New Roman"/>
          <w:sz w:val="28"/>
          <w:szCs w:val="28"/>
        </w:rPr>
        <w:t>Теоретическая педагогика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DF31E6" w:rsidRPr="00536036" w:rsidRDefault="00DF31E6" w:rsidP="00DF31E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hAnsi="Times New Roman" w:cs="Times New Roman"/>
          <w:sz w:val="28"/>
          <w:szCs w:val="28"/>
        </w:rPr>
        <w:t>» предусмотрены лекционные зан</w:t>
      </w:r>
      <w:r w:rsidRPr="00536036">
        <w:rPr>
          <w:rFonts w:ascii="Times New Roman" w:hAnsi="Times New Roman" w:cs="Times New Roman"/>
          <w:sz w:val="28"/>
          <w:szCs w:val="28"/>
        </w:rPr>
        <w:t>я</w:t>
      </w:r>
      <w:r w:rsidRPr="00536036">
        <w:rPr>
          <w:rFonts w:ascii="Times New Roman" w:hAnsi="Times New Roman" w:cs="Times New Roman"/>
          <w:sz w:val="28"/>
          <w:szCs w:val="28"/>
        </w:rPr>
        <w:t>тия, на которых дается основной систематизированный материал, и практ</w:t>
      </w:r>
      <w:r w:rsidRPr="00536036">
        <w:rPr>
          <w:rFonts w:ascii="Times New Roman" w:hAnsi="Times New Roman" w:cs="Times New Roman"/>
          <w:sz w:val="28"/>
          <w:szCs w:val="28"/>
        </w:rPr>
        <w:t>и</w:t>
      </w:r>
      <w:r w:rsidRPr="00536036">
        <w:rPr>
          <w:rFonts w:ascii="Times New Roman" w:hAnsi="Times New Roman" w:cs="Times New Roman"/>
          <w:sz w:val="28"/>
          <w:szCs w:val="28"/>
        </w:rPr>
        <w:t xml:space="preserve">ческие занятия. Распределение занятий по часам представлено в рабочей программе дисциплины. </w:t>
      </w:r>
    </w:p>
    <w:p w:rsidR="00DF31E6" w:rsidRPr="00536036" w:rsidRDefault="00DF31E6" w:rsidP="00D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DF31E6" w:rsidRPr="00536036" w:rsidRDefault="00DF31E6" w:rsidP="00D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36036">
        <w:rPr>
          <w:rFonts w:ascii="Times New Roman" w:hAnsi="Times New Roman" w:cs="Times New Roman"/>
          <w:sz w:val="28"/>
          <w:szCs w:val="28"/>
        </w:rPr>
        <w:t>(знание педагогических систем и технологий в современном и и</w:t>
      </w:r>
      <w:r w:rsidRPr="00536036">
        <w:rPr>
          <w:rFonts w:ascii="Times New Roman" w:hAnsi="Times New Roman" w:cs="Times New Roman"/>
          <w:sz w:val="28"/>
          <w:szCs w:val="28"/>
        </w:rPr>
        <w:t>с</w:t>
      </w:r>
      <w:r w:rsidRPr="00536036">
        <w:rPr>
          <w:rFonts w:ascii="Times New Roman" w:hAnsi="Times New Roman" w:cs="Times New Roman"/>
          <w:sz w:val="28"/>
          <w:szCs w:val="28"/>
        </w:rPr>
        <w:t>торическом аспектах) на уровне, необходимом для бакалавров; общепедаг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гической, профессиональной и общекультурной грамотности обучающихся основных видов практико-ориентированной деятельности (умение вести ко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структивный диалог, применять навыки использования интегрированного педагогического мышления, умение формировать целостную картину того или иного явления или аспекта социального уровня. Закреплению обозначе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ных коммуникативных и общетеоретических навыков способствуют разли</w:t>
      </w:r>
      <w:r w:rsidRPr="00536036">
        <w:rPr>
          <w:rFonts w:ascii="Times New Roman" w:hAnsi="Times New Roman" w:cs="Times New Roman"/>
          <w:sz w:val="28"/>
          <w:szCs w:val="28"/>
        </w:rPr>
        <w:t>ч</w:t>
      </w:r>
      <w:r w:rsidRPr="00536036">
        <w:rPr>
          <w:rFonts w:ascii="Times New Roman" w:hAnsi="Times New Roman" w:cs="Times New Roman"/>
          <w:sz w:val="28"/>
          <w:szCs w:val="28"/>
        </w:rPr>
        <w:t>ные когнитивные и гносеологические категории и положения.</w:t>
      </w:r>
    </w:p>
    <w:p w:rsidR="00A628A9" w:rsidRPr="000203E8" w:rsidRDefault="00DF31E6" w:rsidP="000203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ние этических и социальных учебных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7237BD" w:rsidRPr="00536036" w:rsidRDefault="007237BD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536036" w:rsidRDefault="00DF2AAB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2.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</w:p>
    <w:p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ся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систем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технологий 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положениями </w:t>
      </w:r>
      <w:r w:rsidR="00EF0FF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ких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различных функциональных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демических направлени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3C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</w:t>
      </w:r>
      <w:r w:rsidR="00D2275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ского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60BC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лингвистически офор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</w:t>
      </w:r>
      <w:r w:rsidR="00327661" w:rsidRPr="00536036">
        <w:rPr>
          <w:rFonts w:ascii="Times New Roman" w:hAnsi="Times New Roman" w:cs="Times New Roman"/>
          <w:sz w:val="28"/>
          <w:szCs w:val="28"/>
        </w:rPr>
        <w:t>е</w:t>
      </w:r>
      <w:r w:rsidR="00327661"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языковой нормы, работ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ическими 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ческую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 рефератов, докладов; составление библиографии, тематических кроссвордов, тестирование и др.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текстов </w:t>
      </w:r>
      <w:r w:rsidR="00CD0694" w:rsidRPr="00536036">
        <w:rPr>
          <w:sz w:val="28"/>
          <w:szCs w:val="28"/>
        </w:rPr>
        <w:t>педагогически</w:t>
      </w:r>
      <w:r w:rsidRPr="00536036">
        <w:rPr>
          <w:sz w:val="28"/>
          <w:szCs w:val="28"/>
        </w:rPr>
        <w:t>х источников и применения ра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 xml:space="preserve">личных методов исследования;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тема;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вопросы и содержание материала для самостоятельного изучения;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алгоритм выполнения и оформления самостоятельной работы;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 w:rsidR="003C1EEA">
        <w:rPr>
          <w:rFonts w:eastAsia="Times New Roman"/>
          <w:sz w:val="28"/>
          <w:szCs w:val="28"/>
          <w:lang w:eastAsia="ru-RU"/>
        </w:rPr>
        <w:t>Практическая</w:t>
      </w:r>
      <w:r w:rsidR="000E62FF" w:rsidRPr="00536036">
        <w:rPr>
          <w:rFonts w:eastAsia="Times New Roman"/>
          <w:sz w:val="28"/>
          <w:szCs w:val="28"/>
          <w:lang w:eastAsia="ru-RU"/>
        </w:rPr>
        <w:t xml:space="preserve"> п</w:t>
      </w:r>
      <w:r w:rsidR="000E62FF" w:rsidRPr="00536036">
        <w:rPr>
          <w:rFonts w:eastAsia="Times New Roman"/>
          <w:sz w:val="28"/>
          <w:szCs w:val="28"/>
          <w:lang w:eastAsia="ru-RU"/>
        </w:rPr>
        <w:t>е</w:t>
      </w:r>
      <w:r w:rsidR="000E62FF" w:rsidRPr="00536036">
        <w:rPr>
          <w:rFonts w:eastAsia="Times New Roman"/>
          <w:sz w:val="28"/>
          <w:szCs w:val="28"/>
          <w:lang w:eastAsia="ru-RU"/>
        </w:rPr>
        <w:t>дагогика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</w:t>
      </w:r>
      <w:r w:rsidR="006B3592" w:rsidRPr="00536036">
        <w:rPr>
          <w:sz w:val="28"/>
          <w:szCs w:val="28"/>
        </w:rPr>
        <w:t>о</w:t>
      </w:r>
      <w:r w:rsidR="006B3592"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536036">
        <w:rPr>
          <w:sz w:val="28"/>
          <w:szCs w:val="28"/>
        </w:rPr>
        <w:t>к</w:t>
      </w:r>
      <w:r w:rsidR="006B3592"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lastRenderedPageBreak/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3657AD" w:rsidRPr="003C1EEA" w:rsidRDefault="006B3592" w:rsidP="003C1EE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1D26B3" w:rsidRDefault="001D26B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сматриваются нормативно-правовые и этические основы деятельности буд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 xml:space="preserve">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3C1EEA" w:rsidRPr="00536036" w:rsidRDefault="003C1EEA" w:rsidP="009E5D44">
      <w:pPr>
        <w:pStyle w:val="Default"/>
        <w:ind w:firstLine="567"/>
        <w:jc w:val="both"/>
        <w:rPr>
          <w:sz w:val="28"/>
          <w:szCs w:val="28"/>
        </w:rPr>
      </w:pPr>
    </w:p>
    <w:p w:rsidR="00BE1554" w:rsidRDefault="00BE1554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BE1554" w:rsidRDefault="00BE1554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BE1554" w:rsidRDefault="00BE1554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1364E8" w:rsidRPr="0053603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Тематика семинарских занятий.</w:t>
      </w:r>
    </w:p>
    <w:p w:rsidR="009C597E" w:rsidRPr="00536036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E21145" w:rsidRPr="00536036" w:rsidRDefault="00E21145" w:rsidP="00E21145">
      <w:pPr>
        <w:pStyle w:val="ReportMain"/>
        <w:suppressAutoHyphens/>
        <w:ind w:firstLine="567"/>
        <w:jc w:val="both"/>
        <w:rPr>
          <w:b/>
        </w:rPr>
      </w:pPr>
      <w:r w:rsidRPr="00536036">
        <w:rPr>
          <w:b/>
        </w:rPr>
        <w:t>Практические занятия (семинары)</w:t>
      </w:r>
    </w:p>
    <w:p w:rsidR="00E21145" w:rsidRDefault="00E21145" w:rsidP="00E21145">
      <w:pPr>
        <w:pStyle w:val="ReportMain"/>
        <w:suppressAutoHyphens/>
        <w:ind w:firstLine="567"/>
        <w:jc w:val="both"/>
      </w:pP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106"/>
        <w:gridCol w:w="1053"/>
        <w:gridCol w:w="5689"/>
        <w:gridCol w:w="1748"/>
      </w:tblGrid>
      <w:tr w:rsidR="00137E69" w:rsidRPr="00975502" w:rsidTr="00137E69">
        <w:trPr>
          <w:trHeight w:val="541"/>
          <w:tblHeader/>
        </w:trPr>
        <w:tc>
          <w:tcPr>
            <w:tcW w:w="1106" w:type="dxa"/>
            <w:shd w:val="clear" w:color="auto" w:fill="auto"/>
            <w:vAlign w:val="center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  <w:r w:rsidRPr="00975502">
              <w:t>№ занятия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  <w:r w:rsidRPr="00975502">
              <w:t>№ раздела</w:t>
            </w:r>
          </w:p>
        </w:tc>
        <w:tc>
          <w:tcPr>
            <w:tcW w:w="5689" w:type="dxa"/>
            <w:shd w:val="clear" w:color="auto" w:fill="auto"/>
            <w:vAlign w:val="center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  <w:r w:rsidRPr="00975502">
              <w:t>Тема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  <w:r w:rsidRPr="00975502">
              <w:t>Кол-во часов</w:t>
            </w:r>
          </w:p>
        </w:tc>
      </w:tr>
      <w:tr w:rsidR="00137E69" w:rsidRPr="00975502" w:rsidTr="00137E69">
        <w:trPr>
          <w:trHeight w:val="826"/>
        </w:trPr>
        <w:tc>
          <w:tcPr>
            <w:tcW w:w="1106" w:type="dxa"/>
            <w:shd w:val="clear" w:color="auto" w:fill="auto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053" w:type="dxa"/>
            <w:shd w:val="clear" w:color="auto" w:fill="auto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689" w:type="dxa"/>
            <w:shd w:val="clear" w:color="auto" w:fill="auto"/>
          </w:tcPr>
          <w:p w:rsidR="00137E69" w:rsidRPr="00137E69" w:rsidRDefault="00137E69" w:rsidP="00137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37E69">
              <w:rPr>
                <w:rFonts w:ascii="Times New Roman" w:hAnsi="Times New Roman" w:cs="Times New Roman"/>
                <w:sz w:val="24"/>
              </w:rPr>
              <w:t>Личность обучаю</w:t>
            </w:r>
            <w:r w:rsidR="00DD0D7E">
              <w:rPr>
                <w:rFonts w:ascii="Times New Roman" w:hAnsi="Times New Roman" w:cs="Times New Roman"/>
                <w:sz w:val="24"/>
              </w:rPr>
              <w:t>щегося в</w:t>
            </w:r>
            <w:r w:rsidRPr="00137E69">
              <w:rPr>
                <w:rFonts w:ascii="Times New Roman" w:hAnsi="Times New Roman" w:cs="Times New Roman"/>
                <w:sz w:val="24"/>
              </w:rPr>
              <w:t xml:space="preserve"> педагогическом процессе «Педагогическая мастерская»</w:t>
            </w:r>
          </w:p>
        </w:tc>
        <w:tc>
          <w:tcPr>
            <w:tcW w:w="1748" w:type="dxa"/>
            <w:shd w:val="clear" w:color="auto" w:fill="auto"/>
          </w:tcPr>
          <w:p w:rsidR="00137E69" w:rsidRPr="00137E69" w:rsidRDefault="00137E69" w:rsidP="00DF31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7E69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137E69" w:rsidRPr="00975502" w:rsidTr="00137E69">
        <w:trPr>
          <w:trHeight w:val="1151"/>
        </w:trPr>
        <w:tc>
          <w:tcPr>
            <w:tcW w:w="1106" w:type="dxa"/>
            <w:shd w:val="clear" w:color="auto" w:fill="auto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053" w:type="dxa"/>
            <w:shd w:val="clear" w:color="auto" w:fill="auto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89" w:type="dxa"/>
            <w:shd w:val="clear" w:color="auto" w:fill="auto"/>
          </w:tcPr>
          <w:p w:rsidR="00137E69" w:rsidRPr="00137E69" w:rsidRDefault="00137E69" w:rsidP="00137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37E69">
              <w:rPr>
                <w:rFonts w:ascii="Times New Roman" w:hAnsi="Times New Roman" w:cs="Times New Roman"/>
                <w:sz w:val="24"/>
              </w:rPr>
              <w:t>Проектная деятельность: «Мой образовательный пр</w:t>
            </w:r>
            <w:r w:rsidRPr="00137E69">
              <w:rPr>
                <w:rFonts w:ascii="Times New Roman" w:hAnsi="Times New Roman" w:cs="Times New Roman"/>
                <w:sz w:val="24"/>
              </w:rPr>
              <w:t>о</w:t>
            </w:r>
            <w:r w:rsidR="00140CD3">
              <w:rPr>
                <w:rFonts w:ascii="Times New Roman" w:hAnsi="Times New Roman" w:cs="Times New Roman"/>
                <w:sz w:val="24"/>
              </w:rPr>
              <w:t>ект</w:t>
            </w:r>
            <w:r w:rsidRPr="00137E69">
              <w:rPr>
                <w:rFonts w:ascii="Times New Roman" w:hAnsi="Times New Roman" w:cs="Times New Roman"/>
                <w:sz w:val="24"/>
              </w:rPr>
              <w:t xml:space="preserve"> школы лаборатории в рамках системы Д.Б.Эльконина – В.В.Давыдова»</w:t>
            </w:r>
          </w:p>
        </w:tc>
        <w:tc>
          <w:tcPr>
            <w:tcW w:w="1748" w:type="dxa"/>
            <w:shd w:val="clear" w:color="auto" w:fill="auto"/>
          </w:tcPr>
          <w:p w:rsidR="00137E69" w:rsidRPr="00137E69" w:rsidRDefault="00137E69" w:rsidP="00DF31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7E69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137E69" w:rsidRPr="00975502" w:rsidTr="00137E69">
        <w:trPr>
          <w:trHeight w:val="826"/>
        </w:trPr>
        <w:tc>
          <w:tcPr>
            <w:tcW w:w="1106" w:type="dxa"/>
            <w:shd w:val="clear" w:color="auto" w:fill="auto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1053" w:type="dxa"/>
            <w:shd w:val="clear" w:color="auto" w:fill="auto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5689" w:type="dxa"/>
            <w:shd w:val="clear" w:color="auto" w:fill="auto"/>
          </w:tcPr>
          <w:p w:rsidR="00137E69" w:rsidRPr="00137E69" w:rsidRDefault="00137E69" w:rsidP="00137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37E69">
              <w:rPr>
                <w:rFonts w:ascii="Times New Roman" w:hAnsi="Times New Roman" w:cs="Times New Roman"/>
                <w:sz w:val="24"/>
              </w:rPr>
              <w:t>Проектная деятельность: «Если бы я был (была) д</w:t>
            </w:r>
            <w:r w:rsidRPr="00137E69">
              <w:rPr>
                <w:rFonts w:ascii="Times New Roman" w:hAnsi="Times New Roman" w:cs="Times New Roman"/>
                <w:sz w:val="24"/>
              </w:rPr>
              <w:t>и</w:t>
            </w:r>
            <w:r w:rsidRPr="00137E69">
              <w:rPr>
                <w:rFonts w:ascii="Times New Roman" w:hAnsi="Times New Roman" w:cs="Times New Roman"/>
                <w:sz w:val="24"/>
              </w:rPr>
              <w:t>ректором школы»</w:t>
            </w:r>
          </w:p>
        </w:tc>
        <w:tc>
          <w:tcPr>
            <w:tcW w:w="1748" w:type="dxa"/>
            <w:shd w:val="clear" w:color="auto" w:fill="auto"/>
          </w:tcPr>
          <w:p w:rsidR="00137E69" w:rsidRPr="00137E69" w:rsidRDefault="00F523BD" w:rsidP="00DF31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137E69" w:rsidRPr="00975502" w:rsidTr="00137E69">
        <w:trPr>
          <w:trHeight w:val="284"/>
        </w:trPr>
        <w:tc>
          <w:tcPr>
            <w:tcW w:w="1106" w:type="dxa"/>
            <w:shd w:val="clear" w:color="auto" w:fill="auto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</w:p>
        </w:tc>
        <w:tc>
          <w:tcPr>
            <w:tcW w:w="1053" w:type="dxa"/>
            <w:shd w:val="clear" w:color="auto" w:fill="auto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</w:p>
        </w:tc>
        <w:tc>
          <w:tcPr>
            <w:tcW w:w="5689" w:type="dxa"/>
            <w:shd w:val="clear" w:color="auto" w:fill="auto"/>
          </w:tcPr>
          <w:p w:rsidR="00137E69" w:rsidRPr="00137E69" w:rsidRDefault="00137E69" w:rsidP="00DF31E6">
            <w:pPr>
              <w:pStyle w:val="ReportMain"/>
              <w:suppressAutoHyphens/>
            </w:pPr>
            <w:r w:rsidRPr="00137E69">
              <w:t>Итого:</w:t>
            </w:r>
          </w:p>
        </w:tc>
        <w:tc>
          <w:tcPr>
            <w:tcW w:w="1748" w:type="dxa"/>
            <w:shd w:val="clear" w:color="auto" w:fill="auto"/>
          </w:tcPr>
          <w:p w:rsidR="00137E69" w:rsidRPr="00975502" w:rsidRDefault="00137E69" w:rsidP="001D26B3">
            <w:pPr>
              <w:pStyle w:val="ReportMain"/>
              <w:suppressAutoHyphens/>
              <w:jc w:val="center"/>
            </w:pPr>
            <w:r w:rsidRPr="00975502">
              <w:t>1</w:t>
            </w:r>
            <w:r w:rsidR="00F523BD">
              <w:t>4</w:t>
            </w:r>
          </w:p>
        </w:tc>
      </w:tr>
    </w:tbl>
    <w:p w:rsidR="0024596A" w:rsidRPr="00536036" w:rsidRDefault="0024596A" w:rsidP="0024596A">
      <w:pPr>
        <w:pStyle w:val="ReportMain"/>
        <w:suppressAutoHyphens/>
        <w:jc w:val="both"/>
      </w:pPr>
    </w:p>
    <w:p w:rsidR="00E21145" w:rsidRPr="00536036" w:rsidRDefault="00E21145" w:rsidP="00E21145">
      <w:pPr>
        <w:pStyle w:val="ReportMain"/>
        <w:suppressAutoHyphens/>
        <w:ind w:firstLine="709"/>
        <w:jc w:val="both"/>
        <w:outlineLvl w:val="1"/>
        <w:rPr>
          <w:b/>
        </w:rPr>
      </w:pPr>
    </w:p>
    <w:p w:rsidR="009C597E" w:rsidRPr="00536036" w:rsidRDefault="001D26B3" w:rsidP="009E5D44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</w:t>
      </w:r>
      <w:r w:rsidR="002A1212" w:rsidRPr="00536036">
        <w:rPr>
          <w:b/>
          <w:sz w:val="28"/>
          <w:szCs w:val="28"/>
        </w:rPr>
        <w:t xml:space="preserve"> </w:t>
      </w:r>
      <w:r w:rsidR="00DD0D7E" w:rsidRPr="00DD0D7E">
        <w:rPr>
          <w:b/>
          <w:sz w:val="28"/>
          <w:szCs w:val="28"/>
        </w:rPr>
        <w:t>Личность обучающегося в педагогическом процессе «Пед</w:t>
      </w:r>
      <w:r w:rsidR="00DD0D7E" w:rsidRPr="00DD0D7E">
        <w:rPr>
          <w:b/>
          <w:sz w:val="28"/>
          <w:szCs w:val="28"/>
        </w:rPr>
        <w:t>а</w:t>
      </w:r>
      <w:r w:rsidR="00DD0D7E" w:rsidRPr="00DD0D7E">
        <w:rPr>
          <w:b/>
          <w:sz w:val="28"/>
          <w:szCs w:val="28"/>
        </w:rPr>
        <w:t>гогическая мастерская»</w:t>
      </w:r>
    </w:p>
    <w:p w:rsidR="00AD37CA" w:rsidRPr="00536036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4558AD" w:rsidRPr="00536036" w:rsidRDefault="004558AD" w:rsidP="009E5D44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AD37CA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6B7A7D">
        <w:rPr>
          <w:sz w:val="28"/>
          <w:szCs w:val="28"/>
        </w:rPr>
        <w:t>Образовательные системы и развитие личности</w:t>
      </w:r>
      <w:r w:rsidRPr="00536036">
        <w:rPr>
          <w:sz w:val="28"/>
          <w:szCs w:val="28"/>
        </w:rPr>
        <w:t>.</w:t>
      </w:r>
    </w:p>
    <w:p w:rsidR="004558AD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6B7A7D">
        <w:rPr>
          <w:sz w:val="28"/>
          <w:szCs w:val="28"/>
        </w:rPr>
        <w:t>Мотивация учения</w:t>
      </w:r>
      <w:r w:rsidR="00932648" w:rsidRPr="00536036">
        <w:rPr>
          <w:sz w:val="28"/>
          <w:szCs w:val="28"/>
        </w:rPr>
        <w:t>.</w:t>
      </w:r>
    </w:p>
    <w:p w:rsidR="00932648" w:rsidRPr="00536036" w:rsidRDefault="00932648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6B7A7D">
        <w:rPr>
          <w:sz w:val="28"/>
          <w:szCs w:val="28"/>
        </w:rPr>
        <w:t>Автономность - зависимотсь личности в учебной деятельности.</w:t>
      </w:r>
    </w:p>
    <w:p w:rsidR="00932648" w:rsidRPr="00536036" w:rsidRDefault="00932648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 </w:t>
      </w:r>
      <w:r w:rsidR="006B7A7D">
        <w:rPr>
          <w:sz w:val="28"/>
          <w:szCs w:val="28"/>
        </w:rPr>
        <w:t>Развитие и социализация личности в семье</w:t>
      </w:r>
      <w:r w:rsidRPr="00536036">
        <w:rPr>
          <w:sz w:val="28"/>
          <w:szCs w:val="28"/>
        </w:rPr>
        <w:t>.</w:t>
      </w:r>
    </w:p>
    <w:p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</w:rPr>
      </w:pPr>
    </w:p>
    <w:p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465913" w:rsidRPr="00465913" w:rsidRDefault="00465913" w:rsidP="0046591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65913">
        <w:rPr>
          <w:sz w:val="28"/>
          <w:szCs w:val="28"/>
        </w:rPr>
        <w:t>етство как социокультурный и педагогический феномен. Развитие р</w:t>
      </w:r>
      <w:r w:rsidRPr="00465913">
        <w:rPr>
          <w:sz w:val="28"/>
          <w:szCs w:val="28"/>
        </w:rPr>
        <w:t>е</w:t>
      </w:r>
      <w:r w:rsidRPr="00465913">
        <w:rPr>
          <w:sz w:val="28"/>
          <w:szCs w:val="28"/>
        </w:rPr>
        <w:t xml:space="preserve">бенка как субъекта </w:t>
      </w:r>
      <w:r>
        <w:rPr>
          <w:sz w:val="28"/>
          <w:szCs w:val="28"/>
        </w:rPr>
        <w:t>учебной</w:t>
      </w:r>
      <w:r w:rsidRPr="00465913">
        <w:rPr>
          <w:sz w:val="28"/>
          <w:szCs w:val="28"/>
        </w:rPr>
        <w:t xml:space="preserve"> деятельности. Портрет </w:t>
      </w:r>
      <w:r>
        <w:rPr>
          <w:sz w:val="28"/>
          <w:szCs w:val="28"/>
        </w:rPr>
        <w:t>обучающегося</w:t>
      </w:r>
      <w:r w:rsidRPr="00465913">
        <w:rPr>
          <w:sz w:val="28"/>
          <w:szCs w:val="28"/>
        </w:rPr>
        <w:t xml:space="preserve"> в пол</w:t>
      </w:r>
      <w:r w:rsidRPr="00465913">
        <w:rPr>
          <w:sz w:val="28"/>
          <w:szCs w:val="28"/>
        </w:rPr>
        <w:t>и</w:t>
      </w:r>
      <w:r w:rsidRPr="00465913">
        <w:rPr>
          <w:sz w:val="28"/>
          <w:szCs w:val="28"/>
        </w:rPr>
        <w:t xml:space="preserve">культурном пространстве России. Психолого-педагогические особенности </w:t>
      </w:r>
      <w:r>
        <w:rPr>
          <w:sz w:val="28"/>
          <w:szCs w:val="28"/>
        </w:rPr>
        <w:t>обучающихся младшего школьного возраста</w:t>
      </w:r>
      <w:r w:rsidRPr="00465913">
        <w:rPr>
          <w:sz w:val="28"/>
          <w:szCs w:val="28"/>
        </w:rPr>
        <w:t>. Социально-личностное разв</w:t>
      </w:r>
      <w:r w:rsidRPr="00465913">
        <w:rPr>
          <w:sz w:val="28"/>
          <w:szCs w:val="28"/>
        </w:rPr>
        <w:t>и</w:t>
      </w:r>
      <w:r w:rsidRPr="00465913">
        <w:rPr>
          <w:sz w:val="28"/>
          <w:szCs w:val="28"/>
        </w:rPr>
        <w:t xml:space="preserve">тие </w:t>
      </w:r>
      <w:r>
        <w:rPr>
          <w:sz w:val="28"/>
          <w:szCs w:val="28"/>
        </w:rPr>
        <w:t>обучающихся младшего школьного возраста</w:t>
      </w:r>
      <w:r w:rsidRPr="0046591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65913">
        <w:rPr>
          <w:sz w:val="28"/>
          <w:szCs w:val="28"/>
        </w:rPr>
        <w:t xml:space="preserve">Образовательный процесс в образовательном учреждении. Обучение </w:t>
      </w:r>
      <w:r>
        <w:rPr>
          <w:sz w:val="28"/>
          <w:szCs w:val="28"/>
        </w:rPr>
        <w:t>обучающихся</w:t>
      </w:r>
      <w:r w:rsidRPr="0046591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учебно-воспитательном </w:t>
      </w:r>
      <w:r w:rsidRPr="00465913">
        <w:rPr>
          <w:sz w:val="28"/>
          <w:szCs w:val="28"/>
        </w:rPr>
        <w:t xml:space="preserve"> процессе </w:t>
      </w:r>
      <w:r>
        <w:rPr>
          <w:sz w:val="28"/>
          <w:szCs w:val="28"/>
        </w:rPr>
        <w:t>на уровне начального общего образования</w:t>
      </w:r>
      <w:r w:rsidRPr="00465913">
        <w:rPr>
          <w:sz w:val="28"/>
          <w:szCs w:val="28"/>
        </w:rPr>
        <w:t>. Прое</w:t>
      </w:r>
      <w:r w:rsidRPr="00465913">
        <w:rPr>
          <w:sz w:val="28"/>
          <w:szCs w:val="28"/>
        </w:rPr>
        <w:t>к</w:t>
      </w:r>
      <w:r w:rsidRPr="00465913">
        <w:rPr>
          <w:sz w:val="28"/>
          <w:szCs w:val="28"/>
        </w:rPr>
        <w:t>тирование педагогического процесса в образовательном учреждении.</w:t>
      </w:r>
    </w:p>
    <w:p w:rsidR="004405DD" w:rsidRDefault="004405DD" w:rsidP="00465913">
      <w:pPr>
        <w:pStyle w:val="Default"/>
        <w:jc w:val="both"/>
        <w:rPr>
          <w:sz w:val="28"/>
          <w:szCs w:val="28"/>
        </w:rPr>
      </w:pPr>
    </w:p>
    <w:p w:rsidR="001D26B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 </w:t>
      </w:r>
      <w:r w:rsidRPr="001D26B3">
        <w:rPr>
          <w:b/>
          <w:sz w:val="28"/>
          <w:szCs w:val="28"/>
        </w:rPr>
        <w:t>Проектная деятельность: «Мой образовательный проект школы лаборатории в рамках системы Д.Б.Эльконина – В.В.Давыдова»</w:t>
      </w:r>
    </w:p>
    <w:p w:rsidR="001D26B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:rsidR="001D26B3" w:rsidRDefault="001D26B3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методическими указаниями по проектной деятельности в образовании. </w:t>
      </w:r>
    </w:p>
    <w:p w:rsidR="001D26B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:rsidR="001D26B3" w:rsidRDefault="001D26B3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3 </w:t>
      </w:r>
      <w:r w:rsidRPr="001D26B3">
        <w:rPr>
          <w:b/>
          <w:sz w:val="28"/>
          <w:szCs w:val="28"/>
        </w:rPr>
        <w:t>Проектная деятельность: «Если бы я был (была) директором школы»</w:t>
      </w:r>
    </w:p>
    <w:p w:rsidR="001D26B3" w:rsidRDefault="001D26B3" w:rsidP="001D26B3">
      <w:pPr>
        <w:pStyle w:val="Default"/>
        <w:ind w:firstLine="567"/>
        <w:jc w:val="both"/>
        <w:rPr>
          <w:sz w:val="28"/>
          <w:szCs w:val="28"/>
        </w:rPr>
      </w:pPr>
    </w:p>
    <w:p w:rsidR="001D26B3" w:rsidRPr="001D26B3" w:rsidRDefault="001D26B3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методическими указаниями по проектной деятельности в образовании. </w:t>
      </w:r>
    </w:p>
    <w:p w:rsidR="001D26B3" w:rsidRDefault="001D26B3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обучающегося.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организованное чтение научной литературы повышает общенаучный и специальный кругозор читающего. Начитанный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 xml:space="preserve">мания содержанию написанного и лучше осмыслить его). Никогда не следует </w:t>
      </w:r>
      <w:r w:rsidRPr="00536036">
        <w:rPr>
          <w:sz w:val="28"/>
          <w:szCs w:val="28"/>
        </w:rPr>
        <w:lastRenderedPageBreak/>
        <w:t>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lastRenderedPageBreak/>
        <w:t>точками, можно изменить порядок их расположения, добиваясь более четкой, логической последовательности изложения.</w:t>
      </w:r>
    </w:p>
    <w:p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0D5B64" w:rsidRPr="00536036" w:rsidRDefault="000D5B64" w:rsidP="001D26B3">
      <w:pPr>
        <w:pStyle w:val="Default"/>
        <w:jc w:val="both"/>
        <w:rPr>
          <w:sz w:val="28"/>
          <w:szCs w:val="28"/>
        </w:rPr>
      </w:pPr>
    </w:p>
    <w:p w:rsidR="001D26B3" w:rsidRPr="00536036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</w:t>
      </w:r>
      <w:r w:rsidR="00610344"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</w:t>
      </w:r>
      <w:r>
        <w:rPr>
          <w:b/>
          <w:sz w:val="28"/>
          <w:szCs w:val="28"/>
        </w:rPr>
        <w:t>творческого задания</w:t>
      </w:r>
    </w:p>
    <w:p w:rsidR="001D26B3" w:rsidRDefault="001D26B3" w:rsidP="001D26B3">
      <w:pPr>
        <w:pStyle w:val="Default"/>
        <w:jc w:val="both"/>
        <w:rPr>
          <w:sz w:val="28"/>
          <w:szCs w:val="28"/>
        </w:rPr>
      </w:pPr>
    </w:p>
    <w:p w:rsidR="001D26B3" w:rsidRPr="006A64C8" w:rsidRDefault="001D26B3" w:rsidP="001D26B3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:rsidR="001D26B3" w:rsidRPr="006A64C8" w:rsidRDefault="001D26B3" w:rsidP="001D26B3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1D26B3" w:rsidRPr="006A64C8" w:rsidRDefault="001D26B3" w:rsidP="001D26B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6A64C8">
        <w:rPr>
          <w:rFonts w:ascii="Times New Roman" w:hAnsi="Times New Roman" w:cs="Times New Roman"/>
          <w:sz w:val="28"/>
          <w:szCs w:val="28"/>
        </w:rPr>
        <w:t>с</w:t>
      </w:r>
      <w:r w:rsidRPr="006A64C8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1D26B3" w:rsidRPr="006A64C8" w:rsidRDefault="001D26B3" w:rsidP="001D26B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6B3" w:rsidRPr="006A64C8" w:rsidRDefault="001D26B3" w:rsidP="001D26B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:rsidR="001D26B3" w:rsidRPr="001D26B3" w:rsidRDefault="001D26B3" w:rsidP="001D26B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6A64C8">
        <w:rPr>
          <w:rFonts w:ascii="Times New Roman" w:hAnsi="Times New Roman" w:cs="Times New Roman"/>
          <w:sz w:val="28"/>
          <w:szCs w:val="28"/>
        </w:rPr>
        <w:t>в</w:t>
      </w:r>
      <w:r w:rsidRPr="006A64C8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дукт». При этом нужно подчеркнуть, что на этапе синтеза вполне естестве</w:t>
      </w:r>
      <w:r w:rsidRPr="006A64C8">
        <w:rPr>
          <w:rFonts w:ascii="Times New Roman" w:hAnsi="Times New Roman" w:cs="Times New Roman"/>
          <w:sz w:val="28"/>
          <w:szCs w:val="28"/>
        </w:rPr>
        <w:t>н</w:t>
      </w:r>
      <w:r w:rsidRPr="006A64C8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1D26B3" w:rsidRDefault="001D26B3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1D26B3" w:rsidP="009E5D44">
      <w:pPr>
        <w:pStyle w:val="Default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610344">
        <w:rPr>
          <w:b/>
          <w:sz w:val="28"/>
          <w:szCs w:val="28"/>
        </w:rPr>
        <w:t>6</w:t>
      </w:r>
      <w:r w:rsidR="004E25DD" w:rsidRPr="00536036">
        <w:rPr>
          <w:b/>
          <w:sz w:val="28"/>
          <w:szCs w:val="28"/>
        </w:rPr>
        <w:t xml:space="preserve">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lastRenderedPageBreak/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4E25DD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1D26B3" w:rsidRDefault="001D26B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lastRenderedPageBreak/>
        <w:t xml:space="preserve">2.7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:rsidR="001D26B3" w:rsidRPr="001D26B3" w:rsidRDefault="001D26B3" w:rsidP="001D26B3">
      <w:pPr>
        <w:pStyle w:val="ab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0D5B64" w:rsidRPr="00536036" w:rsidRDefault="004E25DD" w:rsidP="001D26B3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C97AE3" w:rsidRPr="00536036" w:rsidRDefault="00A777B1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2.8 </w:t>
      </w:r>
      <w:r w:rsidR="00C97AE3" w:rsidRPr="00536036">
        <w:rPr>
          <w:b/>
          <w:bCs/>
          <w:sz w:val="28"/>
          <w:szCs w:val="28"/>
        </w:rPr>
        <w:t>Подготовка к 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</w:t>
      </w:r>
      <w:r w:rsidR="00790CE8" w:rsidRPr="00536036">
        <w:rPr>
          <w:sz w:val="28"/>
          <w:szCs w:val="28"/>
        </w:rPr>
        <w:t>о</w:t>
      </w:r>
      <w:r w:rsidR="00790CE8" w:rsidRPr="00536036">
        <w:rPr>
          <w:sz w:val="28"/>
          <w:szCs w:val="28"/>
        </w:rPr>
        <w:t>ся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</w:t>
      </w:r>
      <w:r w:rsidR="00171B34" w:rsidRPr="00536036">
        <w:rPr>
          <w:sz w:val="28"/>
          <w:szCs w:val="28"/>
        </w:rPr>
        <w:t>о закончить за день до экзамена</w:t>
      </w:r>
      <w:r w:rsidRPr="00536036">
        <w:rPr>
          <w:sz w:val="28"/>
          <w:szCs w:val="28"/>
        </w:rPr>
        <w:t xml:space="preserve">. В этом случае останется некоторый резерв времени на </w:t>
      </w:r>
      <w:r w:rsidR="00171B34" w:rsidRPr="00536036">
        <w:rPr>
          <w:sz w:val="28"/>
          <w:szCs w:val="28"/>
        </w:rPr>
        <w:t>потворение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В дни подготовки к экзаменам избегайте чрезмерной перегрузки умс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венной работой, придерживайся гигиенического режима, чередуй труд и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дых.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Основой для определения отметки на экзамене служит уровень усво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обучающимися материала и уровень формирования необходимых комп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тенций, предусмотренного учебной программой соответствующей дисципл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определении требований к экзаменационным оценкам преподав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 руководствуется Инструктивным письмом, которое содержит ряд треб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ваний, не меняющихся практически все время существования высшей шк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лы. Эти требования следующие: 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"отлично" заслуживает обучающийся, обнаруживший вс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стороннее, систематическое и глубокое знание учебно-программного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риала, умение свободно выполнять задания, предусмотренные программой, усвоивший основную и знакомый с дополнительной литературой, рекоме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дованной программой. Как правило, отметка "отлично" выставляется об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чающимся, усвоившим взаимосвязь основных понятий дисциплины в их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"хорошо" заслуживает обучающийся, обнаруживший полное знание учебно-программного материала, успешно выполняющий предусмо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ренные в программе задания, усвоивший основную литературу, рекоменд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ванную в программе. Как правило, отметка "хорошо" выставляется обуча</w:t>
      </w:r>
      <w:r w:rsidRPr="00536036">
        <w:rPr>
          <w:sz w:val="28"/>
          <w:szCs w:val="28"/>
        </w:rPr>
        <w:t>ю</w:t>
      </w:r>
      <w:r w:rsidRPr="00536036">
        <w:rPr>
          <w:sz w:val="28"/>
          <w:szCs w:val="28"/>
        </w:rPr>
        <w:t>щимся, показавшим систематический характер знаний по дисциплине и сп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собным к их самостоятельному пополнению и обновлению в ходе дальне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шей учебной работы и профессиональной деятельности;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"удовлетворительно" заслуживает обучающийся, обнар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живший знания основного учебно-программного материала в объеме, нео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ходимом для дальнейшей учебы и предстоящей работы по профессии, спра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ляющийся с выполнением заданий, предусмотренных программой, знакомых с основной литературой, рекомендованной программой. Как правило, отме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ка "удовлетворительно" выставляется обучающимся, допустившим погре</w:t>
      </w:r>
      <w:r w:rsidRPr="00536036">
        <w:rPr>
          <w:sz w:val="28"/>
          <w:szCs w:val="28"/>
        </w:rPr>
        <w:t>ш</w:t>
      </w:r>
      <w:r w:rsidRPr="00536036">
        <w:rPr>
          <w:sz w:val="28"/>
          <w:szCs w:val="28"/>
        </w:rPr>
        <w:t>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"неудовлетворительно" выставляется обучающемуся, обн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ружившему пробелы в знаниях основного учебно-программного материала, допустившему принципиальные ошибки в выполнении предусмотренных программой знаний. Как правило, отметка "неудовлетворительно" ставится обучающимся, которые не могут продолжить обучение или приступить к профессиональной деятельности по окончании вуза без дополнительных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нятий по соответствующей дисциплине.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Текущий контроль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В соответствии с семестровым графиком проведения контрольных точек в семестре проводится две контрольные точки, тестовые задания к которым представлены в фонде оценочных средств.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пропускающим занятия, выдаются дополнительные з</w:t>
      </w:r>
      <w:r w:rsidR="00C97AE3" w:rsidRPr="00536036">
        <w:rPr>
          <w:sz w:val="28"/>
          <w:szCs w:val="28"/>
        </w:rPr>
        <w:t>а</w:t>
      </w:r>
      <w:r w:rsidR="00C97AE3" w:rsidRPr="00536036">
        <w:rPr>
          <w:sz w:val="28"/>
          <w:szCs w:val="28"/>
        </w:rPr>
        <w:t>дания – представить конспект пропущенного занятия с последующим соб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 xml:space="preserve">седованием по теме занятия.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оценки успеваемости заносятся в рейтинговую ведомость и доводятся до сведения студентов.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не получившим зачетное количество баллов по текущ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>му контролю, выдается дополнительное задание на зачетном занятии в пр</w:t>
      </w:r>
      <w:r w:rsidR="00C97AE3" w:rsidRPr="00536036">
        <w:rPr>
          <w:sz w:val="28"/>
          <w:szCs w:val="28"/>
        </w:rPr>
        <w:t>о</w:t>
      </w:r>
      <w:r w:rsidR="00C97AE3" w:rsidRPr="00536036">
        <w:rPr>
          <w:sz w:val="28"/>
          <w:szCs w:val="28"/>
        </w:rPr>
        <w:t xml:space="preserve">межуточную аттестацию. </w:t>
      </w:r>
    </w:p>
    <w:p w:rsidR="00171B34" w:rsidRPr="00536036" w:rsidRDefault="00C97AE3" w:rsidP="00171B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536036" w:rsidRDefault="00201374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тестового задания содержит 15 вопросов по теоретическому материалу.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правильно на 70% и более вопросов, допускается к следующему этапу коллоквиума или другой формы занятия по осуществл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нию контроля качества знаний.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обучающегося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ренцированно: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"хорошо" заслуживает студент, решивший верно 89-80%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"удовлетворительно" заслуживает студент, решивший верно 79-70% тестов</w:t>
      </w:r>
    </w:p>
    <w:p w:rsidR="00C97AE3" w:rsidRPr="00536036" w:rsidRDefault="00201374" w:rsidP="00C63E92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"неудовлетворительно" выставляется студенту, решившему менее 70% тестов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 w:rsidRPr="00536036"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на менее 70% тестов, имеет право использовать 2-ой вариант заданий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Pr="00536036" w:rsidRDefault="00C97AE3" w:rsidP="00C63E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Зачет проводится по расписанию сессии. Форма проведения занятия – устная. Требование к содержанию ответа – дать краткий, но обоснованный с позиций дисциплины четкий ответ на поставленный вопрос. Количество 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просов в задании – 2.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</w:t>
      </w:r>
      <w:r w:rsidR="00C63E92" w:rsidRPr="00536036">
        <w:rPr>
          <w:sz w:val="28"/>
          <w:szCs w:val="27"/>
          <w:shd w:val="clear" w:color="auto" w:fill="FFFFFF"/>
        </w:rPr>
        <w:t>обучающегося</w:t>
      </w:r>
      <w:r w:rsidRPr="00536036">
        <w:rPr>
          <w:sz w:val="28"/>
          <w:szCs w:val="28"/>
        </w:rPr>
        <w:t xml:space="preserve"> (при получении зачета). </w:t>
      </w:r>
    </w:p>
    <w:p w:rsidR="00C97AE3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FFFFF"/>
        </w:rPr>
        <w:t>Обучающиеся</w:t>
      </w:r>
      <w:r w:rsidR="00C97AE3" w:rsidRPr="00536036"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</w:t>
      </w:r>
      <w:r w:rsidR="00C97AE3" w:rsidRPr="00536036">
        <w:rPr>
          <w:sz w:val="28"/>
          <w:szCs w:val="28"/>
        </w:rPr>
        <w:t>с</w:t>
      </w:r>
      <w:r w:rsidR="00C97AE3" w:rsidRPr="00536036">
        <w:rPr>
          <w:sz w:val="28"/>
          <w:szCs w:val="28"/>
        </w:rPr>
        <w:t xml:space="preserve">циплины в разделе «Содержание дисциплины». </w:t>
      </w:r>
    </w:p>
    <w:p w:rsidR="00F3154B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BE1554" w:rsidRDefault="00BE1554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lastRenderedPageBreak/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самостоятельной работы, вопросы к зачету по дисциплине «</w:t>
      </w:r>
      <w:r w:rsidR="00A777B1">
        <w:rPr>
          <w:rFonts w:eastAsia="Times New Roman"/>
          <w:sz w:val="28"/>
          <w:szCs w:val="28"/>
          <w:lang w:eastAsia="ru-RU"/>
        </w:rPr>
        <w:t>Теоретическая</w:t>
      </w:r>
      <w:r w:rsidR="000D5B64" w:rsidRPr="00536036">
        <w:rPr>
          <w:rFonts w:eastAsia="Times New Roman"/>
          <w:sz w:val="28"/>
          <w:szCs w:val="28"/>
          <w:lang w:eastAsia="ru-RU"/>
        </w:rPr>
        <w:t xml:space="preserve"> педагогика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607" w:rsidRDefault="00D65607" w:rsidP="00817BE6">
      <w:pPr>
        <w:spacing w:after="0" w:line="240" w:lineRule="auto"/>
      </w:pPr>
      <w:r>
        <w:separator/>
      </w:r>
    </w:p>
  </w:endnote>
  <w:endnote w:type="continuationSeparator" w:id="0">
    <w:p w:rsidR="00D65607" w:rsidRDefault="00D65607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0203E8" w:rsidRDefault="00EF00E9">
        <w:pPr>
          <w:pStyle w:val="a7"/>
          <w:jc w:val="center"/>
        </w:pPr>
        <w:fldSimple w:instr="PAGE   \* MERGEFORMAT">
          <w:r w:rsidR="006B7BA5">
            <w:rPr>
              <w:noProof/>
            </w:rPr>
            <w:t>3</w:t>
          </w:r>
        </w:fldSimple>
      </w:p>
    </w:sdtContent>
  </w:sdt>
  <w:p w:rsidR="000203E8" w:rsidRDefault="000203E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607" w:rsidRDefault="00D65607" w:rsidP="00817BE6">
      <w:pPr>
        <w:spacing w:after="0" w:line="240" w:lineRule="auto"/>
      </w:pPr>
      <w:r>
        <w:separator/>
      </w:r>
    </w:p>
  </w:footnote>
  <w:footnote w:type="continuationSeparator" w:id="0">
    <w:p w:rsidR="00D65607" w:rsidRDefault="00D65607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5"/>
  </w:num>
  <w:num w:numId="7">
    <w:abstractNumId w:val="6"/>
  </w:num>
  <w:num w:numId="8">
    <w:abstractNumId w:val="10"/>
  </w:num>
  <w:num w:numId="9">
    <w:abstractNumId w:val="11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105E"/>
    <w:rsid w:val="0000567E"/>
    <w:rsid w:val="0000682F"/>
    <w:rsid w:val="00007F04"/>
    <w:rsid w:val="000145E2"/>
    <w:rsid w:val="00016334"/>
    <w:rsid w:val="000165BD"/>
    <w:rsid w:val="000203E8"/>
    <w:rsid w:val="00021E78"/>
    <w:rsid w:val="00026B00"/>
    <w:rsid w:val="000303CA"/>
    <w:rsid w:val="000339F8"/>
    <w:rsid w:val="00033CF4"/>
    <w:rsid w:val="00036303"/>
    <w:rsid w:val="00037DF0"/>
    <w:rsid w:val="000418AC"/>
    <w:rsid w:val="00047218"/>
    <w:rsid w:val="00067BE2"/>
    <w:rsid w:val="00074BB1"/>
    <w:rsid w:val="000845A3"/>
    <w:rsid w:val="00090B2C"/>
    <w:rsid w:val="000C625F"/>
    <w:rsid w:val="000D2F0A"/>
    <w:rsid w:val="000D5B64"/>
    <w:rsid w:val="000E2B93"/>
    <w:rsid w:val="000E373B"/>
    <w:rsid w:val="000E62FF"/>
    <w:rsid w:val="000E6D5B"/>
    <w:rsid w:val="000E76F8"/>
    <w:rsid w:val="000F1364"/>
    <w:rsid w:val="000F47B3"/>
    <w:rsid w:val="000F4960"/>
    <w:rsid w:val="000F6DC6"/>
    <w:rsid w:val="001176EE"/>
    <w:rsid w:val="00120876"/>
    <w:rsid w:val="001209D9"/>
    <w:rsid w:val="00122C06"/>
    <w:rsid w:val="001364E8"/>
    <w:rsid w:val="00137E69"/>
    <w:rsid w:val="00140CD3"/>
    <w:rsid w:val="00151C92"/>
    <w:rsid w:val="001566CC"/>
    <w:rsid w:val="001575FA"/>
    <w:rsid w:val="00163B1E"/>
    <w:rsid w:val="00167B9A"/>
    <w:rsid w:val="00171A9A"/>
    <w:rsid w:val="00171B34"/>
    <w:rsid w:val="00190763"/>
    <w:rsid w:val="00193E54"/>
    <w:rsid w:val="001A6D1C"/>
    <w:rsid w:val="001B1A33"/>
    <w:rsid w:val="001C0603"/>
    <w:rsid w:val="001C4828"/>
    <w:rsid w:val="001D26B3"/>
    <w:rsid w:val="001D570E"/>
    <w:rsid w:val="001D7710"/>
    <w:rsid w:val="001E7590"/>
    <w:rsid w:val="001F04FE"/>
    <w:rsid w:val="00201374"/>
    <w:rsid w:val="00203340"/>
    <w:rsid w:val="0020537E"/>
    <w:rsid w:val="00213B3A"/>
    <w:rsid w:val="00220A14"/>
    <w:rsid w:val="00230A0A"/>
    <w:rsid w:val="00242125"/>
    <w:rsid w:val="002424BE"/>
    <w:rsid w:val="0024596A"/>
    <w:rsid w:val="00245B60"/>
    <w:rsid w:val="0024618A"/>
    <w:rsid w:val="00252D95"/>
    <w:rsid w:val="00254A0C"/>
    <w:rsid w:val="00262C9E"/>
    <w:rsid w:val="00274B72"/>
    <w:rsid w:val="0028456E"/>
    <w:rsid w:val="00290F81"/>
    <w:rsid w:val="00295FA6"/>
    <w:rsid w:val="00296EA5"/>
    <w:rsid w:val="002A02ED"/>
    <w:rsid w:val="002A0B29"/>
    <w:rsid w:val="002A1212"/>
    <w:rsid w:val="002A673C"/>
    <w:rsid w:val="002A6DA9"/>
    <w:rsid w:val="002B1C34"/>
    <w:rsid w:val="002C1D37"/>
    <w:rsid w:val="002D5A72"/>
    <w:rsid w:val="002F4103"/>
    <w:rsid w:val="002F6731"/>
    <w:rsid w:val="00301185"/>
    <w:rsid w:val="00310FE6"/>
    <w:rsid w:val="00314311"/>
    <w:rsid w:val="00324B7B"/>
    <w:rsid w:val="0032641A"/>
    <w:rsid w:val="00327661"/>
    <w:rsid w:val="003313BC"/>
    <w:rsid w:val="00336095"/>
    <w:rsid w:val="00357989"/>
    <w:rsid w:val="00360111"/>
    <w:rsid w:val="003657AD"/>
    <w:rsid w:val="00372F64"/>
    <w:rsid w:val="003802C2"/>
    <w:rsid w:val="003829A1"/>
    <w:rsid w:val="00383876"/>
    <w:rsid w:val="00387003"/>
    <w:rsid w:val="00391208"/>
    <w:rsid w:val="003C04F7"/>
    <w:rsid w:val="003C1EEA"/>
    <w:rsid w:val="003C2213"/>
    <w:rsid w:val="003D2372"/>
    <w:rsid w:val="003D5511"/>
    <w:rsid w:val="003E5D3B"/>
    <w:rsid w:val="003E5D62"/>
    <w:rsid w:val="003E6D16"/>
    <w:rsid w:val="00400ABA"/>
    <w:rsid w:val="00401AD2"/>
    <w:rsid w:val="00406F40"/>
    <w:rsid w:val="0041333B"/>
    <w:rsid w:val="00414C57"/>
    <w:rsid w:val="00431631"/>
    <w:rsid w:val="00435DDB"/>
    <w:rsid w:val="004405DD"/>
    <w:rsid w:val="004445F3"/>
    <w:rsid w:val="00450906"/>
    <w:rsid w:val="004558AD"/>
    <w:rsid w:val="00457067"/>
    <w:rsid w:val="00465913"/>
    <w:rsid w:val="0047249A"/>
    <w:rsid w:val="00472DCD"/>
    <w:rsid w:val="00475512"/>
    <w:rsid w:val="00476C03"/>
    <w:rsid w:val="00477D55"/>
    <w:rsid w:val="00491AEB"/>
    <w:rsid w:val="0049342A"/>
    <w:rsid w:val="004B0A95"/>
    <w:rsid w:val="004B5732"/>
    <w:rsid w:val="004B6B25"/>
    <w:rsid w:val="004B7E80"/>
    <w:rsid w:val="004C473C"/>
    <w:rsid w:val="004D7C28"/>
    <w:rsid w:val="004E2063"/>
    <w:rsid w:val="004E25DD"/>
    <w:rsid w:val="004E31B6"/>
    <w:rsid w:val="004F782D"/>
    <w:rsid w:val="00504562"/>
    <w:rsid w:val="00510845"/>
    <w:rsid w:val="00536036"/>
    <w:rsid w:val="005364C3"/>
    <w:rsid w:val="005560B4"/>
    <w:rsid w:val="00567B98"/>
    <w:rsid w:val="00570251"/>
    <w:rsid w:val="00577215"/>
    <w:rsid w:val="00581A7F"/>
    <w:rsid w:val="005838FD"/>
    <w:rsid w:val="00587DEC"/>
    <w:rsid w:val="005940CA"/>
    <w:rsid w:val="005959C5"/>
    <w:rsid w:val="005A7965"/>
    <w:rsid w:val="005B1884"/>
    <w:rsid w:val="005C4274"/>
    <w:rsid w:val="005D4358"/>
    <w:rsid w:val="005D4EC5"/>
    <w:rsid w:val="005E431D"/>
    <w:rsid w:val="005E6671"/>
    <w:rsid w:val="005F248D"/>
    <w:rsid w:val="005F4405"/>
    <w:rsid w:val="005F447F"/>
    <w:rsid w:val="005F64BE"/>
    <w:rsid w:val="00602D51"/>
    <w:rsid w:val="00603198"/>
    <w:rsid w:val="00610344"/>
    <w:rsid w:val="00611F0C"/>
    <w:rsid w:val="00614402"/>
    <w:rsid w:val="00622576"/>
    <w:rsid w:val="00631A88"/>
    <w:rsid w:val="0063791A"/>
    <w:rsid w:val="00651D97"/>
    <w:rsid w:val="00652A56"/>
    <w:rsid w:val="00652FD0"/>
    <w:rsid w:val="0066386A"/>
    <w:rsid w:val="0066682C"/>
    <w:rsid w:val="0067348E"/>
    <w:rsid w:val="006814C4"/>
    <w:rsid w:val="00683D2C"/>
    <w:rsid w:val="00694DBB"/>
    <w:rsid w:val="00695993"/>
    <w:rsid w:val="006960BC"/>
    <w:rsid w:val="006974C8"/>
    <w:rsid w:val="006A5CD4"/>
    <w:rsid w:val="006A7E0D"/>
    <w:rsid w:val="006B1152"/>
    <w:rsid w:val="006B3592"/>
    <w:rsid w:val="006B3B2B"/>
    <w:rsid w:val="006B7A7D"/>
    <w:rsid w:val="006B7BA5"/>
    <w:rsid w:val="006C49F0"/>
    <w:rsid w:val="006D457F"/>
    <w:rsid w:val="006D669F"/>
    <w:rsid w:val="006E22BA"/>
    <w:rsid w:val="00710983"/>
    <w:rsid w:val="00714722"/>
    <w:rsid w:val="007237BD"/>
    <w:rsid w:val="007256B9"/>
    <w:rsid w:val="007311BE"/>
    <w:rsid w:val="0074681F"/>
    <w:rsid w:val="00746AA3"/>
    <w:rsid w:val="00761C9C"/>
    <w:rsid w:val="00762BEB"/>
    <w:rsid w:val="00771419"/>
    <w:rsid w:val="00774652"/>
    <w:rsid w:val="00781FEF"/>
    <w:rsid w:val="00782079"/>
    <w:rsid w:val="00790CE8"/>
    <w:rsid w:val="00795A67"/>
    <w:rsid w:val="007A3803"/>
    <w:rsid w:val="007B19F5"/>
    <w:rsid w:val="007B6491"/>
    <w:rsid w:val="007B7050"/>
    <w:rsid w:val="007B763A"/>
    <w:rsid w:val="007C37AF"/>
    <w:rsid w:val="007C37D2"/>
    <w:rsid w:val="007C5A5F"/>
    <w:rsid w:val="007F0ABE"/>
    <w:rsid w:val="007F327D"/>
    <w:rsid w:val="00811604"/>
    <w:rsid w:val="0081607A"/>
    <w:rsid w:val="0081644D"/>
    <w:rsid w:val="00817741"/>
    <w:rsid w:val="00817BE6"/>
    <w:rsid w:val="00836AFF"/>
    <w:rsid w:val="00841D9E"/>
    <w:rsid w:val="00844FA5"/>
    <w:rsid w:val="00852328"/>
    <w:rsid w:val="00856233"/>
    <w:rsid w:val="008612F5"/>
    <w:rsid w:val="00867E66"/>
    <w:rsid w:val="00875FD6"/>
    <w:rsid w:val="00884786"/>
    <w:rsid w:val="00891CFA"/>
    <w:rsid w:val="008960B2"/>
    <w:rsid w:val="008A1682"/>
    <w:rsid w:val="008C45A3"/>
    <w:rsid w:val="008C7425"/>
    <w:rsid w:val="008D0287"/>
    <w:rsid w:val="008D0A2E"/>
    <w:rsid w:val="008D7778"/>
    <w:rsid w:val="008E0A2A"/>
    <w:rsid w:val="008E1038"/>
    <w:rsid w:val="008E2EED"/>
    <w:rsid w:val="008E5D43"/>
    <w:rsid w:val="008F493E"/>
    <w:rsid w:val="009001C2"/>
    <w:rsid w:val="00910BAB"/>
    <w:rsid w:val="0092088B"/>
    <w:rsid w:val="009220CD"/>
    <w:rsid w:val="00925282"/>
    <w:rsid w:val="009273EB"/>
    <w:rsid w:val="009309B4"/>
    <w:rsid w:val="00932648"/>
    <w:rsid w:val="00942A48"/>
    <w:rsid w:val="0095387D"/>
    <w:rsid w:val="0096189A"/>
    <w:rsid w:val="0096204C"/>
    <w:rsid w:val="00971A20"/>
    <w:rsid w:val="009803F1"/>
    <w:rsid w:val="009862B8"/>
    <w:rsid w:val="009A2754"/>
    <w:rsid w:val="009A4154"/>
    <w:rsid w:val="009B0CC7"/>
    <w:rsid w:val="009B1751"/>
    <w:rsid w:val="009B62F5"/>
    <w:rsid w:val="009C3876"/>
    <w:rsid w:val="009C478C"/>
    <w:rsid w:val="009C597E"/>
    <w:rsid w:val="009D036A"/>
    <w:rsid w:val="009D5553"/>
    <w:rsid w:val="009E5D44"/>
    <w:rsid w:val="009F2D05"/>
    <w:rsid w:val="00A062B2"/>
    <w:rsid w:val="00A10B73"/>
    <w:rsid w:val="00A13C3E"/>
    <w:rsid w:val="00A156E1"/>
    <w:rsid w:val="00A21299"/>
    <w:rsid w:val="00A379D3"/>
    <w:rsid w:val="00A41C30"/>
    <w:rsid w:val="00A54281"/>
    <w:rsid w:val="00A543C5"/>
    <w:rsid w:val="00A578A9"/>
    <w:rsid w:val="00A628A9"/>
    <w:rsid w:val="00A70C9F"/>
    <w:rsid w:val="00A73AA6"/>
    <w:rsid w:val="00A777B1"/>
    <w:rsid w:val="00A80476"/>
    <w:rsid w:val="00A8542F"/>
    <w:rsid w:val="00A85B89"/>
    <w:rsid w:val="00A85EE9"/>
    <w:rsid w:val="00A91AD6"/>
    <w:rsid w:val="00A925C1"/>
    <w:rsid w:val="00AA024E"/>
    <w:rsid w:val="00AA1409"/>
    <w:rsid w:val="00AA516C"/>
    <w:rsid w:val="00AB3B56"/>
    <w:rsid w:val="00AB5E5E"/>
    <w:rsid w:val="00AC178E"/>
    <w:rsid w:val="00AD37CA"/>
    <w:rsid w:val="00AD4C34"/>
    <w:rsid w:val="00B0572D"/>
    <w:rsid w:val="00B20707"/>
    <w:rsid w:val="00B37660"/>
    <w:rsid w:val="00B408EA"/>
    <w:rsid w:val="00B42E55"/>
    <w:rsid w:val="00B45D4F"/>
    <w:rsid w:val="00B55747"/>
    <w:rsid w:val="00B56F0C"/>
    <w:rsid w:val="00B70C03"/>
    <w:rsid w:val="00B7266B"/>
    <w:rsid w:val="00B75188"/>
    <w:rsid w:val="00B80AC3"/>
    <w:rsid w:val="00BA5DD7"/>
    <w:rsid w:val="00BB772B"/>
    <w:rsid w:val="00BD025A"/>
    <w:rsid w:val="00BD3C36"/>
    <w:rsid w:val="00BD68B3"/>
    <w:rsid w:val="00BD6D4C"/>
    <w:rsid w:val="00BE1554"/>
    <w:rsid w:val="00BE2DBF"/>
    <w:rsid w:val="00C021A9"/>
    <w:rsid w:val="00C03F94"/>
    <w:rsid w:val="00C070D1"/>
    <w:rsid w:val="00C102D0"/>
    <w:rsid w:val="00C50ECE"/>
    <w:rsid w:val="00C53504"/>
    <w:rsid w:val="00C57AA9"/>
    <w:rsid w:val="00C619D3"/>
    <w:rsid w:val="00C63E92"/>
    <w:rsid w:val="00C70920"/>
    <w:rsid w:val="00C772BE"/>
    <w:rsid w:val="00C83122"/>
    <w:rsid w:val="00C87FBD"/>
    <w:rsid w:val="00C91035"/>
    <w:rsid w:val="00C91CAD"/>
    <w:rsid w:val="00C92FDE"/>
    <w:rsid w:val="00C9548F"/>
    <w:rsid w:val="00C97AE3"/>
    <w:rsid w:val="00CA2AEC"/>
    <w:rsid w:val="00CB4F66"/>
    <w:rsid w:val="00CC7FF1"/>
    <w:rsid w:val="00CD0694"/>
    <w:rsid w:val="00CF1E76"/>
    <w:rsid w:val="00CF2B93"/>
    <w:rsid w:val="00CF44EC"/>
    <w:rsid w:val="00D01E2B"/>
    <w:rsid w:val="00D06BDB"/>
    <w:rsid w:val="00D21FDD"/>
    <w:rsid w:val="00D22756"/>
    <w:rsid w:val="00D276CE"/>
    <w:rsid w:val="00D42953"/>
    <w:rsid w:val="00D549EA"/>
    <w:rsid w:val="00D57F9A"/>
    <w:rsid w:val="00D65607"/>
    <w:rsid w:val="00D6778C"/>
    <w:rsid w:val="00D728DC"/>
    <w:rsid w:val="00D74048"/>
    <w:rsid w:val="00D75CD0"/>
    <w:rsid w:val="00D87D6D"/>
    <w:rsid w:val="00D968BF"/>
    <w:rsid w:val="00DA6EB3"/>
    <w:rsid w:val="00DB129C"/>
    <w:rsid w:val="00DB68AF"/>
    <w:rsid w:val="00DC3091"/>
    <w:rsid w:val="00DC5F24"/>
    <w:rsid w:val="00DD0D7E"/>
    <w:rsid w:val="00DE022B"/>
    <w:rsid w:val="00DE2A49"/>
    <w:rsid w:val="00DE2C03"/>
    <w:rsid w:val="00DE54F4"/>
    <w:rsid w:val="00DF16E3"/>
    <w:rsid w:val="00DF2AAB"/>
    <w:rsid w:val="00DF31E6"/>
    <w:rsid w:val="00E0413F"/>
    <w:rsid w:val="00E05EBF"/>
    <w:rsid w:val="00E143A0"/>
    <w:rsid w:val="00E174AF"/>
    <w:rsid w:val="00E2025B"/>
    <w:rsid w:val="00E21145"/>
    <w:rsid w:val="00E2757D"/>
    <w:rsid w:val="00E36D16"/>
    <w:rsid w:val="00E43E0B"/>
    <w:rsid w:val="00E44437"/>
    <w:rsid w:val="00E548E6"/>
    <w:rsid w:val="00E604E5"/>
    <w:rsid w:val="00E61965"/>
    <w:rsid w:val="00E716DD"/>
    <w:rsid w:val="00E75F3C"/>
    <w:rsid w:val="00E847AC"/>
    <w:rsid w:val="00E84A4D"/>
    <w:rsid w:val="00E94264"/>
    <w:rsid w:val="00EA0445"/>
    <w:rsid w:val="00EA6E50"/>
    <w:rsid w:val="00EC45E6"/>
    <w:rsid w:val="00EC67AF"/>
    <w:rsid w:val="00EC696B"/>
    <w:rsid w:val="00EC7874"/>
    <w:rsid w:val="00ED27C5"/>
    <w:rsid w:val="00EE6C10"/>
    <w:rsid w:val="00EF00E9"/>
    <w:rsid w:val="00EF0FF3"/>
    <w:rsid w:val="00EF4DB8"/>
    <w:rsid w:val="00F1272E"/>
    <w:rsid w:val="00F1559F"/>
    <w:rsid w:val="00F160AF"/>
    <w:rsid w:val="00F220A5"/>
    <w:rsid w:val="00F3154B"/>
    <w:rsid w:val="00F35BA8"/>
    <w:rsid w:val="00F42881"/>
    <w:rsid w:val="00F46FAD"/>
    <w:rsid w:val="00F523BD"/>
    <w:rsid w:val="00F55296"/>
    <w:rsid w:val="00F84A76"/>
    <w:rsid w:val="00F9022B"/>
    <w:rsid w:val="00F9259C"/>
    <w:rsid w:val="00FB1804"/>
    <w:rsid w:val="00FC4CA5"/>
    <w:rsid w:val="00FC5FB3"/>
    <w:rsid w:val="00FD45CE"/>
    <w:rsid w:val="00FE1447"/>
    <w:rsid w:val="00FE2211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DF31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31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DF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1D26B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D26B3"/>
  </w:style>
  <w:style w:type="paragraph" w:styleId="ad">
    <w:name w:val="Balloon Text"/>
    <w:basedOn w:val="a"/>
    <w:link w:val="ae"/>
    <w:uiPriority w:val="99"/>
    <w:semiHidden/>
    <w:unhideWhenUsed/>
    <w:rsid w:val="001D2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2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46677-F223-4D4B-885F-15FBFA010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1</Pages>
  <Words>7891</Words>
  <Characters>44981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307</cp:revision>
  <cp:lastPrinted>2016-10-27T10:34:00Z</cp:lastPrinted>
  <dcterms:created xsi:type="dcterms:W3CDTF">2016-10-09T16:26:00Z</dcterms:created>
  <dcterms:modified xsi:type="dcterms:W3CDTF">2019-08-04T04:33:00Z</dcterms:modified>
</cp:coreProperties>
</file>