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4E7282">
        <w:rPr>
          <w:rFonts w:ascii="Times New Roman" w:hAnsi="Times New Roman"/>
          <w:i/>
          <w:szCs w:val="28"/>
        </w:rPr>
        <w:t>13</w:t>
      </w:r>
      <w:r w:rsidR="00750D53" w:rsidRPr="00750D53">
        <w:rPr>
          <w:rFonts w:ascii="Times New Roman" w:hAnsi="Times New Roman"/>
          <w:i/>
          <w:szCs w:val="28"/>
        </w:rPr>
        <w:t xml:space="preserve"> </w:t>
      </w:r>
      <w:r w:rsidR="004E7282">
        <w:rPr>
          <w:rFonts w:ascii="Times New Roman" w:hAnsi="Times New Roman"/>
          <w:i/>
          <w:szCs w:val="28"/>
        </w:rPr>
        <w:t>Усиление строительных конструкций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591103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  <w:u w:val="single"/>
        </w:rPr>
        <w:t>Зао</w:t>
      </w:r>
      <w:r w:rsidR="00EB31BF" w:rsidRPr="00EB31BF">
        <w:rPr>
          <w:rFonts w:ascii="Times New Roman" w:hAnsi="Times New Roman"/>
          <w:i/>
          <w:szCs w:val="28"/>
          <w:u w:val="single"/>
        </w:rPr>
        <w:t>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DD671C">
        <w:rPr>
          <w:rFonts w:ascii="Times New Roman" w:hAnsi="Times New Roman"/>
          <w:szCs w:val="28"/>
        </w:rPr>
        <w:t>20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4E7282" w:rsidRPr="004E7282">
        <w:rPr>
          <w:rFonts w:ascii="Times New Roman" w:hAnsi="Times New Roman"/>
          <w:szCs w:val="28"/>
        </w:rPr>
        <w:t>Б1.Д.В.13 Усиление строительных конструкций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DD671C" w:rsidRPr="00DD671C">
        <w:rPr>
          <w:rFonts w:ascii="Times New Roman" w:hAnsi="Times New Roman"/>
          <w:szCs w:val="28"/>
        </w:rPr>
        <w:t>Н.В. Бутримова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DD671C">
        <w:rPr>
          <w:rFonts w:ascii="Times New Roman" w:hAnsi="Times New Roman"/>
          <w:szCs w:val="28"/>
        </w:rPr>
        <w:t>20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.- </w:t>
      </w:r>
      <w:r w:rsidR="00591103">
        <w:rPr>
          <w:rFonts w:ascii="Times New Roman" w:hAnsi="Times New Roman"/>
          <w:szCs w:val="28"/>
        </w:rPr>
        <w:t>9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EB31BF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4E7282" w:rsidRPr="004E7282">
        <w:rPr>
          <w:rFonts w:ascii="Times New Roman" w:hAnsi="Times New Roman"/>
          <w:sz w:val="28"/>
          <w:szCs w:val="28"/>
        </w:rPr>
        <w:t>Б1.Д.В.13 Усил</w:t>
      </w:r>
      <w:r w:rsidR="004E7282" w:rsidRPr="004E7282">
        <w:rPr>
          <w:rFonts w:ascii="Times New Roman" w:hAnsi="Times New Roman"/>
          <w:sz w:val="28"/>
          <w:szCs w:val="28"/>
        </w:rPr>
        <w:t>е</w:t>
      </w:r>
      <w:r w:rsidR="004E7282" w:rsidRPr="004E7282">
        <w:rPr>
          <w:rFonts w:ascii="Times New Roman" w:hAnsi="Times New Roman"/>
          <w:sz w:val="28"/>
          <w:szCs w:val="28"/>
        </w:rPr>
        <w:t>ние строительных конструкций</w:t>
      </w:r>
      <w:r w:rsidR="00D6601C" w:rsidRPr="00D6601C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C204E8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C204E8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C204E8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C204E8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C204E8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C204E8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C204E8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>.</w:t>
      </w:r>
      <w:r w:rsidR="00591103">
        <w:rPr>
          <w:b w:val="0"/>
          <w:sz w:val="28"/>
          <w:szCs w:val="28"/>
        </w:rPr>
        <w:t>4</w:t>
      </w:r>
      <w:r w:rsidRPr="001A75D3">
        <w:rPr>
          <w:b w:val="0"/>
          <w:sz w:val="28"/>
          <w:szCs w:val="28"/>
        </w:rPr>
        <w:t xml:space="preserve">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591103">
        <w:rPr>
          <w:b w:val="0"/>
          <w:sz w:val="28"/>
          <w:szCs w:val="28"/>
        </w:rPr>
        <w:t xml:space="preserve">контрольной работы………….7 </w:t>
      </w:r>
    </w:p>
    <w:p w:rsidR="00EA4867" w:rsidRPr="00EB31BF" w:rsidRDefault="00C204E8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4E7282" w:rsidRDefault="00EB31BF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студентов знаний правильной оценки технического состояния строительных конструкций и на основании этой оценки уметь принять решение о способе и методе усиления конструкции, отвечающее требованиям эксплуатационной надежности, те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нологичности, экономичности и долговечности, и выполнить проект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ния; умение оценивать техническое состояние строительных конструкций; умение выбирать, обосновывая свой выбор, материал для элементов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конструкций и рациональный способ усиления строительных констру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ций; умение определять усилия в конструкциях, подлежащих усилению; пр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ектировать усиление строительных конструкций; владеть навыками расчета усиления строительных конструкций.</w:t>
      </w:r>
    </w:p>
    <w:p w:rsidR="00750D53" w:rsidRPr="00750D53" w:rsidRDefault="00750D53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Задачи:  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оценки технического состояния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расчета остаточной несущей способности;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методы и способы усиления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освоить составление расчетных схем усиливаемых конструкций с учетом изменения их опирания, сопряжения и составление проектной документации на усиливаемые конструкции.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 xml:space="preserve">пользуются наглядные примеры из практики строительного производства. </w:t>
      </w:r>
      <w:r w:rsidRPr="00EB31BF">
        <w:rPr>
          <w:rFonts w:ascii="Times New Roman" w:hAnsi="Times New Roman"/>
          <w:sz w:val="28"/>
          <w:szCs w:val="28"/>
        </w:rPr>
        <w:lastRenderedPageBreak/>
        <w:t>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</w:t>
      </w:r>
      <w:r w:rsidR="00591103">
        <w:rPr>
          <w:sz w:val="28"/>
          <w:szCs w:val="28"/>
        </w:rPr>
        <w:t xml:space="preserve">выполнить </w:t>
      </w:r>
      <w:r w:rsidRPr="00EB31BF">
        <w:rPr>
          <w:sz w:val="28"/>
          <w:szCs w:val="28"/>
        </w:rPr>
        <w:t>заготов</w:t>
      </w:r>
      <w:r w:rsidR="00591103">
        <w:rPr>
          <w:sz w:val="28"/>
          <w:szCs w:val="28"/>
        </w:rPr>
        <w:t>ки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lastRenderedPageBreak/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0" w:name="_Toc1061673"/>
      <w:bookmarkStart w:id="11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591103">
        <w:rPr>
          <w:rFonts w:ascii="Times New Roman" w:hAnsi="Times New Roman"/>
          <w:sz w:val="28"/>
          <w:szCs w:val="28"/>
        </w:rPr>
        <w:t>контрольной раб</w:t>
      </w:r>
      <w:r w:rsidR="00591103">
        <w:rPr>
          <w:rFonts w:ascii="Times New Roman" w:hAnsi="Times New Roman"/>
          <w:sz w:val="28"/>
          <w:szCs w:val="28"/>
        </w:rPr>
        <w:t>о</w:t>
      </w:r>
      <w:r w:rsidR="00591103">
        <w:rPr>
          <w:rFonts w:ascii="Times New Roman" w:hAnsi="Times New Roman"/>
          <w:sz w:val="28"/>
          <w:szCs w:val="28"/>
        </w:rPr>
        <w:t>ты</w:t>
      </w:r>
      <w:r w:rsidRPr="00EB31BF">
        <w:rPr>
          <w:rFonts w:ascii="Times New Roman" w:hAnsi="Times New Roman"/>
          <w:sz w:val="28"/>
          <w:szCs w:val="28"/>
        </w:rPr>
        <w:t>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изученного учебного материала.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01C" w:rsidRPr="00D6601C" w:rsidRDefault="00591103" w:rsidP="00591103">
      <w:pPr>
        <w:pStyle w:val="210"/>
        <w:tabs>
          <w:tab w:val="left" w:pos="1276"/>
        </w:tabs>
        <w:ind w:left="0" w:right="-2" w:firstLine="851"/>
        <w:jc w:val="both"/>
      </w:pPr>
      <w:bookmarkStart w:id="18" w:name="_Toc1061678"/>
      <w:bookmarkStart w:id="19" w:name="_Toc5536871"/>
      <w:r>
        <w:t>2.4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>
        <w:t>контрольной работы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4E7282" w:rsidRPr="004E7282" w:rsidRDefault="00591103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</w:t>
      </w:r>
      <w:r w:rsidR="004E7282" w:rsidRPr="004E7282">
        <w:rPr>
          <w:rFonts w:ascii="Times New Roman" w:hAnsi="Times New Roman"/>
          <w:sz w:val="28"/>
          <w:szCs w:val="28"/>
        </w:rPr>
        <w:t xml:space="preserve"> является формой проверки самостоятельной р</w:t>
      </w:r>
      <w:r w:rsidR="004E7282" w:rsidRPr="004E7282">
        <w:rPr>
          <w:rFonts w:ascii="Times New Roman" w:hAnsi="Times New Roman"/>
          <w:sz w:val="28"/>
          <w:szCs w:val="28"/>
        </w:rPr>
        <w:t>а</w:t>
      </w:r>
      <w:r w:rsidR="004E7282" w:rsidRPr="004E7282">
        <w:rPr>
          <w:rFonts w:ascii="Times New Roman" w:hAnsi="Times New Roman"/>
          <w:sz w:val="28"/>
          <w:szCs w:val="28"/>
        </w:rPr>
        <w:t xml:space="preserve">боты студентов </w:t>
      </w:r>
      <w:r>
        <w:rPr>
          <w:rFonts w:ascii="Times New Roman" w:hAnsi="Times New Roman"/>
          <w:sz w:val="28"/>
          <w:szCs w:val="28"/>
        </w:rPr>
        <w:t>за</w:t>
      </w:r>
      <w:r w:rsidR="004E7282" w:rsidRPr="004E7282">
        <w:rPr>
          <w:rFonts w:ascii="Times New Roman" w:hAnsi="Times New Roman"/>
          <w:sz w:val="28"/>
          <w:szCs w:val="28"/>
        </w:rPr>
        <w:t xml:space="preserve">очной формы обучения. В </w:t>
      </w:r>
      <w:r>
        <w:rPr>
          <w:rFonts w:ascii="Times New Roman" w:hAnsi="Times New Roman"/>
          <w:sz w:val="28"/>
          <w:szCs w:val="28"/>
        </w:rPr>
        <w:t>контрольной работе</w:t>
      </w:r>
      <w:r w:rsidR="004E7282" w:rsidRPr="004E7282">
        <w:rPr>
          <w:rFonts w:ascii="Times New Roman" w:hAnsi="Times New Roman"/>
          <w:sz w:val="28"/>
          <w:szCs w:val="28"/>
        </w:rPr>
        <w:t xml:space="preserve"> студент должен показать: прочные теоретические знания по избранной теме и пр</w:t>
      </w:r>
      <w:r w:rsidR="004E7282" w:rsidRPr="004E7282">
        <w:rPr>
          <w:rFonts w:ascii="Times New Roman" w:hAnsi="Times New Roman"/>
          <w:sz w:val="28"/>
          <w:szCs w:val="28"/>
        </w:rPr>
        <w:t>о</w:t>
      </w:r>
      <w:r w:rsidR="004E7282" w:rsidRPr="004E7282">
        <w:rPr>
          <w:rFonts w:ascii="Times New Roman" w:hAnsi="Times New Roman"/>
          <w:sz w:val="28"/>
          <w:szCs w:val="28"/>
        </w:rPr>
        <w:t>блемное изложение теоретического материала; умение изучать, анализир</w:t>
      </w:r>
      <w:r w:rsidR="004E7282" w:rsidRPr="004E7282">
        <w:rPr>
          <w:rFonts w:ascii="Times New Roman" w:hAnsi="Times New Roman"/>
          <w:sz w:val="28"/>
          <w:szCs w:val="28"/>
        </w:rPr>
        <w:t>о</w:t>
      </w:r>
      <w:r w:rsidR="004E7282" w:rsidRPr="004E7282">
        <w:rPr>
          <w:rFonts w:ascii="Times New Roman" w:hAnsi="Times New Roman"/>
          <w:sz w:val="28"/>
          <w:szCs w:val="28"/>
        </w:rPr>
        <w:t>вать и обобщать литературные источники, делать выводы и предложения.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Общими требованиями к работе являются: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Объем работы – 18-25 листов  печатного текста. Работа выполняется согласно задания по вариантам. Текст выполняется на листах формата А4 (210х297 мм), с применением печатающих и графических устройств вывода информации из ЭВМ (ГОСТ 2.004).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На компьютере текст должен быть оформлен в текстовом редакторе </w:t>
      </w:r>
      <w:r w:rsidRPr="004E7282">
        <w:rPr>
          <w:rFonts w:ascii="Times New Roman" w:hAnsi="Times New Roman"/>
          <w:sz w:val="28"/>
          <w:szCs w:val="28"/>
          <w:lang w:val="en-US"/>
        </w:rPr>
        <w:t>Word</w:t>
      </w:r>
      <w:r w:rsidRPr="004E7282">
        <w:rPr>
          <w:rFonts w:ascii="Times New Roman" w:hAnsi="Times New Roman"/>
          <w:sz w:val="28"/>
          <w:szCs w:val="28"/>
        </w:rPr>
        <w:t xml:space="preserve"> </w:t>
      </w:r>
      <w:r w:rsidRPr="004E7282">
        <w:rPr>
          <w:rFonts w:ascii="Times New Roman" w:hAnsi="Times New Roman"/>
          <w:sz w:val="28"/>
          <w:szCs w:val="28"/>
          <w:lang w:val="en-US"/>
        </w:rPr>
        <w:t>for</w:t>
      </w:r>
      <w:r w:rsidRPr="004E7282">
        <w:rPr>
          <w:rFonts w:ascii="Times New Roman" w:hAnsi="Times New Roman"/>
          <w:sz w:val="28"/>
          <w:szCs w:val="28"/>
        </w:rPr>
        <w:t xml:space="preserve"> </w:t>
      </w:r>
      <w:r w:rsidRPr="004E7282">
        <w:rPr>
          <w:rFonts w:ascii="Times New Roman" w:hAnsi="Times New Roman"/>
          <w:sz w:val="28"/>
          <w:szCs w:val="28"/>
          <w:lang w:val="en-US"/>
        </w:rPr>
        <w:t>Windows</w:t>
      </w:r>
      <w:r w:rsidRPr="004E7282">
        <w:rPr>
          <w:rFonts w:ascii="Times New Roman" w:hAnsi="Times New Roman"/>
          <w:sz w:val="28"/>
          <w:szCs w:val="28"/>
        </w:rPr>
        <w:t xml:space="preserve"> версии не ниже 6.0.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Тип</w:t>
      </w:r>
      <w:r w:rsidRPr="004E72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282">
        <w:rPr>
          <w:rFonts w:ascii="Times New Roman" w:hAnsi="Times New Roman"/>
          <w:sz w:val="28"/>
          <w:szCs w:val="28"/>
        </w:rPr>
        <w:t>шрифта</w:t>
      </w:r>
      <w:r w:rsidRPr="004E7282">
        <w:rPr>
          <w:rFonts w:ascii="Times New Roman" w:hAnsi="Times New Roman"/>
          <w:sz w:val="28"/>
          <w:szCs w:val="28"/>
          <w:lang w:val="en-US"/>
        </w:rPr>
        <w:t xml:space="preserve">: Times New Roman Cyr. </w:t>
      </w:r>
      <w:r w:rsidRPr="004E7282">
        <w:rPr>
          <w:rFonts w:ascii="Times New Roman" w:hAnsi="Times New Roman"/>
          <w:sz w:val="28"/>
          <w:szCs w:val="28"/>
        </w:rPr>
        <w:t>Шрифт основного цвета: обы</w:t>
      </w:r>
      <w:r w:rsidRPr="004E7282">
        <w:rPr>
          <w:rFonts w:ascii="Times New Roman" w:hAnsi="Times New Roman"/>
          <w:sz w:val="28"/>
          <w:szCs w:val="28"/>
        </w:rPr>
        <w:t>ч</w:t>
      </w:r>
      <w:r w:rsidRPr="004E7282">
        <w:rPr>
          <w:rFonts w:ascii="Times New Roman" w:hAnsi="Times New Roman"/>
          <w:sz w:val="28"/>
          <w:szCs w:val="28"/>
        </w:rPr>
        <w:t>ный, размер 14пт. Шрифт заголовков разделов: полужирный, размер 16пт. Шрифт заголовков подразделов полужирный, размер 14пт.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Межсимвольный интервал: обычный, межстрочный – одинарный.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Текст работы выполняется на листах с рамкой, соблюдая следующие размеры полей: левое 20 мм, правое 5 мм, верхнее 5 мм, нижнее 5 мм.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Страницы следует нумеровать арабскими цифрами, соблюдая скво</w:t>
      </w:r>
      <w:r w:rsidRPr="004E7282">
        <w:rPr>
          <w:rFonts w:ascii="Times New Roman" w:hAnsi="Times New Roman"/>
          <w:sz w:val="28"/>
          <w:szCs w:val="28"/>
        </w:rPr>
        <w:t>з</w:t>
      </w:r>
      <w:r w:rsidRPr="004E7282">
        <w:rPr>
          <w:rFonts w:ascii="Times New Roman" w:hAnsi="Times New Roman"/>
          <w:sz w:val="28"/>
          <w:szCs w:val="28"/>
        </w:rPr>
        <w:t>ную нумерацию по всему тексту. Номер страницы проставляют в правом нижнем углу углового штампа. Контрольная работа должна содержать сл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дующие структурные элементы: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титульный лист;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содержание (1 стр);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lastRenderedPageBreak/>
        <w:t>основная часть  (14-21 стр);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список использованных источников (1 стр).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Все основные структурные элементы должны начинаться с новой страницы. </w:t>
      </w:r>
    </w:p>
    <w:p w:rsidR="004E7282" w:rsidRPr="004E7282" w:rsidRDefault="004E7282" w:rsidP="004E7282">
      <w:pPr>
        <w:shd w:val="clear" w:color="auto" w:fill="FFFFFF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Разделы основного текста должны иметь порядковые номера в пред</w:t>
      </w:r>
      <w:r w:rsidRPr="004E7282">
        <w:rPr>
          <w:rFonts w:ascii="Times New Roman" w:hAnsi="Times New Roman"/>
          <w:color w:val="000000"/>
          <w:sz w:val="28"/>
          <w:szCs w:val="28"/>
        </w:rPr>
        <w:t>е</w:t>
      </w:r>
      <w:r w:rsidRPr="004E7282">
        <w:rPr>
          <w:rFonts w:ascii="Times New Roman" w:hAnsi="Times New Roman"/>
          <w:color w:val="000000"/>
          <w:sz w:val="28"/>
          <w:szCs w:val="28"/>
        </w:rPr>
        <w:t xml:space="preserve">лах всей работы, обозначенные арабскими цифрами без точки и записанные с абзацного отступа. 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Подразделы должны иметь нумерацию в пределах каждого раздела. Номера состоят из номеров и подраздела, разделенных точкой. В конце н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мера подраздела точка не ставится. Например: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1.1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1.2 нумерация подразделов  первого раздела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1.3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 xml:space="preserve">Подразделы могут состоять из пунктов, номера которых состоят из номеров раздела, подраздела и пункта, разделенных точками. Например: 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2.1.1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2.1.2 нумерация пунктов первого подраздела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2.1.3 второго раздела</w:t>
      </w:r>
    </w:p>
    <w:p w:rsidR="004E7282" w:rsidRPr="004E7282" w:rsidRDefault="004E7282" w:rsidP="004E7282">
      <w:pPr>
        <w:shd w:val="clear" w:color="auto" w:fill="FFFFFF"/>
        <w:tabs>
          <w:tab w:val="left" w:pos="190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Если раздел или подраздел состоят из одного пункта, он также нум</w:t>
      </w:r>
      <w:r w:rsidRPr="004E7282">
        <w:rPr>
          <w:rFonts w:ascii="Times New Roman" w:hAnsi="Times New Roman"/>
          <w:color w:val="000000"/>
          <w:sz w:val="28"/>
          <w:szCs w:val="28"/>
        </w:rPr>
        <w:t>е</w:t>
      </w:r>
      <w:r w:rsidRPr="004E7282">
        <w:rPr>
          <w:rFonts w:ascii="Times New Roman" w:hAnsi="Times New Roman"/>
          <w:color w:val="000000"/>
          <w:sz w:val="28"/>
          <w:szCs w:val="28"/>
        </w:rPr>
        <w:t>руется.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Если текст пункта, раздела содержит менее двух страниц, его пункт или раздел не выделяются. Не разрешается размещать заголовки и подзаг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ловки в нижней части страницы, если на ней не более 4 - 5 строк последу</w:t>
      </w:r>
      <w:r w:rsidRPr="004E7282">
        <w:rPr>
          <w:rFonts w:ascii="Times New Roman" w:hAnsi="Times New Roman"/>
          <w:color w:val="000000"/>
          <w:sz w:val="28"/>
          <w:szCs w:val="28"/>
        </w:rPr>
        <w:t>ю</w:t>
      </w:r>
      <w:r w:rsidRPr="004E7282">
        <w:rPr>
          <w:rFonts w:ascii="Times New Roman" w:hAnsi="Times New Roman"/>
          <w:color w:val="000000"/>
          <w:sz w:val="28"/>
          <w:szCs w:val="28"/>
        </w:rPr>
        <w:t>щего текста.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Внутри пунктов или подпунктов могут приводиться перечисления. При этом перед каждой позицией перечисления следует ставить дефис или строчную букву со скобкой в случае, когда в тексте приводятся ссылки на одно из перечислений. Для дальнейшей детализации перечислений испол</w:t>
      </w:r>
      <w:r w:rsidRPr="004E7282">
        <w:rPr>
          <w:rFonts w:ascii="Times New Roman" w:hAnsi="Times New Roman"/>
          <w:color w:val="000000"/>
          <w:sz w:val="28"/>
          <w:szCs w:val="28"/>
        </w:rPr>
        <w:t>ь</w:t>
      </w:r>
      <w:r w:rsidRPr="004E7282">
        <w:rPr>
          <w:rFonts w:ascii="Times New Roman" w:hAnsi="Times New Roman"/>
          <w:color w:val="000000"/>
          <w:sz w:val="28"/>
          <w:szCs w:val="28"/>
        </w:rPr>
        <w:t>зуют  арабские цифры со скобкой. Во всех случаях запись перечислений пр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изводится с абзацного отступа.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Наименования разделов должно быть краткими. Наименование зап</w:t>
      </w:r>
      <w:r w:rsidRPr="004E7282">
        <w:rPr>
          <w:rFonts w:ascii="Times New Roman" w:hAnsi="Times New Roman"/>
          <w:color w:val="000000"/>
          <w:sz w:val="28"/>
          <w:szCs w:val="28"/>
        </w:rPr>
        <w:t>и</w:t>
      </w:r>
      <w:r w:rsidRPr="004E7282">
        <w:rPr>
          <w:rFonts w:ascii="Times New Roman" w:hAnsi="Times New Roman"/>
          <w:color w:val="000000"/>
          <w:sz w:val="28"/>
          <w:szCs w:val="28"/>
        </w:rPr>
        <w:t>сы</w:t>
      </w:r>
      <w:r w:rsidRPr="004E7282">
        <w:rPr>
          <w:rFonts w:ascii="Times New Roman" w:hAnsi="Times New Roman"/>
          <w:color w:val="000000"/>
          <w:sz w:val="28"/>
          <w:szCs w:val="28"/>
        </w:rPr>
        <w:softHyphen/>
        <w:t>вают с прописной буквы с абзацного отступа, с первой прописной буквы без точки в конце. Аналогично записываются наименования подразделов и пунктов. Переносы слов в заголовках не допускаются. Точку в конце заг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ловка не ставят. Если заголовок состоит из двух предложений, их разделяют точкой.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Таблицы применяют для лучшей наглядности и удобства сравнения показателей. Таблицы нумеруются арабскими цифрами сквозной нумерац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ей. Единицы измерения, общие для всей таблицы, проставляют справа над таблицей. В остальных случаях для наименования единиц измерения отв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дится специальная графа, либо они проставляются в заголовках соответств</w:t>
      </w:r>
      <w:r w:rsidRPr="004E7282">
        <w:rPr>
          <w:rFonts w:ascii="Times New Roman" w:hAnsi="Times New Roman"/>
          <w:sz w:val="28"/>
          <w:szCs w:val="28"/>
        </w:rPr>
        <w:t>у</w:t>
      </w:r>
      <w:r w:rsidRPr="004E7282">
        <w:rPr>
          <w:rFonts w:ascii="Times New Roman" w:hAnsi="Times New Roman"/>
          <w:sz w:val="28"/>
          <w:szCs w:val="28"/>
        </w:rPr>
        <w:t>ющих граф.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Наименование таблицы приводится один раз над таблицей. Если та</w:t>
      </w:r>
      <w:r w:rsidRPr="004E7282">
        <w:rPr>
          <w:rFonts w:ascii="Times New Roman" w:hAnsi="Times New Roman"/>
          <w:sz w:val="28"/>
          <w:szCs w:val="28"/>
        </w:rPr>
        <w:t>б</w:t>
      </w:r>
      <w:r w:rsidRPr="004E7282">
        <w:rPr>
          <w:rFonts w:ascii="Times New Roman" w:hAnsi="Times New Roman"/>
          <w:sz w:val="28"/>
          <w:szCs w:val="28"/>
        </w:rPr>
        <w:t>лица не помещается на одной странице, то на следующей странице делается надпись, например: «Продолжение таблицы 1.2 (без наименования табл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цы)», выполненная с абзацного отступа.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lastRenderedPageBreak/>
        <w:t>Допускается помещать таблицы вдоль длинной стороны листа с с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блюдением верхнего и правого полей страницы.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Графы таблицы допускается нумеровать для облегчения ссылок в р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шении задач, а также при переносе таблицы на следующую страницу. Графу «Номер по порядку» в таблицу включать не рекомендуется.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В таблицах допускается уменьшение номера шрифта до 12 (цифровых показателей – до 10), а также допускается изменение межстрочного рассто</w:t>
      </w:r>
      <w:r w:rsidRPr="004E7282">
        <w:rPr>
          <w:rFonts w:ascii="Times New Roman" w:hAnsi="Times New Roman"/>
          <w:sz w:val="28"/>
          <w:szCs w:val="28"/>
        </w:rPr>
        <w:t>я</w:t>
      </w:r>
      <w:r w:rsidRPr="004E7282">
        <w:rPr>
          <w:rFonts w:ascii="Times New Roman" w:hAnsi="Times New Roman"/>
          <w:sz w:val="28"/>
          <w:szCs w:val="28"/>
        </w:rPr>
        <w:t>ния.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Графический материал – рисунки, схемы, диаграммы и т.п. следует располагать после текста, в котором о нем упоминается впервые, или на сл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дующей странице. Графический материал следует нумеровать арабскими цифрами аналогично нумерации таблиц.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Примеры – Рисунок 1.2, Рисунок 3.3, Рисунок 4.1 и т.д.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На графический материал должна быть дана ссылка в тексте. Напр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мер: «в соответствии с рисунком 1.2».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В конце </w:t>
      </w:r>
      <w:r w:rsidR="00591103">
        <w:rPr>
          <w:rFonts w:ascii="Times New Roman" w:hAnsi="Times New Roman"/>
          <w:sz w:val="28"/>
          <w:szCs w:val="28"/>
        </w:rPr>
        <w:t>работы</w:t>
      </w:r>
      <w:r w:rsidRPr="004E7282">
        <w:rPr>
          <w:rFonts w:ascii="Times New Roman" w:hAnsi="Times New Roman"/>
          <w:sz w:val="28"/>
          <w:szCs w:val="28"/>
        </w:rPr>
        <w:t xml:space="preserve"> указывается список используемой литературы. При выполнении работы нужно использовать не менее </w:t>
      </w:r>
      <w:r>
        <w:rPr>
          <w:rFonts w:ascii="Times New Roman" w:hAnsi="Times New Roman"/>
          <w:sz w:val="28"/>
          <w:szCs w:val="28"/>
        </w:rPr>
        <w:t>1</w:t>
      </w:r>
      <w:r w:rsidR="00591103">
        <w:rPr>
          <w:rFonts w:ascii="Times New Roman" w:hAnsi="Times New Roman"/>
          <w:sz w:val="28"/>
          <w:szCs w:val="28"/>
        </w:rPr>
        <w:t>5</w:t>
      </w:r>
      <w:r w:rsidRPr="004E7282">
        <w:rPr>
          <w:rFonts w:ascii="Times New Roman" w:hAnsi="Times New Roman"/>
          <w:sz w:val="28"/>
          <w:szCs w:val="28"/>
        </w:rPr>
        <w:t xml:space="preserve"> источников.</w:t>
      </w:r>
    </w:p>
    <w:p w:rsidR="00D6601C" w:rsidRDefault="00D6601C" w:rsidP="00D6601C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18"/>
      <w:r w:rsidR="00EA4867" w:rsidRPr="00EB31BF">
        <w:t>Методические указания к промежуточной аттестации</w:t>
      </w:r>
      <w:bookmarkEnd w:id="19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591103">
        <w:rPr>
          <w:rFonts w:ascii="Times New Roman" w:hAnsi="Times New Roman"/>
          <w:sz w:val="28"/>
          <w:szCs w:val="28"/>
        </w:rPr>
        <w:t>контрольную работу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AF0584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E8" w:rsidRDefault="00C204E8" w:rsidP="00D06FB8">
      <w:pPr>
        <w:spacing w:after="0" w:line="240" w:lineRule="auto"/>
      </w:pPr>
      <w:r>
        <w:separator/>
      </w:r>
    </w:p>
  </w:endnote>
  <w:endnote w:type="continuationSeparator" w:id="0">
    <w:p w:rsidR="00C204E8" w:rsidRDefault="00C204E8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DD671C">
          <w:rPr>
            <w:rFonts w:ascii="Times New Roman" w:hAnsi="Times New Roman"/>
            <w:noProof/>
            <w:sz w:val="24"/>
            <w:szCs w:val="24"/>
          </w:rPr>
          <w:t>3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E8" w:rsidRDefault="00C204E8" w:rsidP="00D06FB8">
      <w:pPr>
        <w:spacing w:after="0" w:line="240" w:lineRule="auto"/>
      </w:pPr>
      <w:r>
        <w:separator/>
      </w:r>
    </w:p>
  </w:footnote>
  <w:footnote w:type="continuationSeparator" w:id="0">
    <w:p w:rsidR="00C204E8" w:rsidRDefault="00C204E8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8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9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0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91103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04E8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D671C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16387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13</cp:revision>
  <cp:lastPrinted>2019-10-22T08:05:00Z</cp:lastPrinted>
  <dcterms:created xsi:type="dcterms:W3CDTF">2019-09-18T08:06:00Z</dcterms:created>
  <dcterms:modified xsi:type="dcterms:W3CDTF">2020-08-31T06:20:00Z</dcterms:modified>
</cp:coreProperties>
</file>