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:rsidR="007E6575" w:rsidRDefault="00713778">
      <w:pPr>
        <w:pStyle w:val="a3"/>
        <w:ind w:left="2166" w:right="2321" w:hanging="8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72509C">
        <w:t>1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>8  зачетных</w:t>
      </w:r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>на базе Бузулукского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:rsidR="000840E5" w:rsidRPr="0072509C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Внимание: Тему научно-педагогического направления выбираем, ориентируясь на тему будущей ВКР.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 xml:space="preserve"> По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счѐт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Минобрнауки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r w:rsidR="00B73C18" w:rsidRPr="005E47C5">
        <w:rPr>
          <w:b w:val="0"/>
          <w:sz w:val="28"/>
          <w:szCs w:val="28"/>
        </w:rPr>
        <w:t>П</w:t>
      </w: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r w:rsidR="00126F58" w:rsidRPr="005E47C5">
              <w:rPr>
                <w:sz w:val="28"/>
                <w:szCs w:val="28"/>
              </w:rPr>
              <w:t>пед.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530584">
        <w:rPr>
          <w:sz w:val="28"/>
          <w:szCs w:val="28"/>
        </w:rPr>
        <w:t>_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 Б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 В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r w:rsidRPr="008613CC"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r w:rsidR="00826EF6" w:rsidRPr="008613CC">
        <w:rPr>
          <w:bCs/>
          <w:sz w:val="24"/>
          <w:szCs w:val="24"/>
          <w:lang w:eastAsia="en-US" w:bidi="ar-SA"/>
        </w:rPr>
        <w:t>учебная</w:t>
      </w:r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>стандарт (дошкольного, начального) образования ФГОС ДО/НО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Бузулукский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с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ДО</w:t>
            </w:r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 Д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r>
        <w:t>Минобрнауки России</w:t>
      </w:r>
    </w:p>
    <w:p w:rsidR="00DD14FF" w:rsidRDefault="00DD14FF" w:rsidP="00DD14FF">
      <w:pPr>
        <w:pStyle w:val="a3"/>
        <w:ind w:left="-113" w:right="-538" w:hanging="2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по </w:t>
      </w:r>
      <w:r w:rsidR="00285939">
        <w:rPr>
          <w:sz w:val="28"/>
          <w:szCs w:val="28"/>
          <w:u w:val="single"/>
          <w:lang w:bidi="ar-SA"/>
        </w:rPr>
        <w:t>«</w:t>
      </w:r>
      <w:r w:rsidR="00285939" w:rsidRPr="00285939">
        <w:rPr>
          <w:sz w:val="28"/>
          <w:szCs w:val="28"/>
          <w:u w:val="single"/>
          <w:lang w:bidi="ar-SA"/>
        </w:rPr>
        <w:t>Научно-исследовательская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r w:rsidRPr="002C1A5B">
        <w:rPr>
          <w:bCs/>
          <w:sz w:val="28"/>
          <w:szCs w:val="28"/>
          <w:u w:val="single"/>
          <w:lang w:eastAsia="en-US" w:bidi="ar-SA"/>
        </w:rPr>
        <w:t>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(ДО) предусматривает ….. (анализ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исследования: «……………………………».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530584" w:rsidRDefault="00530584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обучающегося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Е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на студентку Бузулукского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г.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Место прохождения практики: Бузулукский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с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на базе Бузулукского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,составление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Ж</w:t>
      </w:r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метапредметных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Психолого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 ценностного отношения к русскому языку у обучающихся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действия смыслообразования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Творческие работы по русскому языку как средство развития речи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Самостоятельная работа обучающихся как способ достижения метапредметных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Педагогические условия организации здоровьесберегающей жизнедеятельности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Квест-технология как форма образовательной деятельности по формированию элементарных математических представлений детей в условиях реализации ФГОС ДО.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гражданско-патриотичесих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Сюжетно-ролевая игра как средство развития эмпатии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Лего-технология как средство развития основ технического творчества детей старшего дошкольного возраста</w:t>
      </w:r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Искусство бумагопластики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Лепка как средство активизации творческой деятельности обучающихся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Музыка как средство мотивации детей предшкольного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обучающихся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«Квиллинг»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культуры безопасности жизнедеятельности обучающихся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деятельности младших школьников на уроках изобразительного искусства в третьем классе (на примере межпредметных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>Проблема духовного становления личности является одной из актуальных проблем воспитания и продиктован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Эстетическая воспитанность является целью и результатом эстетического воспитания. Она может рассматриваться как качественный показатель сформированности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синзитивный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внеучебной деятельности общеобразовательных учреждений. Внеучебная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>: Л.Н. Толстой отмечал: 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профориентационной работы со старшеклассником, недостаточно используются возможности довузовской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>Н.Н. Загузина</w:t>
      </w:r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профориентационной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Н-р: Проблемами развития информационных технологий в коммуникативном аспекте  занимались такие ученые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Игнашевич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Бузский, А.К. Быков, В.А. Датский, В.В. Дьяченко, Т.А. Коновалов, C.B. Кривых, С.Е. Матушкин, В.Ф. Фролов); патриотическое воспитание школьников в учебной деятельности (И.Е. Белухин, A.M. Кутуков, Ю.В. Лазарев, А.Н. Любарский, Р.Л. Рожденственская, В.Н. Устякин); воспитание патриотических чувств и качеств личности школьников во внеучебной деятельности (И.А. Андрюшин, Д.К. Алиева, М.Л. Афанасьева, В.И. Бичевский, Г.Х. Валеева, Ю.А. Ерыгин, Е.А. Леванова, В.П. Лукьянова, В.И. Рыбакова, Ш.Ш. Хайрулин); патриотическое воспитание школьников средствами народной педагогики (H.A. Ануфриев, A.A. Аронов, В.И. Баймурзин, Г.И. Батурин, Г.Х. Валеев, Р.Х. Гасанов, Д.А. Криворотов, Я.И. Ханбиков, C.B. Чотчаев).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доперестроечного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2B" w:rsidRDefault="005A1C2B">
      <w:r>
        <w:separator/>
      </w:r>
    </w:p>
  </w:endnote>
  <w:endnote w:type="continuationSeparator" w:id="0">
    <w:p w:rsidR="005A1C2B" w:rsidRDefault="005A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5A1C2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2509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2B" w:rsidRDefault="005A1C2B">
      <w:r>
        <w:separator/>
      </w:r>
    </w:p>
  </w:footnote>
  <w:footnote w:type="continuationSeparator" w:id="0">
    <w:p w:rsidR="005A1C2B" w:rsidRDefault="005A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30584"/>
    <w:rsid w:val="005504D0"/>
    <w:rsid w:val="00551AB2"/>
    <w:rsid w:val="005537F8"/>
    <w:rsid w:val="0055602B"/>
    <w:rsid w:val="0056374A"/>
    <w:rsid w:val="005952B3"/>
    <w:rsid w:val="005A1C2B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509C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950D1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2FBF-F6E6-4C24-912F-B8A9580B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24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78</cp:revision>
  <cp:lastPrinted>2021-03-05T04:25:00Z</cp:lastPrinted>
  <dcterms:created xsi:type="dcterms:W3CDTF">2020-01-08T08:33:00Z</dcterms:created>
  <dcterms:modified xsi:type="dcterms:W3CDTF">2022-05-25T09:36:00Z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