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B" w:rsidRDefault="0058307B" w:rsidP="0058307B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Российской Федерации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Бузулукский гуманитарно-технологический институт (филиал)</w:t>
      </w:r>
    </w:p>
    <w:p w:rsidR="001E1188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</w:t>
      </w:r>
    </w:p>
    <w:p w:rsidR="00C045CF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1E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университет»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9F7530" w:rsidRPr="009F7530" w:rsidRDefault="009F7530" w:rsidP="009F7530">
      <w:pPr>
        <w:pStyle w:val="ReportHead"/>
        <w:suppressAutoHyphens/>
        <w:spacing w:before="120"/>
        <w:rPr>
          <w:sz w:val="24"/>
          <w:szCs w:val="24"/>
        </w:rPr>
      </w:pPr>
      <w:r w:rsidRPr="009F7530">
        <w:rPr>
          <w:sz w:val="24"/>
          <w:szCs w:val="24"/>
        </w:rPr>
        <w:t>«Б.1.В.ДВ.3.2 Международные стандарты финансовой отчетности</w:t>
      </w:r>
      <w:r>
        <w:rPr>
          <w:sz w:val="24"/>
          <w:szCs w:val="24"/>
        </w:rPr>
        <w:t xml:space="preserve"> </w:t>
      </w:r>
      <w:r w:rsidRPr="009F7530">
        <w:rPr>
          <w:sz w:val="24"/>
          <w:szCs w:val="24"/>
        </w:rPr>
        <w:t>в банковском деле»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1D368B" w:rsidRDefault="001D368B" w:rsidP="001D368B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9F7530" w:rsidRDefault="009F7530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50415B" w:rsidRPr="001D368B" w:rsidRDefault="001D368B" w:rsidP="001D36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68B">
        <w:rPr>
          <w:rFonts w:ascii="Times New Roman" w:hAnsi="Times New Roman" w:cs="Times New Roman"/>
          <w:sz w:val="24"/>
        </w:rPr>
        <w:t>Год набора 201</w:t>
      </w:r>
      <w:r w:rsidR="00337F78">
        <w:rPr>
          <w:rFonts w:ascii="Times New Roman" w:hAnsi="Times New Roman" w:cs="Times New Roman"/>
          <w:sz w:val="24"/>
        </w:rPr>
        <w:t>8</w:t>
      </w:r>
      <w:bookmarkStart w:id="1" w:name="_GoBack"/>
      <w:bookmarkEnd w:id="1"/>
    </w:p>
    <w:p w:rsidR="009F7530" w:rsidRPr="0000650D" w:rsidRDefault="009F7530" w:rsidP="009F7530">
      <w:pPr>
        <w:pStyle w:val="af1"/>
        <w:ind w:firstLine="0"/>
        <w:jc w:val="both"/>
        <w:rPr>
          <w:b w:val="0"/>
          <w:szCs w:val="28"/>
        </w:rPr>
      </w:pPr>
      <w:r w:rsidRPr="009F7530">
        <w:rPr>
          <w:b w:val="0"/>
          <w:szCs w:val="28"/>
        </w:rPr>
        <w:lastRenderedPageBreak/>
        <w:t>Международные стандарты финансовой отчетности в банковском деле</w:t>
      </w:r>
      <w:proofErr w:type="gramStart"/>
      <w:r>
        <w:rPr>
          <w:b w:val="0"/>
          <w:szCs w:val="28"/>
        </w:rPr>
        <w:t xml:space="preserve"> </w:t>
      </w:r>
      <w:r w:rsidRPr="009F7530">
        <w:rPr>
          <w:b w:val="0"/>
          <w:szCs w:val="28"/>
        </w:rPr>
        <w:t>:</w:t>
      </w:r>
      <w:proofErr w:type="gramEnd"/>
      <w:r w:rsidRPr="0000650D">
        <w:rPr>
          <w:b w:val="0"/>
          <w:szCs w:val="28"/>
        </w:rPr>
        <w:t xml:space="preserve">    методические    указания     </w:t>
      </w:r>
      <w:r>
        <w:rPr>
          <w:b w:val="0"/>
          <w:szCs w:val="28"/>
        </w:rPr>
        <w:t xml:space="preserve">для обучающихся по освоению </w:t>
      </w:r>
      <w:r w:rsidRPr="005A1515">
        <w:rPr>
          <w:b w:val="0"/>
          <w:szCs w:val="28"/>
        </w:rPr>
        <w:t>дисциплины по направлению подготовки 38.03.01 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гуманитарно-технолог.       ин-т       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201</w:t>
      </w:r>
      <w:r w:rsidR="00337F78">
        <w:rPr>
          <w:b w:val="0"/>
          <w:szCs w:val="28"/>
        </w:rPr>
        <w:t>8</w:t>
      </w:r>
      <w:r w:rsidRPr="0000650D">
        <w:rPr>
          <w:b w:val="0"/>
          <w:szCs w:val="28"/>
        </w:rPr>
        <w:t xml:space="preserve">. </w:t>
      </w:r>
    </w:p>
    <w:p w:rsidR="009F7530" w:rsidRDefault="009F7530" w:rsidP="009F7530">
      <w:pPr>
        <w:pStyle w:val="af1"/>
        <w:jc w:val="both"/>
      </w:pPr>
    </w:p>
    <w:p w:rsidR="009F7530" w:rsidRDefault="009F7530" w:rsidP="009F7530">
      <w:pPr>
        <w:pStyle w:val="af1"/>
        <w:jc w:val="both"/>
      </w:pPr>
    </w:p>
    <w:p w:rsidR="009F7530" w:rsidRDefault="009F7530" w:rsidP="009F7530">
      <w:pPr>
        <w:pStyle w:val="af1"/>
        <w:jc w:val="both"/>
      </w:pPr>
    </w:p>
    <w:p w:rsidR="009F7530" w:rsidRDefault="009F7530" w:rsidP="009F753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 _____________________ Алексеева Е.В.</w:t>
      </w:r>
    </w:p>
    <w:p w:rsidR="009F7530" w:rsidRDefault="009F7530" w:rsidP="009F75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</w:t>
      </w:r>
      <w:r w:rsidR="00337F78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по дисциплине </w:t>
      </w:r>
      <w:r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>
        <w:rPr>
          <w:rFonts w:ascii="Times New Roman" w:hAnsi="Times New Roman"/>
          <w:sz w:val="28"/>
          <w:szCs w:val="28"/>
        </w:rPr>
        <w:t xml:space="preserve"> предназначены для студентов направления 38.03.01 Экономика, профиль подготовки «Финансы и кредит», квалификация академический бакалавр. </w:t>
      </w:r>
      <w:proofErr w:type="gramEnd"/>
    </w:p>
    <w:p w:rsidR="009F7530" w:rsidRPr="00151E90" w:rsidRDefault="009F7530" w:rsidP="009F753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Методические указания  является приложением к рабочей программе по 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дисциплине </w:t>
      </w:r>
      <w:r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045CF" w:rsidRDefault="00C045CF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bookmarkStart w:id="2" w:name="_Toc278276674"/>
    </w:p>
    <w:p w:rsidR="00C045CF" w:rsidRDefault="00C045CF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p w:rsidR="0049221C" w:rsidRDefault="0049221C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tbl>
      <w:tblPr>
        <w:tblStyle w:val="ab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  <w:gridCol w:w="146"/>
        <w:gridCol w:w="350"/>
        <w:gridCol w:w="146"/>
      </w:tblGrid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 Методические указания по лекционным занятиям…………………..……..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4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 Методические указания по подготовке к практическим занятиям………..</w:t>
            </w:r>
          </w:p>
        </w:tc>
        <w:tc>
          <w:tcPr>
            <w:tcW w:w="496" w:type="dxa"/>
            <w:gridSpan w:val="2"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3 Методические указания по подготовке докладов…………………………………………………………………………...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13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 xml:space="preserve">4 </w:t>
            </w:r>
            <w:r>
              <w:rPr>
                <w:rFonts w:ascii="Times New Roman"/>
                <w:bCs/>
                <w:sz w:val="28"/>
                <w:szCs w:val="28"/>
              </w:rPr>
              <w:t>Методические указания по  промежуточной аттестации по дисциплине</w:t>
            </w:r>
            <w:proofErr w:type="gramStart"/>
            <w:r>
              <w:rPr>
                <w:rFonts w:ascii="Times New Roman"/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16</w:t>
            </w:r>
          </w:p>
        </w:tc>
      </w:tr>
      <w:tr w:rsidR="00B478F3" w:rsidTr="0049221C">
        <w:trPr>
          <w:gridAfter w:val="1"/>
          <w:wAfter w:w="146" w:type="dxa"/>
        </w:trPr>
        <w:tc>
          <w:tcPr>
            <w:tcW w:w="9218" w:type="dxa"/>
          </w:tcPr>
          <w:p w:rsidR="00B478F3" w:rsidRDefault="00B478F3" w:rsidP="00B478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B478F3" w:rsidRDefault="00B478F3" w:rsidP="00C3243A">
            <w:pPr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</w:tbl>
    <w:p w:rsidR="00C045CF" w:rsidRDefault="00C045CF" w:rsidP="00C045CF">
      <w:pPr>
        <w:spacing w:line="240" w:lineRule="auto"/>
        <w:contextualSpacing/>
        <w:rPr>
          <w:rFonts w:ascii="Arial" w:hAnsi="Arial"/>
          <w:lang w:eastAsia="en-US"/>
        </w:rPr>
      </w:pPr>
    </w:p>
    <w:bookmarkEnd w:id="2"/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Pr="00F75DD9" w:rsidRDefault="00CA04A0" w:rsidP="00CA04A0">
      <w:pPr>
        <w:pStyle w:val="a9"/>
        <w:ind w:left="1069" w:hanging="360"/>
        <w:jc w:val="both"/>
        <w:rPr>
          <w:b/>
          <w:sz w:val="28"/>
          <w:szCs w:val="28"/>
          <w:lang w:eastAsia="en-US"/>
        </w:rPr>
      </w:pPr>
      <w:r w:rsidRPr="00F75DD9">
        <w:rPr>
          <w:b/>
          <w:sz w:val="28"/>
          <w:szCs w:val="28"/>
          <w:lang w:eastAsia="en-US"/>
        </w:rPr>
        <w:lastRenderedPageBreak/>
        <w:t>1 Методические указания по лекционным занятиям</w:t>
      </w:r>
    </w:p>
    <w:p w:rsidR="00CA04A0" w:rsidRDefault="00CA04A0" w:rsidP="00C045CF">
      <w:pPr>
        <w:pStyle w:val="a9"/>
        <w:ind w:left="1069"/>
        <w:jc w:val="both"/>
        <w:rPr>
          <w:b/>
          <w:sz w:val="28"/>
          <w:szCs w:val="28"/>
        </w:rPr>
      </w:pP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 xml:space="preserve">Лекции являются одним из основных методов </w:t>
      </w:r>
      <w:proofErr w:type="gramStart"/>
      <w:r w:rsidRPr="00CA04A0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CA04A0">
        <w:rPr>
          <w:rFonts w:ascii="Times New Roman" w:hAnsi="Times New Roman" w:cs="Times New Roman"/>
          <w:sz w:val="28"/>
        </w:rPr>
        <w:t xml:space="preserve"> 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Pr="00CA04A0">
        <w:rPr>
          <w:rFonts w:ascii="Times New Roman" w:hAnsi="Times New Roman" w:cs="Times New Roman"/>
          <w:sz w:val="28"/>
        </w:rPr>
        <w:t>, которые призваны решать следующие задачи: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изложить важнейший материал программы курса;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развить у бакалавров потребность к самостоятельной работе над учебником, научной литературой и законодательными актами.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Главной задачей каждой лекции является раскрытие сущности темы и анализ ее основных положений.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Успешное освоение курса предполагает активное, творческое участие бакалавра путем планомерной, повседневной работы.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CA04A0" w:rsidRPr="00CA04A0" w:rsidRDefault="00CA04A0" w:rsidP="00CA04A0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A04A0">
        <w:rPr>
          <w:rFonts w:ascii="Times New Roman" w:hAnsi="Times New Roman" w:cs="Times New Roman"/>
          <w:sz w:val="28"/>
          <w:szCs w:val="20"/>
        </w:rPr>
        <w:t xml:space="preserve">Изучение дисциплины следует начинать с проработки рабочей программы курса, уделяя особое внимание целям, задачам, структуре и содержанию курса. 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Работа с конспектом лекций:</w:t>
      </w:r>
      <w:r w:rsidR="004B7040">
        <w:rPr>
          <w:rFonts w:ascii="Times New Roman" w:hAnsi="Times New Roman" w:cs="Times New Roman"/>
          <w:sz w:val="28"/>
          <w:szCs w:val="28"/>
        </w:rPr>
        <w:t xml:space="preserve"> п</w:t>
      </w:r>
      <w:r w:rsidRPr="00CA04A0">
        <w:rPr>
          <w:rFonts w:ascii="Times New Roman" w:hAnsi="Times New Roman" w:cs="Times New Roman"/>
          <w:sz w:val="28"/>
          <w:szCs w:val="28"/>
        </w:rPr>
        <w:t>росмотрите конспект сразу после занятий</w:t>
      </w:r>
      <w:r w:rsidR="004B7040">
        <w:rPr>
          <w:rFonts w:ascii="Times New Roman" w:hAnsi="Times New Roman" w:cs="Times New Roman"/>
          <w:sz w:val="28"/>
          <w:szCs w:val="28"/>
        </w:rPr>
        <w:t>; о</w:t>
      </w:r>
      <w:r w:rsidRPr="00CA04A0">
        <w:rPr>
          <w:rFonts w:ascii="Times New Roman" w:hAnsi="Times New Roman" w:cs="Times New Roman"/>
          <w:sz w:val="28"/>
          <w:szCs w:val="28"/>
        </w:rPr>
        <w:t>тметьте материал конспекта лекций, который вызывает затруднения для понимания</w:t>
      </w:r>
      <w:r w:rsidR="004B7040">
        <w:rPr>
          <w:rFonts w:ascii="Times New Roman" w:hAnsi="Times New Roman" w:cs="Times New Roman"/>
          <w:sz w:val="28"/>
          <w:szCs w:val="28"/>
        </w:rPr>
        <w:t>; п</w:t>
      </w:r>
      <w:r w:rsidRPr="00CA04A0">
        <w:rPr>
          <w:rFonts w:ascii="Times New Roman" w:hAnsi="Times New Roman" w:cs="Times New Roman"/>
          <w:sz w:val="28"/>
          <w:szCs w:val="28"/>
        </w:rPr>
        <w:t>опытайтесь найти ответы на затруднительные вопросы, используя предлагаемую в рабочей программе литературу. Если самостоятельно не удалось разобраться в материале, сформулируйте вопросы и обратитесь на ближайшей текущей консультации за помощью к преподавателю.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теоретической части дисциплины «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>
        <w:rPr>
          <w:rFonts w:ascii="Times New Roman" w:hAnsi="Times New Roman"/>
          <w:sz w:val="28"/>
          <w:szCs w:val="28"/>
        </w:rPr>
        <w:t xml:space="preserve">» призвано не только  </w:t>
      </w:r>
      <w:proofErr w:type="gramStart"/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полезно использовать выделение в тексте отдельных ключевых слов и понятий, заголовков и подзаголовков, что облегчает чтение и восприятие </w:t>
      </w:r>
      <w:r>
        <w:rPr>
          <w:sz w:val="28"/>
          <w:szCs w:val="28"/>
        </w:rPr>
        <w:lastRenderedPageBreak/>
        <w:t>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9850BD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F75DD9" w:rsidRDefault="00C045CF" w:rsidP="00F75D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DD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75DD9"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>Методические указания по подготовке к практическим занятиям</w:t>
      </w:r>
    </w:p>
    <w:p w:rsidR="00B478F3" w:rsidRDefault="00B478F3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практических занятий являются закрепление полученного на лекциях и изученного самостоятельно материала; проверка уровня понимания студентами вопросов, рассмотренных на лекциях и по учебной литературе, степени и качества усвоения материала студентами; выявление пробелов в пройденной части </w:t>
      </w:r>
      <w:r w:rsidRPr="000F109D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и их устранение.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лекции на практическом заняти</w:t>
      </w:r>
      <w:r w:rsidR="004B70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</w:t>
      </w:r>
      <w:r>
        <w:rPr>
          <w:rFonts w:ascii="Times New Roman" w:hAnsi="Times New Roman"/>
          <w:sz w:val="28"/>
          <w:szCs w:val="28"/>
        </w:rPr>
        <w:lastRenderedPageBreak/>
        <w:t xml:space="preserve">любом случае необходимо создавать на нем атмосферу творческой дискуссии, живого, заинтересованного обмена мнениями. Практическое 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:rsidR="00F75DD9" w:rsidRPr="0058307B" w:rsidRDefault="00F75DD9" w:rsidP="00F7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должны быть ориентированы не только на контроль усвоения лекционного материала путем опроса студентов, но в большей степени на активизацию студентов к исследовательской работе по предложенным темам.</w:t>
      </w:r>
    </w:p>
    <w:p w:rsidR="00F75DD9" w:rsidRPr="0058307B" w:rsidRDefault="00F75DD9" w:rsidP="00F75D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Изучение дисциплины следует начать с проработки рабочей программы курса, особое внимание, уделяя целям и задачам, структуре и содержанию дисциплины.</w:t>
      </w:r>
    </w:p>
    <w:p w:rsidR="00F75DD9" w:rsidRPr="0058307B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 xml:space="preserve">Подготовка к практическим занятиям должна способствовать формированию навыков работы с различными источниками информации, включающими нормативно-правовую и справочную литературу, учебные пособия, статистические сборники, статьи периодических изданий, материалы с официальных сайтов министерств и ведомств. </w:t>
      </w:r>
    </w:p>
    <w:p w:rsidR="00F75DD9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На практических занятиях студенты должны демонстрировать знание лекционного материала, дополнительной информации по рассматриваемой теме. После завершения рассмотрения темы дисциплины, студент должен быть готов ответить на вопросы преподавателя.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представлена тематика практических занятий.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Default="00F75DD9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– Тематика практических занятий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6798"/>
        <w:gridCol w:w="1315"/>
      </w:tblGrid>
      <w:tr w:rsidR="000C6D68" w:rsidRPr="000C798B" w:rsidTr="000C6D6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№ занятия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Кол-во часов</w:t>
            </w:r>
          </w:p>
        </w:tc>
      </w:tr>
      <w:tr w:rsidR="000C6D68" w:rsidRPr="000C798B" w:rsidTr="000C6D68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1-2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Основы представления финансовой отчетности, составленной по МСФО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3-4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Состав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5-6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Виды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7-8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Основные средства, критерии признания и оценки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9-10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Инвестиционная недвижимость, понятие, признание и оценка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11-12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Понятие, оценка и раскрытие информации  о нематериальных активах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13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Понятие, оценка и раскрытие информации об аренде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2</w:t>
            </w:r>
          </w:p>
        </w:tc>
      </w:tr>
      <w:tr w:rsidR="000C6D68" w:rsidRPr="000C798B" w:rsidTr="000C6D68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14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Понятие и критерии признания долгосрочных активов для пр</w:t>
            </w: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дажи и прекращенной деятельности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2</w:t>
            </w:r>
          </w:p>
        </w:tc>
      </w:tr>
      <w:tr w:rsidR="000C6D68" w:rsidRPr="000C798B" w:rsidTr="000C6D68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15-16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Финансовые инструменты: понятие, оценка, раскрытие инфо</w:t>
            </w: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мации в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17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Инвестиции в дочерние и ассоциированные компании: пон</w:t>
            </w: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тие, оценка, раскрытие информации в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2</w:t>
            </w:r>
          </w:p>
        </w:tc>
      </w:tr>
      <w:tr w:rsidR="000C6D68" w:rsidRPr="000C798B" w:rsidTr="000C6D68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798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34</w:t>
            </w:r>
          </w:p>
        </w:tc>
      </w:tr>
    </w:tbl>
    <w:p w:rsidR="000C6D68" w:rsidRDefault="000C6D68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Pr="00F75DD9" w:rsidRDefault="00F75DD9" w:rsidP="00F75D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 </w:t>
      </w:r>
      <w:r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Методические указания по </w:t>
      </w:r>
      <w:r w:rsidR="00154D3C">
        <w:rPr>
          <w:rFonts w:ascii="Times New Roman" w:hAnsi="Times New Roman" w:cs="Times New Roman"/>
          <w:b/>
          <w:sz w:val="28"/>
          <w:szCs w:val="28"/>
          <w:lang w:eastAsia="en-US"/>
        </w:rPr>
        <w:t>подготовке докладов</w:t>
      </w:r>
    </w:p>
    <w:p w:rsidR="00F75DD9" w:rsidRDefault="00F75DD9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 в рамках дисциплины </w:t>
      </w:r>
      <w:r w:rsidR="009C5EE6">
        <w:rPr>
          <w:rFonts w:ascii="Times New Roman" w:hAnsi="Times New Roman"/>
          <w:sz w:val="28"/>
          <w:szCs w:val="28"/>
        </w:rPr>
        <w:t>«</w:t>
      </w:r>
      <w:r w:rsidR="009F7530" w:rsidRPr="009F7530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 в банковском деле»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подготовке к практическим занятиям рекомендуется самостоятельно выполнять доклады, индивидуальные письменные задания и упражнения. Работа, связанная с подготовкой докладов и выступлений, представляет собой особый вид интеллектуальной практической деятельности. Доклад –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Отличительными признаками доклада являются: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передача в устной форме информации;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публичный характер выступления;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стилевая однородность доклада;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четкие формулировки и сотрудничество докладчика и аудитории;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умение в сжатой форме изложить ключевые положения исследуемого вопроса и сделать выводы.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практической деятельности.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подготовке  доклада,  в  отличие  от  других  видов  студенческих  работ, может   использоваться метод   коллективного   творчества.  Преподаватель может дать тему сразу нескольким студентам одной группы, использовать метод докладчика и оппонента. Студенты могут подготовить два выступления  с  противоположными  точками зрения  и  устроить дискуссию. 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реферативно-докладной форме практического занятия первыми получают слово ранее намеченные докладчики, а при развернутой беседе  – желающие  выступить. Принцип добровольности выступления сочетается с вызовом студентов. Остальным желающим выступить по основному вопросу, чтобы не погасить у них интереса к практическому занятию, можно посоветовать быть готовыми для анализа выступлений товарищей по группе, для дополнений и замечаний.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Желательно, чтобы студент излагал материал свободно. Преподавателю, по возможности не следует прерывать выступление студента своими замечаниями и комментариями. Допустима тактичная поправка неправильно произнесенного слова, ошибочного ударения и т. п. Если далее выступающий допустил ошибки, гораздо лучше, если не сам преподаватель, а другие участники семинара (практического занятия) первыми сделают ему соответствующее замечание.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требований к любому выступлению студента примерно таков: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связь выступления с предшествующей темой или вопросом;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сущности проблемы;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методологическое значение для научной, профессиональной и практической деятельности.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требования к выступлениям студентов – самостоятельность  в подборе фактического материала и аналитическом отношении к нему, умение рассматривать примеры и факты во взаимосвязи и взаимообусловленности, отбирать наиболее существенные из них.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Приводимые докладчиком примеры и факты должны быть существенными, по возможности перекликаться с профилем обучения. Примеры из  области наук, близких к будущей профессии студента. Выступление студента должно соответствовать требованиям логики. Четкое вычленение излагаемой проблемы, ее точная формулировка, неукоснительная последовательность аргументации именно данной проблемы, без неоправданных отступлений от нее в процессе обоснования, безусловная доказательность, непротиворечивость и полнота аргументации, правильное и содержательное использование понятий и терминов.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Обстановка в аудитории во время выступления докладчика находится постоянно в сфере внимания преподавателя-руководителя. Добиваясь внимательного и аналитического отношения студентов к выступлениям товарищей, руководитель практического занятия заранее ставит их в известность, что содержательный анализ выступления, доклада или реферата он оценивает так же высоко, как и выступление с хорошим докладом.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 докладчику задают, прежде всего, студенты, а не преподаватель, в чем их следует поощрять. Необходимо требовать, чтобы вопросы, задаваемые студентам, были существенны, связаны с темой, точно сформулированы. Вопросам преподавателя обычно присущи следующее требования: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ясность и четкость формулировок, определенность границ, весомость смысловой нагрузки; 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аудитории; 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должны быть посильными для студентов.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своему характеру вопросы бывают уточняющими, наводящими, встречными; другая категория вопросов, например, казусных, может содержать предпосылки различных суждений, быть примером или положением, включающим кажущееся или действительное противоречие.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Уточняющие вопросы имеют своей целью заставить студента яснее высказать мысль, четко и определенно сформулировать ее, чтобы установить, оговорился ли он или имеет место неверное толкование проблемы. Ответ позволяет преподавателю принять правильное решение: исправленная </w:t>
      </w:r>
      <w:r>
        <w:rPr>
          <w:rFonts w:ascii="Times New Roman" w:hAnsi="Times New Roman"/>
          <w:sz w:val="28"/>
          <w:szCs w:val="28"/>
        </w:rPr>
        <w:lastRenderedPageBreak/>
        <w:t>оговорка снимает вопрос, ошибочное мнение выносится на обсуждение участников практического занятия, но без подчеркивания его ошибочности.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Наводящие или направляющие вопросы имеют своей задачей ввести полемику в нужное русло, помешать нежелательным отклонениям от сути проблемы. Важно, чтобы такие вопросы приоткрывали новые сферы приложения высказанных положений, расширяли мыслительный горизонт студентов. Наводящие вопросы на практическом занятие являются редкостью и ставятся лишь в исключительных случаях.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Встречные вопросы содержат требования дополнительной аргументации, а также формально-логического анализа выступления или его отдельных положений. Цель таких вопросов </w:t>
      </w:r>
      <w:r w:rsidR="009F75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формирование у студентов умения всесторонне и глубоко обосновывать выдвигаемые положения, способности обнаруживать логические ошибки, обусловившие неубедительность или сомнительность вывода.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Казусные вопросы предлагаются студенту или всей группе в тех случаях, когда в выступлении, докладе проблема освещена верно, но слишком схематично, все кажется ясным и простым (хотя подлинная глубина проблемы не раскрыта) и в аудитории образуется «вакуум интересов». Возникает необходимость показать, что в изложенной проблеме не все так просто, как это может показаться. По возможности, опираясь на знания, уже известные студентам, преподаватель найдет более сложный аспект проблемы и вынесет его на обсуждение в виде вопроса. Цель таких вопросов в том, чтобы сложное, противоречивое явление реальной действительности, содержащее в себе предпосылки для различных суждений, было осмыслено студентами в свете обсужденной теоретической проблемы, чтобы студент научился мыслить шире и глубже.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может быть поставлен в чисто теоретическом плане, но могут быть упомянуты и конкретные случаи, события, по возможности  близкие или хорошо известные участникам практического занятия, и предоставлена возможность самим комментировать их в плане теоретической проблемы, обсуждаемой на практическом занятие.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преследующие создание «ситуации затруднений», обычно представляют собой две-три противоречащих друг другу формулировки, из которых необходимо обнаружить и обосновать истинную, или же берется высказывание какого-либо автора (без указания его фамилии) для анализа. В основном характер таких вопросов совпадает с постановкой задач на самостоятельность мышления.</w:t>
      </w:r>
    </w:p>
    <w:p w:rsidR="000C6D68" w:rsidRDefault="000C6D6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0C6D68" w:rsidRDefault="000C6D6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0C6D68" w:rsidRDefault="000C6D6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0C6D68" w:rsidRDefault="000C6D6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0C6D68" w:rsidRDefault="000C6D6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0C6D68" w:rsidRDefault="000C6D6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C045CF" w:rsidRPr="00154D3C" w:rsidRDefault="009C4B1C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  <w:r w:rsidRPr="00154D3C">
        <w:rPr>
          <w:b/>
          <w:bCs/>
          <w:sz w:val="28"/>
          <w:szCs w:val="28"/>
        </w:rPr>
        <w:lastRenderedPageBreak/>
        <w:t>4</w:t>
      </w:r>
      <w:r w:rsidR="00EF160C" w:rsidRPr="00154D3C">
        <w:rPr>
          <w:b/>
          <w:bCs/>
          <w:sz w:val="28"/>
          <w:szCs w:val="28"/>
        </w:rPr>
        <w:t xml:space="preserve"> </w:t>
      </w:r>
      <w:r w:rsidR="00154D3C" w:rsidRPr="00154D3C">
        <w:rPr>
          <w:b/>
          <w:bCs/>
          <w:sz w:val="28"/>
          <w:szCs w:val="28"/>
        </w:rPr>
        <w:t>Методические указания по  промежуточной аттестации по дисциплине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 осуществляется через зачет,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Видом аттестации текущей учебной работы студентов является рубежный контроль. Рубежный контроль проходят студенты всех курсов очной формы обучения. Рубежный контроль проводится два раза в семестр. Рубежный контроль проводит преподаватель, заранее объявив о его дате и форме (как правило, на последнем учебном занятии перед рубежным контролем). Рубежный контроль проводится в рамках лекционных и семинарских часов, отведенных на изучение дисциплины. Студентам, не участвующим в рубежном контроле по уважительным причинам, сроки аттестации могут быть продлены.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 Студенты, не аттестованные в установленные сроки в рамках рубежного контроля, не допускаются к промежуточной аттестации по дисциплине.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заочной формы обучения рубежный контроль не проходят.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самостоятельной работы студента по дисциплине 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="009F7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C045CF" w:rsidRDefault="00C045CF" w:rsidP="00583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</w:t>
      </w:r>
      <w:r w:rsidR="000B4866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C4D11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проводится по билетам, которые включают два теоретических вопроса.</w:t>
      </w:r>
    </w:p>
    <w:p w:rsidR="000B4866" w:rsidRPr="009C5807" w:rsidRDefault="000B4866" w:rsidP="0058307B">
      <w:pPr>
        <w:pStyle w:val="c1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 w:rsidRPr="000B4866">
        <w:rPr>
          <w:rFonts w:ascii="Times New Roman" w:eastAsia="Times New Roman" w:hAnsi="Times New Roman" w:cs="Times New Roman"/>
          <w:sz w:val="28"/>
          <w:szCs w:val="28"/>
        </w:rPr>
        <w:lastRenderedPageBreak/>
        <w:t>«Зачтено» - ставится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 за  з</w:t>
      </w:r>
      <w:r w:rsidRPr="009C5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нание 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фактического материла по дисциплине, в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мение аргументировано отвечать па вопросы; вступать в диалоговое общение; 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ставится за владение 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терминологией по дисциплине, умение обобщения, умозаключения, за т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</w:r>
    </w:p>
    <w:p w:rsidR="000B4866" w:rsidRPr="009C5807" w:rsidRDefault="000B4866" w:rsidP="000B4866">
      <w:pPr>
        <w:pStyle w:val="a9"/>
        <w:widowControl/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4D11">
        <w:rPr>
          <w:sz w:val="28"/>
          <w:szCs w:val="28"/>
        </w:rPr>
        <w:t xml:space="preserve"> «</w:t>
      </w:r>
      <w:proofErr w:type="spellStart"/>
      <w:r w:rsidRPr="00DC4D11">
        <w:rPr>
          <w:sz w:val="28"/>
          <w:szCs w:val="28"/>
        </w:rPr>
        <w:t>Незачтено</w:t>
      </w:r>
      <w:proofErr w:type="spellEnd"/>
      <w:r w:rsidRPr="00DC4D11">
        <w:rPr>
          <w:sz w:val="28"/>
          <w:szCs w:val="28"/>
        </w:rPr>
        <w:t>»</w:t>
      </w:r>
      <w:r w:rsidRPr="009C5807">
        <w:rPr>
          <w:sz w:val="28"/>
          <w:szCs w:val="28"/>
        </w:rPr>
        <w:t xml:space="preserve"> ставится за н</w:t>
      </w:r>
      <w:r w:rsidRPr="009C5807">
        <w:rPr>
          <w:sz w:val="28"/>
          <w:szCs w:val="28"/>
          <w:shd w:val="clear" w:color="auto" w:fill="FFFFFF"/>
        </w:rPr>
        <w:t xml:space="preserve">еполное </w:t>
      </w:r>
      <w:r w:rsidRPr="009C5807">
        <w:rPr>
          <w:color w:val="000000"/>
          <w:sz w:val="28"/>
          <w:szCs w:val="28"/>
          <w:shd w:val="clear" w:color="auto" w:fill="FFFFFF"/>
        </w:rPr>
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вопрос; за 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</w: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402A5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D9" w:rsidRDefault="00F75DD9" w:rsidP="00141F95">
      <w:pPr>
        <w:spacing w:after="0" w:line="240" w:lineRule="auto"/>
      </w:pPr>
      <w:r>
        <w:separator/>
      </w:r>
    </w:p>
  </w:endnote>
  <w:end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F75DD9" w:rsidRPr="00E47ED0" w:rsidRDefault="00F75DD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337F78">
          <w:rPr>
            <w:rFonts w:ascii="Times New Roman" w:hAnsi="Times New Roman"/>
            <w:noProof/>
            <w:sz w:val="28"/>
            <w:szCs w:val="28"/>
          </w:rPr>
          <w:t>2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75DD9" w:rsidRPr="00E47ED0" w:rsidRDefault="00F75DD9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D9" w:rsidRDefault="00F75DD9" w:rsidP="00141F95">
      <w:pPr>
        <w:spacing w:after="0" w:line="240" w:lineRule="auto"/>
      </w:pPr>
      <w:r>
        <w:separator/>
      </w:r>
    </w:p>
  </w:footnote>
  <w:foot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D9" w:rsidRDefault="00F75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1">
    <w:nsid w:val="0B2B150D"/>
    <w:multiLevelType w:val="hybridMultilevel"/>
    <w:tmpl w:val="87D4699C"/>
    <w:lvl w:ilvl="0" w:tplc="EEA25FC2">
      <w:start w:val="1"/>
      <w:numFmt w:val="decimal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F2FA16">
      <w:start w:val="1"/>
      <w:numFmt w:val="decimal"/>
      <w:lvlText w:val="%2."/>
      <w:lvlJc w:val="left"/>
      <w:pPr>
        <w:ind w:left="921" w:hanging="351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</w:rPr>
    </w:lvl>
    <w:lvl w:ilvl="2" w:tplc="B27A960C">
      <w:numFmt w:val="bullet"/>
      <w:lvlText w:val="•"/>
      <w:lvlJc w:val="left"/>
      <w:pPr>
        <w:ind w:left="1934" w:hanging="351"/>
      </w:pPr>
      <w:rPr>
        <w:rFonts w:hint="default"/>
      </w:rPr>
    </w:lvl>
    <w:lvl w:ilvl="3" w:tplc="C55255BE">
      <w:numFmt w:val="bullet"/>
      <w:lvlText w:val="•"/>
      <w:lvlJc w:val="left"/>
      <w:pPr>
        <w:ind w:left="2948" w:hanging="351"/>
      </w:pPr>
      <w:rPr>
        <w:rFonts w:hint="default"/>
      </w:rPr>
    </w:lvl>
    <w:lvl w:ilvl="4" w:tplc="CAE89D1C">
      <w:numFmt w:val="bullet"/>
      <w:lvlText w:val="•"/>
      <w:lvlJc w:val="left"/>
      <w:pPr>
        <w:ind w:left="3962" w:hanging="351"/>
      </w:pPr>
      <w:rPr>
        <w:rFonts w:hint="default"/>
      </w:rPr>
    </w:lvl>
    <w:lvl w:ilvl="5" w:tplc="C8F4D01A">
      <w:numFmt w:val="bullet"/>
      <w:lvlText w:val="•"/>
      <w:lvlJc w:val="left"/>
      <w:pPr>
        <w:ind w:left="4976" w:hanging="351"/>
      </w:pPr>
      <w:rPr>
        <w:rFonts w:hint="default"/>
      </w:rPr>
    </w:lvl>
    <w:lvl w:ilvl="6" w:tplc="2E22304E">
      <w:numFmt w:val="bullet"/>
      <w:lvlText w:val="•"/>
      <w:lvlJc w:val="left"/>
      <w:pPr>
        <w:ind w:left="5990" w:hanging="351"/>
      </w:pPr>
      <w:rPr>
        <w:rFonts w:hint="default"/>
      </w:rPr>
    </w:lvl>
    <w:lvl w:ilvl="7" w:tplc="7C007C1A">
      <w:numFmt w:val="bullet"/>
      <w:lvlText w:val="•"/>
      <w:lvlJc w:val="left"/>
      <w:pPr>
        <w:ind w:left="7004" w:hanging="351"/>
      </w:pPr>
      <w:rPr>
        <w:rFonts w:hint="default"/>
      </w:rPr>
    </w:lvl>
    <w:lvl w:ilvl="8" w:tplc="8EEC8994">
      <w:numFmt w:val="bullet"/>
      <w:lvlText w:val="•"/>
      <w:lvlJc w:val="left"/>
      <w:pPr>
        <w:ind w:left="8018" w:hanging="351"/>
      </w:pPr>
      <w:rPr>
        <w:rFonts w:hint="default"/>
      </w:rPr>
    </w:lvl>
  </w:abstractNum>
  <w:abstractNum w:abstractNumId="2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50B40"/>
    <w:multiLevelType w:val="multilevel"/>
    <w:tmpl w:val="821608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2388" w:hanging="1755"/>
      </w:pPr>
    </w:lvl>
    <w:lvl w:ilvl="2">
      <w:start w:val="1"/>
      <w:numFmt w:val="decimal"/>
      <w:isLgl/>
      <w:lvlText w:val="%1.%2.%3"/>
      <w:lvlJc w:val="left"/>
      <w:pPr>
        <w:ind w:left="3021" w:hanging="1755"/>
      </w:pPr>
    </w:lvl>
    <w:lvl w:ilvl="3">
      <w:start w:val="1"/>
      <w:numFmt w:val="decimal"/>
      <w:isLgl/>
      <w:lvlText w:val="%1.%2.%3.%4"/>
      <w:lvlJc w:val="left"/>
      <w:pPr>
        <w:ind w:left="3654" w:hanging="1755"/>
      </w:pPr>
    </w:lvl>
    <w:lvl w:ilvl="4">
      <w:start w:val="1"/>
      <w:numFmt w:val="decimal"/>
      <w:isLgl/>
      <w:lvlText w:val="%1.%2.%3.%4.%5"/>
      <w:lvlJc w:val="left"/>
      <w:pPr>
        <w:ind w:left="4287" w:hanging="1755"/>
      </w:pPr>
    </w:lvl>
    <w:lvl w:ilvl="5">
      <w:start w:val="1"/>
      <w:numFmt w:val="decimal"/>
      <w:isLgl/>
      <w:lvlText w:val="%1.%2.%3.%4.%5.%6"/>
      <w:lvlJc w:val="left"/>
      <w:pPr>
        <w:ind w:left="4920" w:hanging="1755"/>
      </w:pPr>
    </w:lvl>
    <w:lvl w:ilvl="6">
      <w:start w:val="1"/>
      <w:numFmt w:val="decimal"/>
      <w:isLgl/>
      <w:lvlText w:val="%1.%2.%3.%4.%5.%6.%7"/>
      <w:lvlJc w:val="left"/>
      <w:pPr>
        <w:ind w:left="5598" w:hanging="1800"/>
      </w:pPr>
    </w:lvl>
    <w:lvl w:ilvl="7">
      <w:start w:val="1"/>
      <w:numFmt w:val="decimal"/>
      <w:isLgl/>
      <w:lvlText w:val="%1.%2.%3.%4.%5.%6.%7.%8"/>
      <w:lvlJc w:val="left"/>
      <w:pPr>
        <w:ind w:left="6591" w:hanging="2160"/>
      </w:pPr>
    </w:lvl>
    <w:lvl w:ilvl="8">
      <w:start w:val="1"/>
      <w:numFmt w:val="decimal"/>
      <w:isLgl/>
      <w:lvlText w:val="%1.%2.%3.%4.%5.%6.%7.%8.%9"/>
      <w:lvlJc w:val="left"/>
      <w:pPr>
        <w:ind w:left="7224" w:hanging="2160"/>
      </w:pPr>
    </w:lvl>
  </w:abstractNum>
  <w:abstractNum w:abstractNumId="4">
    <w:nsid w:val="1F373A52"/>
    <w:multiLevelType w:val="multilevel"/>
    <w:tmpl w:val="3FDC2F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225379C1"/>
    <w:multiLevelType w:val="hybridMultilevel"/>
    <w:tmpl w:val="DE38B7DA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A6C60"/>
    <w:multiLevelType w:val="hybridMultilevel"/>
    <w:tmpl w:val="EDFED538"/>
    <w:lvl w:ilvl="0" w:tplc="93326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D3542"/>
    <w:multiLevelType w:val="hybridMultilevel"/>
    <w:tmpl w:val="9E2EFB2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6F5286"/>
    <w:multiLevelType w:val="hybridMultilevel"/>
    <w:tmpl w:val="2788DB4C"/>
    <w:lvl w:ilvl="0" w:tplc="19A4F3A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9C3449"/>
    <w:multiLevelType w:val="hybridMultilevel"/>
    <w:tmpl w:val="E192417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D43A4"/>
    <w:multiLevelType w:val="multilevel"/>
    <w:tmpl w:val="3FA04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1D7A81"/>
    <w:multiLevelType w:val="hybridMultilevel"/>
    <w:tmpl w:val="17BCE58A"/>
    <w:lvl w:ilvl="0" w:tplc="8144AEB6">
      <w:start w:val="3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96773"/>
    <w:multiLevelType w:val="hybridMultilevel"/>
    <w:tmpl w:val="D38C548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063FB"/>
    <w:multiLevelType w:val="hybridMultilevel"/>
    <w:tmpl w:val="BCD82FEA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42439"/>
    <w:multiLevelType w:val="hybridMultilevel"/>
    <w:tmpl w:val="B136F1CA"/>
    <w:lvl w:ilvl="0" w:tplc="F4841ACC">
      <w:start w:val="1"/>
      <w:numFmt w:val="bullet"/>
      <w:lvlText w:val=""/>
      <w:lvlJc w:val="left"/>
      <w:pPr>
        <w:ind w:left="10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D47369"/>
    <w:multiLevelType w:val="hybridMultilevel"/>
    <w:tmpl w:val="F85EBC74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6224D93"/>
    <w:multiLevelType w:val="hybridMultilevel"/>
    <w:tmpl w:val="8E14F92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8D01B11"/>
    <w:multiLevelType w:val="hybridMultilevel"/>
    <w:tmpl w:val="1584CE08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103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430"/>
      </w:pPr>
      <w:rPr>
        <w:rFonts w:hint="default"/>
      </w:rPr>
    </w:lvl>
    <w:lvl w:ilvl="3">
      <w:numFmt w:val="bullet"/>
      <w:lvlText w:val="•"/>
      <w:lvlJc w:val="left"/>
      <w:pPr>
        <w:ind w:left="1471" w:hanging="430"/>
      </w:pPr>
      <w:rPr>
        <w:rFonts w:hint="default"/>
      </w:rPr>
    </w:lvl>
    <w:lvl w:ilvl="4">
      <w:numFmt w:val="bullet"/>
      <w:lvlText w:val="•"/>
      <w:lvlJc w:val="left"/>
      <w:pPr>
        <w:ind w:left="1928" w:hanging="430"/>
      </w:pPr>
      <w:rPr>
        <w:rFonts w:hint="default"/>
      </w:rPr>
    </w:lvl>
    <w:lvl w:ilvl="5">
      <w:numFmt w:val="bullet"/>
      <w:lvlText w:val="•"/>
      <w:lvlJc w:val="left"/>
      <w:pPr>
        <w:ind w:left="2385" w:hanging="430"/>
      </w:pPr>
      <w:rPr>
        <w:rFonts w:hint="default"/>
      </w:rPr>
    </w:lvl>
    <w:lvl w:ilvl="6">
      <w:numFmt w:val="bullet"/>
      <w:lvlText w:val="•"/>
      <w:lvlJc w:val="left"/>
      <w:pPr>
        <w:ind w:left="2842" w:hanging="430"/>
      </w:pPr>
      <w:rPr>
        <w:rFonts w:hint="default"/>
      </w:rPr>
    </w:lvl>
    <w:lvl w:ilvl="7">
      <w:numFmt w:val="bullet"/>
      <w:lvlText w:val="•"/>
      <w:lvlJc w:val="left"/>
      <w:pPr>
        <w:ind w:left="3300" w:hanging="430"/>
      </w:pPr>
      <w:rPr>
        <w:rFonts w:hint="default"/>
      </w:rPr>
    </w:lvl>
    <w:lvl w:ilvl="8">
      <w:numFmt w:val="bullet"/>
      <w:lvlText w:val="•"/>
      <w:lvlJc w:val="left"/>
      <w:pPr>
        <w:ind w:left="3757" w:hanging="430"/>
      </w:pPr>
      <w:rPr>
        <w:rFonts w:hint="default"/>
      </w:rPr>
    </w:lvl>
  </w:abstractNum>
  <w:abstractNum w:abstractNumId="22">
    <w:nsid w:val="4D20026A"/>
    <w:multiLevelType w:val="hybridMultilevel"/>
    <w:tmpl w:val="40D82972"/>
    <w:lvl w:ilvl="0" w:tplc="77E4C5AA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62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D30B97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F74FE0"/>
    <w:multiLevelType w:val="hybridMultilevel"/>
    <w:tmpl w:val="910C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93D12"/>
    <w:multiLevelType w:val="hybridMultilevel"/>
    <w:tmpl w:val="AD648688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8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29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EAD2053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9B0D52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6770AF"/>
    <w:multiLevelType w:val="hybridMultilevel"/>
    <w:tmpl w:val="5D144B8C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A814E2"/>
    <w:multiLevelType w:val="hybridMultilevel"/>
    <w:tmpl w:val="BA40A41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C66241"/>
    <w:multiLevelType w:val="hybridMultilevel"/>
    <w:tmpl w:val="6812E0A4"/>
    <w:lvl w:ilvl="0" w:tplc="606C9A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D1D0E"/>
    <w:multiLevelType w:val="singleLevel"/>
    <w:tmpl w:val="19A4F3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</w:abstractNum>
  <w:abstractNum w:abstractNumId="41">
    <w:nsid w:val="7E6128CE"/>
    <w:multiLevelType w:val="hybridMultilevel"/>
    <w:tmpl w:val="26748052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E7A62A3"/>
    <w:multiLevelType w:val="hybridMultilevel"/>
    <w:tmpl w:val="C43021E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0"/>
  </w:num>
  <w:num w:numId="21">
    <w:abstractNumId w:val="0"/>
  </w:num>
  <w:num w:numId="22">
    <w:abstractNumId w:val="27"/>
  </w:num>
  <w:num w:numId="23">
    <w:abstractNumId w:val="21"/>
  </w:num>
  <w:num w:numId="24">
    <w:abstractNumId w:val="28"/>
  </w:num>
  <w:num w:numId="25">
    <w:abstractNumId w:val="4"/>
  </w:num>
  <w:num w:numId="26">
    <w:abstractNumId w:val="1"/>
  </w:num>
  <w:num w:numId="27">
    <w:abstractNumId w:val="5"/>
  </w:num>
  <w:num w:numId="28">
    <w:abstractNumId w:val="9"/>
  </w:num>
  <w:num w:numId="29">
    <w:abstractNumId w:val="39"/>
  </w:num>
  <w:num w:numId="30">
    <w:abstractNumId w:val="36"/>
  </w:num>
  <w:num w:numId="31">
    <w:abstractNumId w:val="19"/>
  </w:num>
  <w:num w:numId="32">
    <w:abstractNumId w:val="8"/>
  </w:num>
  <w:num w:numId="33">
    <w:abstractNumId w:val="24"/>
  </w:num>
  <w:num w:numId="34">
    <w:abstractNumId w:val="41"/>
  </w:num>
  <w:num w:numId="35">
    <w:abstractNumId w:val="29"/>
  </w:num>
  <w:num w:numId="36">
    <w:abstractNumId w:val="31"/>
  </w:num>
  <w:num w:numId="37">
    <w:abstractNumId w:val="30"/>
  </w:num>
  <w:num w:numId="38">
    <w:abstractNumId w:val="17"/>
  </w:num>
  <w:num w:numId="39">
    <w:abstractNumId w:val="26"/>
  </w:num>
  <w:num w:numId="40">
    <w:abstractNumId w:val="42"/>
  </w:num>
  <w:num w:numId="41">
    <w:abstractNumId w:val="25"/>
  </w:num>
  <w:num w:numId="42">
    <w:abstractNumId w:val="23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6230E"/>
    <w:rsid w:val="00075F8E"/>
    <w:rsid w:val="000A6895"/>
    <w:rsid w:val="000B4866"/>
    <w:rsid w:val="000C6D68"/>
    <w:rsid w:val="000F109D"/>
    <w:rsid w:val="001207E7"/>
    <w:rsid w:val="00141F95"/>
    <w:rsid w:val="00153727"/>
    <w:rsid w:val="00154D3C"/>
    <w:rsid w:val="001737A6"/>
    <w:rsid w:val="001D368B"/>
    <w:rsid w:val="001E1188"/>
    <w:rsid w:val="00225E74"/>
    <w:rsid w:val="002C3BB6"/>
    <w:rsid w:val="0030244E"/>
    <w:rsid w:val="00320D7C"/>
    <w:rsid w:val="0032235B"/>
    <w:rsid w:val="00337F78"/>
    <w:rsid w:val="003509FD"/>
    <w:rsid w:val="003655F6"/>
    <w:rsid w:val="003A5820"/>
    <w:rsid w:val="003A7F41"/>
    <w:rsid w:val="003E15F9"/>
    <w:rsid w:val="0049221C"/>
    <w:rsid w:val="00492CCB"/>
    <w:rsid w:val="004A7F21"/>
    <w:rsid w:val="004B3854"/>
    <w:rsid w:val="004B7040"/>
    <w:rsid w:val="004D0DCA"/>
    <w:rsid w:val="004D6743"/>
    <w:rsid w:val="0050415B"/>
    <w:rsid w:val="00533C4A"/>
    <w:rsid w:val="00536D1F"/>
    <w:rsid w:val="0055202D"/>
    <w:rsid w:val="0058307B"/>
    <w:rsid w:val="005A1515"/>
    <w:rsid w:val="005D4C48"/>
    <w:rsid w:val="00673357"/>
    <w:rsid w:val="006E630D"/>
    <w:rsid w:val="007058FE"/>
    <w:rsid w:val="0072141B"/>
    <w:rsid w:val="00747EBA"/>
    <w:rsid w:val="00763D99"/>
    <w:rsid w:val="007663DC"/>
    <w:rsid w:val="007B544B"/>
    <w:rsid w:val="00883996"/>
    <w:rsid w:val="008A0624"/>
    <w:rsid w:val="00990F75"/>
    <w:rsid w:val="009C4B1C"/>
    <w:rsid w:val="009C5EE6"/>
    <w:rsid w:val="009F7530"/>
    <w:rsid w:val="00A0006F"/>
    <w:rsid w:val="00A4219C"/>
    <w:rsid w:val="00A62534"/>
    <w:rsid w:val="00AC6AFD"/>
    <w:rsid w:val="00B06C65"/>
    <w:rsid w:val="00B24AE2"/>
    <w:rsid w:val="00B478F3"/>
    <w:rsid w:val="00B934C5"/>
    <w:rsid w:val="00B94CED"/>
    <w:rsid w:val="00BA052D"/>
    <w:rsid w:val="00BA74A0"/>
    <w:rsid w:val="00BD509F"/>
    <w:rsid w:val="00C045CF"/>
    <w:rsid w:val="00C2065F"/>
    <w:rsid w:val="00C3243A"/>
    <w:rsid w:val="00C33B2F"/>
    <w:rsid w:val="00C34863"/>
    <w:rsid w:val="00C402A5"/>
    <w:rsid w:val="00C84CB3"/>
    <w:rsid w:val="00CA04A0"/>
    <w:rsid w:val="00D2060F"/>
    <w:rsid w:val="00D2556C"/>
    <w:rsid w:val="00D26651"/>
    <w:rsid w:val="00DB7DDF"/>
    <w:rsid w:val="00DC4D11"/>
    <w:rsid w:val="00DE6DE0"/>
    <w:rsid w:val="00E22232"/>
    <w:rsid w:val="00EE64FD"/>
    <w:rsid w:val="00EF160C"/>
    <w:rsid w:val="00F6358A"/>
    <w:rsid w:val="00F7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19946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User</cp:lastModifiedBy>
  <cp:revision>3</cp:revision>
  <cp:lastPrinted>2018-06-13T12:18:00Z</cp:lastPrinted>
  <dcterms:created xsi:type="dcterms:W3CDTF">2019-10-24T06:47:00Z</dcterms:created>
  <dcterms:modified xsi:type="dcterms:W3CDTF">2019-10-24T06:47:00Z</dcterms:modified>
</cp:coreProperties>
</file>