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9B" w:rsidRDefault="008F5C9B" w:rsidP="008F5C9B">
      <w:pPr>
        <w:pStyle w:val="ReportHead"/>
        <w:suppressAutoHyphens/>
        <w:rPr>
          <w:sz w:val="24"/>
        </w:rPr>
      </w:pPr>
      <w:r>
        <w:rPr>
          <w:sz w:val="24"/>
        </w:rPr>
        <w:t>Минобрнауки России</w:t>
      </w:r>
    </w:p>
    <w:p w:rsidR="008F5C9B" w:rsidRDefault="008F5C9B" w:rsidP="008F5C9B">
      <w:pPr>
        <w:pStyle w:val="ReportHead"/>
        <w:suppressAutoHyphens/>
        <w:rPr>
          <w:sz w:val="24"/>
        </w:rPr>
      </w:pPr>
    </w:p>
    <w:p w:rsidR="008F5C9B" w:rsidRDefault="008F5C9B" w:rsidP="008F5C9B">
      <w:pPr>
        <w:pStyle w:val="ReportHead"/>
        <w:suppressAutoHyphens/>
        <w:rPr>
          <w:sz w:val="24"/>
        </w:rPr>
      </w:pPr>
      <w:r>
        <w:rPr>
          <w:sz w:val="24"/>
        </w:rPr>
        <w:t xml:space="preserve">Бузулукский гуманитарно-технологический институт </w:t>
      </w:r>
    </w:p>
    <w:p w:rsidR="008F5C9B" w:rsidRDefault="008F5C9B" w:rsidP="008F5C9B">
      <w:pPr>
        <w:pStyle w:val="ReportHead"/>
        <w:suppressAutoHyphens/>
        <w:rPr>
          <w:sz w:val="24"/>
        </w:rPr>
      </w:pPr>
      <w:r>
        <w:rPr>
          <w:sz w:val="24"/>
        </w:rPr>
        <w:t xml:space="preserve">(филиал) федерального государственного бюджетного </w:t>
      </w:r>
    </w:p>
    <w:p w:rsidR="008F5C9B" w:rsidRDefault="008F5C9B" w:rsidP="008F5C9B">
      <w:pPr>
        <w:pStyle w:val="ReportHead"/>
        <w:suppressAutoHyphens/>
        <w:rPr>
          <w:sz w:val="24"/>
        </w:rPr>
      </w:pPr>
      <w:r>
        <w:rPr>
          <w:sz w:val="24"/>
        </w:rPr>
        <w:t>образовательного учреждения высшего образования</w:t>
      </w:r>
    </w:p>
    <w:p w:rsidR="008F5C9B" w:rsidRDefault="008F5C9B" w:rsidP="008F5C9B">
      <w:pPr>
        <w:pStyle w:val="ReportHead"/>
        <w:suppressAutoHyphens/>
        <w:rPr>
          <w:b/>
          <w:sz w:val="24"/>
        </w:rPr>
      </w:pPr>
      <w:r>
        <w:rPr>
          <w:b/>
          <w:sz w:val="24"/>
        </w:rPr>
        <w:t>«Оренбургский государственный университет»</w:t>
      </w:r>
    </w:p>
    <w:p w:rsidR="008F5C9B" w:rsidRDefault="008F5C9B" w:rsidP="008F5C9B">
      <w:pPr>
        <w:pStyle w:val="ReportHead"/>
        <w:suppressAutoHyphens/>
        <w:rPr>
          <w:sz w:val="24"/>
        </w:rPr>
      </w:pPr>
    </w:p>
    <w:p w:rsidR="008F5C9B" w:rsidRDefault="008F5C9B" w:rsidP="008F5C9B">
      <w:pPr>
        <w:pStyle w:val="ReportHead"/>
        <w:suppressAutoHyphens/>
        <w:rPr>
          <w:sz w:val="24"/>
        </w:rPr>
      </w:pPr>
      <w:r>
        <w:rPr>
          <w:sz w:val="24"/>
        </w:rPr>
        <w:t xml:space="preserve">Кафедра педагогического образования </w:t>
      </w: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jc w:val="left"/>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spacing w:before="120"/>
        <w:rPr>
          <w:sz w:val="24"/>
        </w:rPr>
      </w:pPr>
      <w:r>
        <w:rPr>
          <w:b/>
        </w:rPr>
        <w:t>Методические указания для обучающихся по освоению дисциплины</w:t>
      </w:r>
    </w:p>
    <w:p w:rsidR="008F5C9B" w:rsidRDefault="008F5C9B" w:rsidP="008F5C9B">
      <w:pPr>
        <w:pStyle w:val="ReportHead"/>
        <w:suppressAutoHyphens/>
        <w:spacing w:before="120"/>
        <w:rPr>
          <w:i/>
          <w:sz w:val="24"/>
        </w:rPr>
      </w:pPr>
      <w:r>
        <w:rPr>
          <w:i/>
          <w:sz w:val="24"/>
        </w:rPr>
        <w:t>«Б.1.В.ДВ.1.1 Теории и технологии развития детской изобразительной деятельности»</w:t>
      </w:r>
    </w:p>
    <w:p w:rsidR="008F5C9B" w:rsidRDefault="008F5C9B" w:rsidP="008F5C9B">
      <w:pPr>
        <w:pStyle w:val="ReportHead"/>
        <w:suppressAutoHyphens/>
        <w:rPr>
          <w:sz w:val="24"/>
        </w:rPr>
      </w:pPr>
    </w:p>
    <w:p w:rsidR="008F5C9B" w:rsidRDefault="008F5C9B" w:rsidP="008F5C9B">
      <w:pPr>
        <w:pStyle w:val="ReportHead"/>
        <w:suppressAutoHyphens/>
        <w:spacing w:line="360" w:lineRule="auto"/>
        <w:rPr>
          <w:sz w:val="24"/>
        </w:rPr>
      </w:pPr>
      <w:r>
        <w:rPr>
          <w:sz w:val="24"/>
        </w:rPr>
        <w:t>Уровень высшего образования</w:t>
      </w:r>
    </w:p>
    <w:p w:rsidR="008F5C9B" w:rsidRDefault="008F5C9B" w:rsidP="008F5C9B">
      <w:pPr>
        <w:pStyle w:val="ReportHead"/>
        <w:suppressAutoHyphens/>
        <w:spacing w:line="360" w:lineRule="auto"/>
        <w:rPr>
          <w:sz w:val="24"/>
        </w:rPr>
      </w:pPr>
      <w:r>
        <w:rPr>
          <w:sz w:val="24"/>
        </w:rPr>
        <w:t>БАКАЛАВРИАТ</w:t>
      </w:r>
    </w:p>
    <w:p w:rsidR="008F5C9B" w:rsidRDefault="008F5C9B" w:rsidP="008F5C9B">
      <w:pPr>
        <w:pStyle w:val="ReportHead"/>
        <w:suppressAutoHyphens/>
        <w:rPr>
          <w:sz w:val="24"/>
        </w:rPr>
      </w:pPr>
      <w:r>
        <w:rPr>
          <w:sz w:val="24"/>
        </w:rPr>
        <w:t>Направление подготовки</w:t>
      </w:r>
    </w:p>
    <w:p w:rsidR="008F5C9B" w:rsidRDefault="008F5C9B" w:rsidP="008F5C9B">
      <w:pPr>
        <w:pStyle w:val="ReportHead"/>
        <w:suppressAutoHyphens/>
        <w:rPr>
          <w:i/>
          <w:sz w:val="24"/>
          <w:u w:val="single"/>
        </w:rPr>
      </w:pPr>
      <w:r>
        <w:rPr>
          <w:i/>
          <w:sz w:val="24"/>
          <w:u w:val="single"/>
        </w:rPr>
        <w:t>44.03.01 Педагогическое образование</w:t>
      </w:r>
    </w:p>
    <w:p w:rsidR="008F5C9B" w:rsidRDefault="008F5C9B" w:rsidP="008F5C9B">
      <w:pPr>
        <w:pStyle w:val="ReportHead"/>
        <w:suppressAutoHyphens/>
        <w:rPr>
          <w:sz w:val="24"/>
          <w:vertAlign w:val="superscript"/>
        </w:rPr>
      </w:pPr>
      <w:r>
        <w:rPr>
          <w:sz w:val="24"/>
          <w:vertAlign w:val="superscript"/>
        </w:rPr>
        <w:t>(код и наименование направления подготовки)</w:t>
      </w:r>
    </w:p>
    <w:p w:rsidR="008F5C9B" w:rsidRDefault="008F5C9B" w:rsidP="008F5C9B">
      <w:pPr>
        <w:pStyle w:val="ReportHead"/>
        <w:suppressAutoHyphens/>
        <w:rPr>
          <w:i/>
          <w:sz w:val="24"/>
          <w:u w:val="single"/>
        </w:rPr>
      </w:pPr>
      <w:r>
        <w:rPr>
          <w:i/>
          <w:sz w:val="24"/>
          <w:u w:val="single"/>
        </w:rPr>
        <w:t>Дошкольное образование</w:t>
      </w:r>
    </w:p>
    <w:p w:rsidR="008F5C9B" w:rsidRDefault="008F5C9B" w:rsidP="008F5C9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F5C9B" w:rsidRDefault="008F5C9B" w:rsidP="008F5C9B">
      <w:pPr>
        <w:pStyle w:val="ReportHead"/>
        <w:suppressAutoHyphens/>
        <w:spacing w:before="120"/>
        <w:rPr>
          <w:sz w:val="24"/>
        </w:rPr>
      </w:pPr>
      <w:r>
        <w:rPr>
          <w:sz w:val="24"/>
        </w:rPr>
        <w:t>Тип образовательной программы</w:t>
      </w:r>
    </w:p>
    <w:p w:rsidR="008F5C9B" w:rsidRDefault="008F5C9B" w:rsidP="008F5C9B">
      <w:pPr>
        <w:pStyle w:val="ReportHead"/>
        <w:suppressAutoHyphens/>
        <w:rPr>
          <w:i/>
          <w:sz w:val="24"/>
          <w:u w:val="single"/>
        </w:rPr>
      </w:pPr>
      <w:r>
        <w:rPr>
          <w:i/>
          <w:sz w:val="24"/>
          <w:u w:val="single"/>
        </w:rPr>
        <w:t>Программа академического бакалавриата</w:t>
      </w:r>
    </w:p>
    <w:p w:rsidR="008F5C9B" w:rsidRDefault="008F5C9B" w:rsidP="008F5C9B">
      <w:pPr>
        <w:pStyle w:val="ReportHead"/>
        <w:suppressAutoHyphens/>
        <w:rPr>
          <w:sz w:val="24"/>
        </w:rPr>
      </w:pPr>
    </w:p>
    <w:p w:rsidR="008F5C9B" w:rsidRDefault="008F5C9B" w:rsidP="008F5C9B">
      <w:pPr>
        <w:pStyle w:val="ReportHead"/>
        <w:suppressAutoHyphens/>
        <w:rPr>
          <w:sz w:val="24"/>
        </w:rPr>
      </w:pPr>
      <w:r>
        <w:rPr>
          <w:sz w:val="24"/>
        </w:rPr>
        <w:t>Квалификация</w:t>
      </w:r>
    </w:p>
    <w:p w:rsidR="008F5C9B" w:rsidRDefault="008F5C9B" w:rsidP="008F5C9B">
      <w:pPr>
        <w:pStyle w:val="ReportHead"/>
        <w:suppressAutoHyphens/>
        <w:rPr>
          <w:i/>
          <w:sz w:val="24"/>
          <w:u w:val="single"/>
        </w:rPr>
      </w:pPr>
      <w:r>
        <w:rPr>
          <w:i/>
          <w:sz w:val="24"/>
          <w:u w:val="single"/>
        </w:rPr>
        <w:t>Бакалавр</w:t>
      </w:r>
    </w:p>
    <w:p w:rsidR="008F5C9B" w:rsidRDefault="008F5C9B" w:rsidP="008F5C9B">
      <w:pPr>
        <w:pStyle w:val="ReportHead"/>
        <w:suppressAutoHyphens/>
        <w:spacing w:before="120"/>
        <w:rPr>
          <w:sz w:val="24"/>
        </w:rPr>
      </w:pPr>
      <w:r>
        <w:rPr>
          <w:sz w:val="24"/>
        </w:rPr>
        <w:t>Форма обучения</w:t>
      </w:r>
    </w:p>
    <w:p w:rsidR="008F5C9B" w:rsidRDefault="008F5C9B" w:rsidP="008F5C9B">
      <w:pPr>
        <w:pStyle w:val="ReportHead"/>
        <w:suppressAutoHyphens/>
        <w:rPr>
          <w:i/>
          <w:sz w:val="24"/>
          <w:u w:val="single"/>
        </w:rPr>
      </w:pPr>
      <w:r>
        <w:rPr>
          <w:i/>
          <w:sz w:val="24"/>
          <w:u w:val="single"/>
        </w:rPr>
        <w:t>Заочная</w:t>
      </w:r>
    </w:p>
    <w:p w:rsidR="008F5C9B" w:rsidRDefault="008F5C9B" w:rsidP="008F5C9B">
      <w:pPr>
        <w:pStyle w:val="ReportHead"/>
        <w:suppressAutoHyphens/>
        <w:rPr>
          <w:sz w:val="24"/>
        </w:rPr>
      </w:pPr>
      <w:bookmarkStart w:id="0" w:name="BookmarkWhereDelChr13"/>
      <w:bookmarkEnd w:id="0"/>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pPr>
    </w:p>
    <w:p w:rsidR="008F5C9B" w:rsidRDefault="008F5C9B" w:rsidP="008F5C9B">
      <w:pPr>
        <w:pStyle w:val="ReportHead"/>
        <w:suppressAutoHyphens/>
        <w:rPr>
          <w:sz w:val="24"/>
        </w:rPr>
        <w:sectPr w:rsidR="008F5C9B" w:rsidSect="005D771B">
          <w:footerReference w:type="default" r:id="rId9"/>
          <w:pgSz w:w="11906" w:h="16838"/>
          <w:pgMar w:top="510" w:right="567" w:bottom="510" w:left="850" w:header="0" w:footer="510" w:gutter="0"/>
          <w:cols w:space="708"/>
          <w:docGrid w:linePitch="360"/>
        </w:sectPr>
      </w:pPr>
      <w:r>
        <w:rPr>
          <w:sz w:val="24"/>
        </w:rPr>
        <w:t>Год набора 2016</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781E0F" w:rsidP="008F5C9B">
            <w:pPr>
              <w:jc w:val="both"/>
              <w:rPr>
                <w:rFonts w:ascii="Times New Roman" w:eastAsia="Times New Roman" w:hAnsi="Times New Roman" w:cs="Times New Roman"/>
                <w:sz w:val="28"/>
                <w:szCs w:val="28"/>
              </w:rPr>
            </w:pPr>
            <w:r>
              <w:rPr>
                <w:rFonts w:ascii="Times New Roman" w:hAnsi="Times New Roman" w:cs="Times New Roman"/>
                <w:sz w:val="28"/>
                <w:szCs w:val="28"/>
              </w:rPr>
              <w:t>Теории и технологии развития детской изобразительной деятельности</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w:t>
            </w:r>
            <w:r w:rsidR="00FA4EC0">
              <w:rPr>
                <w:rFonts w:ascii="Times New Roman" w:eastAsia="Times New Roman" w:hAnsi="Times New Roman" w:cs="Times New Roman"/>
                <w:sz w:val="28"/>
                <w:szCs w:val="28"/>
              </w:rPr>
              <w:t>сост.</w:t>
            </w:r>
            <w:r w:rsidR="00BB2F60" w:rsidRPr="001E0700">
              <w:rPr>
                <w:rFonts w:ascii="Times New Roman" w:eastAsia="Times New Roman" w:hAnsi="Times New Roman" w:cs="Times New Roman"/>
                <w:sz w:val="28"/>
                <w:szCs w:val="28"/>
              </w:rPr>
              <w:t xml:space="preserve"> </w:t>
            </w:r>
            <w:r w:rsidR="008F5C9B">
              <w:rPr>
                <w:rFonts w:ascii="Times New Roman" w:eastAsia="Times New Roman" w:hAnsi="Times New Roman" w:cs="Times New Roman"/>
                <w:sz w:val="28"/>
                <w:szCs w:val="28"/>
              </w:rPr>
              <w:t>Н.А. Гаврилова</w:t>
            </w:r>
            <w:r w:rsidR="00BB2F60" w:rsidRPr="001E0700">
              <w:rPr>
                <w:rFonts w:ascii="Times New Roman" w:eastAsia="Times New Roman" w:hAnsi="Times New Roman" w:cs="Times New Roman"/>
                <w:sz w:val="28"/>
                <w:szCs w:val="28"/>
              </w:rPr>
              <w:t xml:space="preserve"> –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BB2F60">
              <w:rPr>
                <w:rFonts w:ascii="Times New Roman" w:eastAsia="Times New Roman" w:hAnsi="Times New Roman" w:cs="Times New Roman"/>
                <w:sz w:val="28"/>
                <w:szCs w:val="28"/>
              </w:rPr>
              <w:t>6</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81E0F">
        <w:rPr>
          <w:rFonts w:ascii="Times New Roman" w:hAnsi="Times New Roman" w:cs="Times New Roman"/>
          <w:sz w:val="28"/>
          <w:szCs w:val="28"/>
        </w:rPr>
        <w:t>Теории и технологии развития детской изобразительной деятельности</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DC2F03">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r w:rsidR="00DC2F03">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8F5C9B" w:rsidRPr="003562B5" w:rsidRDefault="008F5C9B"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8F5C9B">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BB2F60">
        <w:rPr>
          <w:rFonts w:ascii="Times New Roman" w:eastAsia="Times New Roman" w:hAnsi="Times New Roman" w:cs="Times New Roman"/>
          <w:sz w:val="28"/>
          <w:szCs w:val="28"/>
        </w:rPr>
        <w:t>6</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BB2F60">
        <w:rPr>
          <w:rFonts w:ascii="Times New Roman" w:eastAsia="Times New Roman" w:hAnsi="Times New Roman" w:cs="Times New Roman"/>
          <w:sz w:val="28"/>
          <w:szCs w:val="28"/>
        </w:rPr>
        <w:t>6</w:t>
      </w:r>
      <w:r w:rsidRPr="003562B5">
        <w:rPr>
          <w:rFonts w:ascii="Times New Roman" w:eastAsia="Times New Roman" w:hAnsi="Times New Roman" w:cs="Times New Roman"/>
          <w:sz w:val="28"/>
          <w:szCs w:val="28"/>
        </w:rPr>
        <w:t xml:space="preserve"> </w:t>
      </w:r>
    </w:p>
    <w:p w:rsidR="009A425A" w:rsidRDefault="009A425A"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DC2F03"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0</w:t>
            </w:r>
          </w:p>
        </w:tc>
      </w:tr>
      <w:tr w:rsidR="0013298A" w:rsidTr="0013298A">
        <w:tc>
          <w:tcPr>
            <w:tcW w:w="566" w:type="dxa"/>
          </w:tcPr>
          <w:p w:rsidR="0013298A" w:rsidRDefault="0013298A" w:rsidP="00DC2F0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C2F03">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1</w:t>
            </w:r>
          </w:p>
        </w:tc>
      </w:tr>
      <w:tr w:rsidR="00BB2F60" w:rsidTr="0013298A">
        <w:tc>
          <w:tcPr>
            <w:tcW w:w="566" w:type="dxa"/>
          </w:tcPr>
          <w:p w:rsidR="00BB2F60" w:rsidRDefault="00BB2F60" w:rsidP="00DC2F03">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C2F03">
              <w:rPr>
                <w:rFonts w:ascii="Times New Roman" w:eastAsia="Times New Roman" w:hAnsi="Times New Roman" w:cs="Times New Roman"/>
                <w:color w:val="000000"/>
                <w:sz w:val="28"/>
                <w:szCs w:val="28"/>
              </w:rPr>
              <w:t>4</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2</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DC2F03" w:rsidP="00DC2F03">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DC2F03">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C2F03">
              <w:rPr>
                <w:rFonts w:ascii="Times New Roman" w:eastAsia="Times New Roman" w:hAnsi="Times New Roman" w:cs="Times New Roman"/>
                <w:color w:val="000000"/>
                <w:sz w:val="28"/>
                <w:szCs w:val="28"/>
              </w:rPr>
              <w:t>4</w:t>
            </w:r>
            <w:bookmarkStart w:id="1" w:name="_GoBack"/>
            <w:bookmarkEnd w:id="1"/>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DC2F03" w:rsidRDefault="00DC2F03"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Теории и технологии развития детской изобразительной деятельности</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Теории и технологии развития детской изобразительной деятельности</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w:t>
      </w:r>
      <w:r w:rsidRPr="00B62D15">
        <w:rPr>
          <w:rFonts w:ascii="Times New Roman" w:hAnsi="Times New Roman" w:cs="Times New Roman"/>
          <w:sz w:val="28"/>
          <w:szCs w:val="28"/>
        </w:rPr>
        <w:lastRenderedPageBreak/>
        <w:t xml:space="preserve">дисциплинами образовательной программы, а также методическими 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Теории и технологии развития детской изобразительной деятельности</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557789" w:rsidRPr="00557789" w:rsidRDefault="00557789" w:rsidP="00557789">
      <w:pPr>
        <w:pStyle w:val="ReportMain"/>
        <w:suppressAutoHyphens/>
        <w:ind w:firstLine="709"/>
        <w:jc w:val="both"/>
        <w:rPr>
          <w:sz w:val="28"/>
          <w:szCs w:val="28"/>
        </w:rPr>
      </w:pPr>
      <w:r w:rsidRPr="00557789">
        <w:rPr>
          <w:b/>
          <w:sz w:val="28"/>
          <w:szCs w:val="28"/>
        </w:rPr>
        <w:t xml:space="preserve">Цели </w:t>
      </w:r>
      <w:r w:rsidRPr="00557789">
        <w:rPr>
          <w:sz w:val="28"/>
          <w:szCs w:val="28"/>
        </w:rPr>
        <w:t>освоения дисциплины:</w:t>
      </w:r>
    </w:p>
    <w:p w:rsidR="00557789" w:rsidRPr="00557789" w:rsidRDefault="00557789" w:rsidP="00557789">
      <w:pPr>
        <w:pStyle w:val="af"/>
        <w:tabs>
          <w:tab w:val="clear" w:pos="720"/>
        </w:tabs>
        <w:spacing w:line="264" w:lineRule="auto"/>
        <w:ind w:left="0" w:firstLine="709"/>
        <w:rPr>
          <w:sz w:val="28"/>
          <w:szCs w:val="28"/>
        </w:rPr>
      </w:pPr>
      <w:r w:rsidRPr="00557789">
        <w:rPr>
          <w:sz w:val="28"/>
          <w:szCs w:val="28"/>
          <w:lang w:eastAsia="en-US"/>
        </w:rPr>
        <w:sym w:font="Symbol" w:char="F02D"/>
      </w:r>
      <w:r w:rsidRPr="00557789">
        <w:rPr>
          <w:sz w:val="28"/>
          <w:szCs w:val="28"/>
          <w:lang w:eastAsia="en-US"/>
        </w:rPr>
        <w:t xml:space="preserve"> </w:t>
      </w:r>
      <w:r w:rsidRPr="00557789">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детей дошкольного возраста средствами изобразительного искусства;</w:t>
      </w:r>
    </w:p>
    <w:p w:rsidR="00557789" w:rsidRPr="00557789" w:rsidRDefault="00557789" w:rsidP="00557789">
      <w:pPr>
        <w:pStyle w:val="af"/>
        <w:tabs>
          <w:tab w:val="clear" w:pos="720"/>
        </w:tabs>
        <w:spacing w:line="264" w:lineRule="auto"/>
        <w:ind w:left="0" w:firstLine="709"/>
        <w:rPr>
          <w:sz w:val="28"/>
          <w:szCs w:val="28"/>
          <w:lang w:eastAsia="en-US"/>
        </w:rPr>
      </w:pPr>
      <w:r w:rsidRPr="00557789">
        <w:rPr>
          <w:sz w:val="28"/>
          <w:szCs w:val="28"/>
          <w:lang w:eastAsia="en-US"/>
        </w:rPr>
        <w:sym w:font="Symbol" w:char="F02D"/>
      </w:r>
      <w:r w:rsidRPr="00557789">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557789" w:rsidRPr="00557789" w:rsidRDefault="00557789" w:rsidP="00557789">
      <w:pPr>
        <w:pStyle w:val="ReportMain"/>
        <w:suppressAutoHyphens/>
        <w:ind w:firstLine="709"/>
        <w:jc w:val="both"/>
        <w:rPr>
          <w:b/>
          <w:sz w:val="28"/>
          <w:szCs w:val="28"/>
        </w:rPr>
      </w:pPr>
      <w:r w:rsidRPr="00557789">
        <w:rPr>
          <w:b/>
          <w:sz w:val="28"/>
          <w:szCs w:val="28"/>
        </w:rPr>
        <w:t xml:space="preserve">Задачи: </w:t>
      </w:r>
    </w:p>
    <w:p w:rsidR="00557789" w:rsidRPr="00557789" w:rsidRDefault="00557789" w:rsidP="00557789">
      <w:pPr>
        <w:pStyle w:val="ReportMain"/>
        <w:widowControl w:val="0"/>
        <w:numPr>
          <w:ilvl w:val="0"/>
          <w:numId w:val="18"/>
        </w:numPr>
        <w:tabs>
          <w:tab w:val="left" w:pos="1134"/>
        </w:tabs>
        <w:ind w:left="0" w:firstLine="709"/>
        <w:jc w:val="both"/>
        <w:outlineLvl w:val="0"/>
        <w:rPr>
          <w:sz w:val="28"/>
          <w:szCs w:val="28"/>
        </w:rPr>
      </w:pPr>
      <w:r w:rsidRPr="00557789">
        <w:rPr>
          <w:sz w:val="28"/>
          <w:szCs w:val="28"/>
        </w:rPr>
        <w:t>познакомить студентов с основами изобразительного искусства, историей искусства, основными теоретическими положениями педагогики, психологии в контексте изучаемой дисциплины;</w:t>
      </w:r>
    </w:p>
    <w:p w:rsidR="00557789" w:rsidRPr="00557789" w:rsidRDefault="00557789" w:rsidP="00557789">
      <w:pPr>
        <w:pStyle w:val="ReportMain"/>
        <w:widowControl w:val="0"/>
        <w:numPr>
          <w:ilvl w:val="0"/>
          <w:numId w:val="18"/>
        </w:numPr>
        <w:tabs>
          <w:tab w:val="left" w:pos="1134"/>
        </w:tabs>
        <w:ind w:left="0" w:firstLine="709"/>
        <w:jc w:val="both"/>
        <w:outlineLvl w:val="0"/>
        <w:rPr>
          <w:sz w:val="28"/>
          <w:szCs w:val="28"/>
        </w:rPr>
      </w:pPr>
      <w:r w:rsidRPr="00557789">
        <w:rPr>
          <w:sz w:val="28"/>
          <w:szCs w:val="28"/>
        </w:rPr>
        <w:t>способствовать освоению студентами разнообразных техник изобразительного искусства (рисунком, живописью, композицией, декоративными техниками, техниками конструирования);</w:t>
      </w:r>
    </w:p>
    <w:p w:rsidR="00557789" w:rsidRPr="00557789" w:rsidRDefault="00557789" w:rsidP="00557789">
      <w:pPr>
        <w:pStyle w:val="ReportMain"/>
        <w:widowControl w:val="0"/>
        <w:numPr>
          <w:ilvl w:val="0"/>
          <w:numId w:val="17"/>
        </w:numPr>
        <w:tabs>
          <w:tab w:val="left" w:pos="1134"/>
        </w:tabs>
        <w:ind w:left="0" w:firstLine="709"/>
        <w:jc w:val="both"/>
        <w:outlineLvl w:val="0"/>
        <w:rPr>
          <w:sz w:val="28"/>
          <w:szCs w:val="28"/>
        </w:rPr>
      </w:pPr>
      <w:r w:rsidRPr="00557789">
        <w:rPr>
          <w:sz w:val="28"/>
          <w:szCs w:val="28"/>
        </w:rPr>
        <w:t>сформировать у студентов представление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557789" w:rsidRDefault="00557789" w:rsidP="00557789">
      <w:pPr>
        <w:pStyle w:val="ReportMain"/>
        <w:widowControl w:val="0"/>
        <w:numPr>
          <w:ilvl w:val="0"/>
          <w:numId w:val="17"/>
        </w:numPr>
        <w:tabs>
          <w:tab w:val="left" w:pos="1134"/>
        </w:tabs>
        <w:ind w:left="0" w:firstLine="709"/>
        <w:jc w:val="both"/>
        <w:outlineLvl w:val="0"/>
        <w:rPr>
          <w:sz w:val="28"/>
          <w:szCs w:val="28"/>
        </w:rPr>
      </w:pPr>
      <w:r w:rsidRPr="00557789">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DC2F03" w:rsidRPr="00557789" w:rsidRDefault="00DC2F03" w:rsidP="00DC2F03">
      <w:pPr>
        <w:pStyle w:val="ReportMain"/>
        <w:widowControl w:val="0"/>
        <w:tabs>
          <w:tab w:val="left" w:pos="1134"/>
        </w:tabs>
        <w:ind w:left="709"/>
        <w:jc w:val="both"/>
        <w:outlineLvl w:val="0"/>
        <w:rPr>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A900C3">
        <w:rPr>
          <w:rFonts w:ascii="Times New Roman" w:hAnsi="Times New Roman" w:cs="Times New Roman"/>
          <w:sz w:val="28"/>
          <w:szCs w:val="28"/>
        </w:rPr>
        <w:t>Теории и технологии развития детской изобразительной деятельности</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w:t>
      </w:r>
      <w:r w:rsidRPr="00A628A9">
        <w:rPr>
          <w:rFonts w:ascii="Times New Roman" w:hAnsi="Times New Roman" w:cs="Times New Roman"/>
          <w:sz w:val="28"/>
          <w:szCs w:val="28"/>
        </w:rPr>
        <w:lastRenderedPageBreak/>
        <w:t xml:space="preserve">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w:t>
      </w:r>
      <w:r w:rsidRPr="000D6A21">
        <w:rPr>
          <w:rFonts w:ascii="Times New Roman" w:hAnsi="Times New Roman" w:cs="Times New Roman"/>
          <w:sz w:val="28"/>
          <w:szCs w:val="28"/>
        </w:rPr>
        <w:lastRenderedPageBreak/>
        <w:t>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lastRenderedPageBreak/>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 xml:space="preserve">является одним из видов учебной деятельности обучающихся, способствует развитию самостоятельности, ответственности и </w:t>
      </w:r>
      <w:r w:rsidRPr="000D6A21">
        <w:rPr>
          <w:rFonts w:ascii="Times New Roman" w:hAnsi="Times New Roman" w:cs="Times New Roman"/>
          <w:sz w:val="28"/>
          <w:szCs w:val="28"/>
        </w:rPr>
        <w:lastRenderedPageBreak/>
        <w:t>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w:t>
      </w:r>
      <w:r w:rsidRPr="000846AD">
        <w:rPr>
          <w:rFonts w:ascii="Times New Roman" w:hAnsi="Times New Roman" w:cs="Times New Roman"/>
          <w:sz w:val="28"/>
          <w:szCs w:val="28"/>
        </w:rPr>
        <w:lastRenderedPageBreak/>
        <w:t xml:space="preserve">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057C35" w:rsidRDefault="00057C35" w:rsidP="00057C35">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DC2F03">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xml:space="preserve">Контрольная работа является одной из составляющих учебной деятельности студента по овладению знаниями в области физиологии и </w:t>
      </w:r>
      <w:r w:rsidRPr="000D6A21">
        <w:rPr>
          <w:rFonts w:ascii="Times New Roman" w:eastAsia="Times New Roman" w:hAnsi="Times New Roman" w:cs="Times New Roman"/>
          <w:color w:val="000000"/>
          <w:sz w:val="28"/>
          <w:szCs w:val="28"/>
        </w:rPr>
        <w:lastRenderedPageBreak/>
        <w:t>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DC2F03">
        <w:rPr>
          <w:rFonts w:ascii="Times New Roman" w:hAnsi="Times New Roman" w:cs="Times New Roman"/>
          <w:b/>
          <w:sz w:val="28"/>
          <w:szCs w:val="28"/>
        </w:rPr>
        <w:t>4</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lastRenderedPageBreak/>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DC2F03">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DC2F03">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Целевые ориентиры ФГОС дошкольного образования.</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Цели и задачи трудового воспитания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Основные направления работы с дошкольниками.</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Организация трудового воспитания в детском саду.</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Становление и развитие трудовой деятельности детей.</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и своеобразие трудовой деятельности детей.</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Средства трудового воспитания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Виды детского труда.</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Формы организации труда детей в разных возрастных группах.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Дежурства, как форма организации труда дошкольников, их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Поручения, как форма организации труда дошкольников, их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Коллективный труд, как форма организации труда дошкольников,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Условия организации труда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Формирование у детей представлений о труде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младшей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средней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старшей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lastRenderedPageBreak/>
        <w:t>Вовлечение детей подготовительной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Обучение детей трудовым умениям.</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младшей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средней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старшей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подготовительной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младшей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средней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старшей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подготовительной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младшей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средней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старшей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подготовительной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младшей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средней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старшей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подготовительной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Методика руководства трудовой деятельности дошкольников разных возрастных групп.</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Диагностика результатов трудовой деятельности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Характеристика диагностических методик.</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Теоретические основы планирования трудовой деятельности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Календарно-тематическое планирование трудовой деятельности дошкольников</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11" w:rsidRDefault="00B47311" w:rsidP="00B65A90">
      <w:pPr>
        <w:spacing w:after="0" w:line="240" w:lineRule="auto"/>
      </w:pPr>
      <w:r>
        <w:separator/>
      </w:r>
    </w:p>
  </w:endnote>
  <w:endnote w:type="continuationSeparator" w:id="0">
    <w:p w:rsidR="00B47311" w:rsidRDefault="00B47311"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9B" w:rsidRPr="005D771B" w:rsidRDefault="008F5C9B" w:rsidP="005D771B">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DC2F03">
          <w:rPr>
            <w:noProof/>
          </w:rPr>
          <w:t>2</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11" w:rsidRDefault="00B47311" w:rsidP="00B65A90">
      <w:pPr>
        <w:spacing w:after="0" w:line="240" w:lineRule="auto"/>
      </w:pPr>
      <w:r>
        <w:separator/>
      </w:r>
    </w:p>
  </w:footnote>
  <w:footnote w:type="continuationSeparator" w:id="0">
    <w:p w:rsidR="00B47311" w:rsidRDefault="00B47311"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3"/>
  </w:num>
  <w:num w:numId="4">
    <w:abstractNumId w:val="5"/>
  </w:num>
  <w:num w:numId="5">
    <w:abstractNumId w:val="15"/>
  </w:num>
  <w:num w:numId="6">
    <w:abstractNumId w:val="14"/>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1"/>
  </w:num>
  <w:num w:numId="14">
    <w:abstractNumId w:val="7"/>
  </w:num>
  <w:num w:numId="15">
    <w:abstractNumId w:val="17"/>
  </w:num>
  <w:num w:numId="16">
    <w:abstractNumId w:val="10"/>
  </w:num>
  <w:num w:numId="17">
    <w:abstractNumId w:val="12"/>
  </w:num>
  <w:num w:numId="18">
    <w:abstractNumId w:val="1"/>
  </w:num>
  <w:num w:numId="19">
    <w:abstractNumId w:val="10"/>
  </w:num>
  <w:num w:numId="20">
    <w:abstractNumId w:val="2"/>
  </w:num>
  <w:num w:numId="21">
    <w:abstractNumId w:val="3"/>
  </w:num>
  <w:num w:numId="22">
    <w:abstractNumId w:val="10"/>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F5D35"/>
    <w:rsid w:val="00105810"/>
    <w:rsid w:val="0013298A"/>
    <w:rsid w:val="001D25B5"/>
    <w:rsid w:val="001F207A"/>
    <w:rsid w:val="00207C14"/>
    <w:rsid w:val="00222990"/>
    <w:rsid w:val="002E6B7D"/>
    <w:rsid w:val="00395D2E"/>
    <w:rsid w:val="00475B43"/>
    <w:rsid w:val="00557789"/>
    <w:rsid w:val="005E0B17"/>
    <w:rsid w:val="005F1799"/>
    <w:rsid w:val="00612F4A"/>
    <w:rsid w:val="006F7381"/>
    <w:rsid w:val="00781E0F"/>
    <w:rsid w:val="007A4347"/>
    <w:rsid w:val="00811190"/>
    <w:rsid w:val="008924A7"/>
    <w:rsid w:val="008F5C9B"/>
    <w:rsid w:val="009114C8"/>
    <w:rsid w:val="00934D9E"/>
    <w:rsid w:val="00957789"/>
    <w:rsid w:val="00991E6D"/>
    <w:rsid w:val="009A425A"/>
    <w:rsid w:val="009C7554"/>
    <w:rsid w:val="00A900C3"/>
    <w:rsid w:val="00AD70FC"/>
    <w:rsid w:val="00B277F4"/>
    <w:rsid w:val="00B3750C"/>
    <w:rsid w:val="00B47311"/>
    <w:rsid w:val="00B62D15"/>
    <w:rsid w:val="00B65A90"/>
    <w:rsid w:val="00BA22D9"/>
    <w:rsid w:val="00BB2F60"/>
    <w:rsid w:val="00C14C8B"/>
    <w:rsid w:val="00C3033B"/>
    <w:rsid w:val="00C3070A"/>
    <w:rsid w:val="00C51914"/>
    <w:rsid w:val="00D220E1"/>
    <w:rsid w:val="00DC2F03"/>
    <w:rsid w:val="00E6295F"/>
    <w:rsid w:val="00E71D83"/>
    <w:rsid w:val="00EB39A2"/>
    <w:rsid w:val="00F62813"/>
    <w:rsid w:val="00FA4EC0"/>
    <w:rsid w:val="00FD535E"/>
    <w:rsid w:val="00FD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8F5C9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8F5C9B"/>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8F5C9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8F5C9B"/>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9C6D-5C9D-4899-9FEB-ADAC1971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5284</Words>
  <Characters>30122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12</cp:revision>
  <dcterms:created xsi:type="dcterms:W3CDTF">2019-02-15T09:03:00Z</dcterms:created>
  <dcterms:modified xsi:type="dcterms:W3CDTF">2019-11-07T11:49:00Z</dcterms:modified>
</cp:coreProperties>
</file>