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sz w:val="28"/>
        </w:rPr>
        <w:t>Минобрнауки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Бузулукский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(нефтегазодобыча)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Программа академического бакалавриата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4E3DA9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О</w:t>
      </w:r>
      <w:bookmarkStart w:id="0" w:name="_GoBack"/>
      <w:bookmarkEnd w:id="0"/>
      <w:r w:rsidR="00982FDB" w:rsidRPr="00982FDB">
        <w:rPr>
          <w:rFonts w:eastAsia="Calibri"/>
          <w:i/>
          <w:szCs w:val="22"/>
          <w:u w:val="single"/>
          <w:lang w:eastAsia="en-US"/>
        </w:rPr>
        <w:t>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122839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2016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 w:rsidRPr="00982FDB">
        <w:rPr>
          <w:rFonts w:eastAsia="Calibri"/>
          <w:i/>
          <w:szCs w:val="22"/>
          <w:u w:val="single"/>
          <w:lang w:eastAsia="en-US"/>
        </w:rPr>
        <w:t>Трунов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>Раздел 1 Требования к результатам обучения по дисциплине,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на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наладку и эксплуатацию станков диагностику технического состояния эле-ментов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 А – Оценочные средства для диагностирования сформированности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Впервые вывел основное уравнение процесса стружкообразования, скон- струировал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Годолин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Тепловые явления при резании металлов, а также влияние смазочно- охлаждающей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Надоинская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Впервые обнаружил и описал явление нароста и наклёпа с использова- нием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Кривоухов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Карасёв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Борткевич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>Первым исследователем процесса резания, который впервые создал схе- му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>Комиссия по резанию металлов под председательством Е.П. Надеинской была создана в: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межпредметных связей позволяет ……………. правильно по-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теп- ловые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инструмент- деталь» немыслимо без зна- ния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 материалам, которые используются для изготовления режущих инст- рументов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подвергает- ся……………,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про- 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Материал, который увеличивает прокаливаемость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вольфрамованадиевым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Однокарбидные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Двухкарбидные твердые сплавы помимо компонентов группы ВК со-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Трехкарбидные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указан- ным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>ческое соединение кремния с углеродом SiС,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>струментов из твердыхсплавов.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……………..– абразивный материал, состоящий из корунда и неболь- шого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стый, титанистый, циркониевый, монокорунд и сферокорунд.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электроду- говых печах сплавлением боксита с сернистым железом и восстановителем, выпускающийся в виде шлифзерна и шлифпорошков различной крупности, ко- торые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 Нормальный электрокарунд</w:t>
      </w:r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 Белый электрокарунд</w:t>
      </w:r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 Титанистый электрокарунд</w:t>
      </w:r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 Монокорунд</w:t>
      </w:r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7. Хромистый электрокарунд</w:t>
      </w:r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Минералокерамические режущие пластины, изготавливаются на осно- ве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минералов. обладающий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00493E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обработки металлов</w:t>
            </w:r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методов обработки металлов</w:t>
            </w:r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процесса резания</w:t>
            </w:r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процесса резания</w:t>
            </w:r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6297" w:type="dxa"/>
          </w:tcPr>
          <w:p w:rsidR="004E19E6" w:rsidRPr="001B45AF" w:rsidRDefault="0000493E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проникно- 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>ния, пройденного рассматриваемой точкой режущей кромки вдоль траек-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00493E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движения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движения</w:t>
            </w:r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 подачи</w:t>
            </w:r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главного движения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 точка</w:t>
            </w:r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режущей кромки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……………………результирующего движения резания V</w:t>
      </w:r>
      <w:r w:rsidR="004E19E6" w:rsidRPr="001B45AF">
        <w:rPr>
          <w:sz w:val="28"/>
          <w:szCs w:val="28"/>
          <w:vertAlign w:val="subscript"/>
        </w:rPr>
        <w:t>е</w:t>
      </w:r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 ………………..является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обрабаты- 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вается …………….резца.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поверхностей</w:t>
            </w:r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поверхностей</w:t>
            </w:r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 поверхность.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5295" w:type="dxa"/>
          </w:tcPr>
          <w:p w:rsidR="004E19E6" w:rsidRPr="001B45AF" w:rsidRDefault="0000493E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00493E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ри- сунке,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00493E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>, называемый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  <w:t>уг-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>, находящийся в плоскости, проходящей через главную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щую кромку перпендикулярно основной плоскости, и лежащий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стружки</w:t>
            </w:r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 стружки</w:t>
            </w:r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493E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…………..получается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……………..образуется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……………….– это сильно сдеформиро</w:t>
      </w:r>
      <w:r w:rsidR="00046A9C">
        <w:rPr>
          <w:sz w:val="28"/>
          <w:szCs w:val="28"/>
        </w:rPr>
        <w:t>ванный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существен- ное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термокрасок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слоя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 ……………….поверхностям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00493E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 износа режущих инстру-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износа режущих инструментов</w:t>
            </w:r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обеим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>ном давлении, когда проявляются силы молекулярного сцепления (в виде сва- ривания)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>чайших частиц инструментального материала стружкой и обраба- тываемой</w:t>
      </w:r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…………………….сила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составляющих сил 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 составляющих сил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Параллельная оси главного вра- щательного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реза- ния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Направленная по радиусу главно- го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час- ти</w:t>
      </w:r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 определения 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E7371C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 приводе</w:t>
            </w:r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Крутящий момент на шпинделе 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к=</w:t>
            </w:r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  <w:t>pz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эф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00493E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 ………………………..силы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 ………………..угла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>тывая в процессе нагружения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>число важнейших рабочих органов и их расположению металло-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Зубо-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металло-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 признаки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Станок типа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Станок модернизированный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Тип станка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Д. Станок сверлильный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станков, указанных в левой части таблицы, точностны</w:t>
      </w:r>
      <w:r w:rsidR="00046A9C">
        <w:rPr>
          <w:sz w:val="28"/>
          <w:szCs w:val="28"/>
        </w:rPr>
        <w:t>м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 точности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 станков</w:t>
            </w:r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 характеристикам станков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1-й класс.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станки с особовысокой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3-й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4-й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5-й класс.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…………………….предназначен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…………………предназначена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являет- ся…………….,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передач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 назначение ипердач</w:t>
            </w:r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 с паразитным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Ременная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Передача вращения между непересекаю- щимися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валами. Ведомый вал вращается в противопо-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ляр- ными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станков с вращательным главным движением основным вариан-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…………………….двигатели применяют в специальных станках с ма- лым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Совокупность механизмов, передающих движение от двигателя к ра- 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пре- жде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00493E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деталей гидронасоса</w:t>
            </w:r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 обозначения деталей гидронасоса</w:t>
            </w:r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Строгательные.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вариаторов</w:t>
            </w:r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 изображения вариаторов</w:t>
            </w:r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Передача с синхронно раздви- гающимися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ве-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Вариатор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Светозарова.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ко-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ме-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указан- ных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реверсирующих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 изображениям реверсирующих механизмов</w:t>
            </w:r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двусторонней</w:t>
            </w:r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подвижной</w:t>
            </w:r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коническим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таблице, их схемным изображениям, указанным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механизмов прерывистых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00493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  <w:t>от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 обрабатываемой детали или инструмента и установленной ско- рости…………..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стан-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смазки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Фартук</w:t>
            </w:r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Автоматическое централизованное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2. Каретки и поперечные салазки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смазывание от шестерёнчатого насо-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Шпиндельная бабка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Задняя бабка, сменные шестерни,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Автоматическое смазывание от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плунжерного насоса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В. Ручное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Г. Полуавтоматическое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 насоса фартука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таблицы, направлениям, указанным на рисунке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подачи СОЖ для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 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Непосредственно в зону дефор- мации.</w:t>
            </w:r>
          </w:p>
        </w:tc>
        <w:tc>
          <w:tcPr>
            <w:tcW w:w="4829" w:type="dxa"/>
          </w:tcPr>
          <w:p w:rsidR="004E19E6" w:rsidRPr="001B45AF" w:rsidRDefault="0000493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Охлаждение обрабатываемой детали в процессе её обработки на ме- таллорежущем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по-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………………..управлении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………………………управление предусматривает выполнение всех управляющих воздействий во время технологической операции без вмешатель- ства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r w:rsidRPr="006677EC">
        <w:rPr>
          <w:sz w:val="28"/>
          <w:szCs w:val="28"/>
        </w:rPr>
        <w:t>ме- ханизма, их буквенным обозначениям на рисунке, которые указанны на рисун- ке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r w:rsidRPr="001B45AF">
        <w:rPr>
          <w:sz w:val="28"/>
          <w:szCs w:val="28"/>
        </w:rPr>
        <w:t>на</w:t>
      </w:r>
    </w:p>
    <w:p w:rsidR="004E19E6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>профильных участках кулачка кулачкового дискового механизма, буквенным</w:t>
      </w:r>
    </w:p>
    <w:p w:rsidR="004E19E6" w:rsidRPr="001B45AF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обозначениям этих участков, которые указанны на рисунке в правой части таб- лицы: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Характер скоростей подачи суппорта на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профильных участках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Буквенные обозначения 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этом участке суппорт непод- вижен.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быстрому отводу суппорта в походное положе- ние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00493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00493E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токар- ных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про- дольной и поперечной подачах и вести обточку поверху, подрезку торцов, сня- тие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торые указанны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токарного резца</w:t>
            </w:r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токарного резца</w:t>
            </w:r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прямые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отогнутые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оттянутой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Расточные резцы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00493E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……………….резцы работают с поперечной подачей и 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ча- ются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r w:rsidRPr="006677EC">
        <w:rPr>
          <w:sz w:val="28"/>
          <w:szCs w:val="28"/>
        </w:rPr>
        <w:t>изобра- 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ям, которые указанны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рез- цов</w:t>
            </w:r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Резцы с прямой</w:t>
            </w:r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головкой.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за- крепляемых пластин для токарных резцов, их характеристикам, которые ука- занны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фикации механически 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Величина заднего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Размеры отдельных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эле- ментов.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особен- 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точности.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квад-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параллелограммные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толщина пла-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стины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указанны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пазов под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пазов</w:t>
            </w:r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Паз под передним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00493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рез- цов, их видам, которые указанны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фас-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 ………………..кругами.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перед-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перед- ним у</w:t>
                  </w:r>
                  <w:r>
                    <w:t>г</w:t>
                  </w:r>
                  <w:r>
                    <w:t>лом без стружколомающих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00493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00493E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точе- нием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пожарной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2.4 Процесс стружкообразования.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круглошлифовального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сформированности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245E01" w:rsidP="00E7371C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задания для</w:t>
      </w:r>
      <w:r w:rsidR="00751298" w:rsidRPr="00751298">
        <w:rPr>
          <w:sz w:val="28"/>
          <w:szCs w:val="28"/>
          <w:lang w:eastAsia="en-US"/>
        </w:rPr>
        <w:t xml:space="preserve"> практических занятий: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Раздел</w:t>
      </w:r>
      <w:r w:rsidRPr="00751298">
        <w:rPr>
          <w:sz w:val="28"/>
          <w:szCs w:val="28"/>
          <w:lang w:eastAsia="en-US"/>
        </w:rPr>
        <w:t xml:space="preserve"> 2 Основы обработки материалов резанием и режущий инстр</w:t>
      </w:r>
      <w:r w:rsidRPr="00751298">
        <w:rPr>
          <w:sz w:val="28"/>
          <w:szCs w:val="28"/>
          <w:lang w:eastAsia="en-US"/>
        </w:rPr>
        <w:t>у</w:t>
      </w:r>
      <w:r w:rsidRPr="00751298">
        <w:rPr>
          <w:sz w:val="28"/>
          <w:szCs w:val="28"/>
          <w:lang w:eastAsia="en-US"/>
        </w:rPr>
        <w:t xml:space="preserve">мент. 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2.1 Токарные резцы. Геометрия резца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Анализ методов обработки поверхностей деталей на металлорежущих станках.</w:t>
      </w:r>
      <w:r w:rsidRPr="00751298">
        <w:t xml:space="preserve"> </w:t>
      </w:r>
      <w:r w:rsidRPr="00751298">
        <w:rPr>
          <w:sz w:val="28"/>
        </w:rPr>
        <w:t>Для поверхностей, зада</w:t>
      </w:r>
      <w:r>
        <w:rPr>
          <w:sz w:val="28"/>
        </w:rPr>
        <w:t>нных в исходных данных, обозна</w:t>
      </w:r>
      <w:r w:rsidRPr="00751298">
        <w:rPr>
          <w:sz w:val="28"/>
        </w:rPr>
        <w:t>чить на эскизе направляющую и обр</w:t>
      </w:r>
      <w:r>
        <w:rPr>
          <w:sz w:val="28"/>
        </w:rPr>
        <w:t>азующую линии, определить обра</w:t>
      </w:r>
      <w:r w:rsidRPr="00751298">
        <w:rPr>
          <w:sz w:val="28"/>
        </w:rPr>
        <w:t>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Исходные данные:</w:t>
      </w: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lastRenderedPageBreak/>
        <w:t>Виды обрабатываемых поверхностей; их наименования. Исходные данные для различны</w:t>
      </w:r>
      <w:r>
        <w:rPr>
          <w:sz w:val="28"/>
        </w:rPr>
        <w:t>х вариантов приведены в таблице 1.</w:t>
      </w:r>
    </w:p>
    <w:p w:rsidR="00751298" w:rsidRPr="00751298" w:rsidRDefault="00751298" w:rsidP="00751298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51298">
        <w:rPr>
          <w:sz w:val="28"/>
          <w:szCs w:val="28"/>
          <w:lang w:bidi="ru-RU"/>
        </w:rPr>
        <w:t>Исходные данные для анализа поверхностей</w:t>
      </w:r>
    </w:p>
    <w:p w:rsidR="00751298" w:rsidRPr="00751298" w:rsidRDefault="00751298" w:rsidP="00751298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51298" w:rsidRPr="00751298" w:rsidTr="00751298">
        <w:trPr>
          <w:trHeight w:val="558"/>
        </w:trPr>
        <w:tc>
          <w:tcPr>
            <w:tcW w:w="1222" w:type="dxa"/>
          </w:tcPr>
          <w:p w:rsidR="00751298" w:rsidRPr="006119A6" w:rsidRDefault="00751298" w:rsidP="00751298">
            <w:pPr>
              <w:spacing w:before="47"/>
              <w:ind w:left="101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Варианты</w:t>
            </w:r>
          </w:p>
        </w:tc>
        <w:tc>
          <w:tcPr>
            <w:tcW w:w="2358" w:type="dxa"/>
          </w:tcPr>
          <w:p w:rsidR="00751298" w:rsidRPr="006119A6" w:rsidRDefault="00751298" w:rsidP="00751298">
            <w:pPr>
              <w:spacing w:before="47"/>
              <w:ind w:left="414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Наименование</w:t>
            </w:r>
          </w:p>
        </w:tc>
        <w:tc>
          <w:tcPr>
            <w:tcW w:w="5483" w:type="dxa"/>
          </w:tcPr>
          <w:p w:rsidR="00751298" w:rsidRPr="006119A6" w:rsidRDefault="00751298" w:rsidP="00751298">
            <w:pPr>
              <w:spacing w:before="31"/>
              <w:ind w:left="1755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Вид поверхности</w:t>
            </w:r>
          </w:p>
        </w:tc>
      </w:tr>
      <w:tr w:rsidR="00751298" w:rsidRPr="00751298" w:rsidTr="00751298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488"/>
              </w:tabs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Резьбовая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3315"/>
              </w:tabs>
              <w:ind w:left="273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25"/>
              </w:rPr>
              <w:drawing>
                <wp:inline distT="0" distB="0" distL="0" distR="0" wp14:anchorId="00554ACC" wp14:editId="63232A21">
                  <wp:extent cx="1519497" cy="800100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25"/>
                <w:sz w:val="24"/>
                <w:lang w:bidi="ru-RU"/>
              </w:rPr>
              <w:tab/>
            </w:r>
            <w:r w:rsidR="0000493E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00493E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73" style="width:84.7pt;height:85.7pt;mso-position-horizontal-relative:char;mso-position-vertical-relative:line" coordsize="1694,1714">
                  <v:line id="_x0000_s1474" style="position:absolute" from="137,268" to="392,13" strokeweight=".14pt"/>
                  <v:line id="_x0000_s1475" style="position:absolute" from="159,263" to="413,8" strokeweight=".14pt"/>
                  <v:line id="_x0000_s1476" style="position:absolute" from="184,259" to="439,5" strokeweight=".14pt"/>
                  <v:line id="_x0000_s1477" style="position:absolute" from="245,256" to="500,1" strokeweight=".14pt"/>
                  <v:line id="_x0000_s1478" style="position:absolute" from="318,258" to="573,3" strokeweight=".14pt"/>
                  <v:line id="_x0000_s1479" style="position:absolute" from="401,265" to="656,10" strokeweight=".14pt"/>
                  <v:line id="_x0000_s1480" style="position:absolute" from="492,276" to="747,22" strokeweight=".14pt"/>
                  <v:line id="_x0000_s1481" style="position:absolute" from="588,292" to="843,37" strokeweight=".14pt"/>
                  <v:line id="_x0000_s1482" style="position:absolute" from="688,312" to="943,57" strokeweight=".14pt"/>
                  <v:line id="_x0000_s1483" style="position:absolute" from="789,335" to="1044,81" strokeweight=".14pt"/>
                  <v:line id="_x0000_s1484" style="position:absolute" from="890,362" to="1145,108" strokeweight=".14pt"/>
                  <v:line id="_x0000_s1485" style="position:absolute" from="988,392" to="1242,138" strokeweight=".14pt"/>
                  <v:line id="_x0000_s1486" style="position:absolute" from="1081,426" to="1335,171" strokeweight=".14pt"/>
                  <v:line id="_x0000_s1487" style="position:absolute" from="1166,462" to="1421,207" strokeweight=".14pt"/>
                  <v:line id="_x0000_s1488" style="position:absolute" from="1206,481" to="1461,226" strokeweight=".14pt"/>
                  <v:line id="_x0000_s1489" style="position:absolute" from="1243,500" to="1498,246" strokeweight=".14pt"/>
                  <v:line id="_x0000_s1490" style="position:absolute" from="1277,520" to="1532,266" strokeweight=".14pt"/>
                  <v:line id="_x0000_s1491" style="position:absolute" from="1308,541" to="1563,286" strokeweight=".14pt"/>
                  <v:line id="_x0000_s1492" style="position:absolute" from="1336,562" to="1591,307" strokeweight=".14pt"/>
                  <v:line id="_x0000_s1493" style="position:absolute" from="1360,583" to="1615,329" strokeweight=".14pt"/>
                  <v:line id="_x0000_s1494" style="position:absolute" from="1381,605" to="1635,351" strokeweight=".14pt"/>
                  <v:line id="_x0000_s1495" style="position:absolute" from="1397,628" to="1652,373" strokeweight=".14pt"/>
                  <v:line id="_x0000_s1496" style="position:absolute" from="1410,652" to="1664,397" strokeweight=".14pt"/>
                  <v:line id="_x0000_s1497" style="position:absolute" from="1420,679" to="1675,424" strokeweight=".14pt"/>
                  <v:line id="_x0000_s1498" style="position:absolute" from="1428,708" to="1682,454" strokeweight=".14pt"/>
                  <v:line id="_x0000_s1499" style="position:absolute" from="1433,740" to="1688,486" strokeweight=".14pt"/>
                  <v:line id="_x0000_s1500" style="position:absolute" from="1436,775" to="1691,520" strokeweight=".14pt"/>
                  <v:line id="_x0000_s1501" style="position:absolute" from="1437,811" to="1692,557" strokeweight=".14pt"/>
                  <v:line id="_x0000_s1502" style="position:absolute" from="1436,849" to="1691,595" strokeweight=".14pt"/>
                  <v:line id="_x0000_s1503" style="position:absolute" from="1434,889" to="1688,635" strokeweight=".14pt"/>
                  <v:line id="_x0000_s1504" style="position:absolute" from="1422,972" to="1677,718" strokeweight=".14pt"/>
                  <v:line id="_x0000_s1505" style="position:absolute" from="1404,1059" to="1659,804" strokeweight=".14pt"/>
                  <v:line id="_x0000_s1506" style="position:absolute" from="1381,1147" to="1635,893" strokeweight=".14pt"/>
                  <v:line id="_x0000_s1507" style="position:absolute" from="1352,1235" to="1607,981" strokeweight=".14pt"/>
                  <v:line id="_x0000_s1508" style="position:absolute" from="1319,1321" to="1574,1066" strokeweight=".14pt"/>
                  <v:line id="_x0000_s1509" style="position:absolute" from="1283,1403" to="1537,1148" strokeweight=".14pt"/>
                  <v:line id="_x0000_s1510" style="position:absolute" from="1244,1479" to="1498,1224" strokeweight=".14pt"/>
                  <v:line id="_x0000_s1511" style="position:absolute" from="1203,1547" to="1457,1293" strokeweight=".14pt"/>
                  <v:line id="_x0000_s1512" style="position:absolute" from="1182,1578" to="1437,1323" strokeweight=".14pt"/>
                  <v:line id="_x0000_s1513" style="position:absolute" from="1161,1606" to="1416,1352" strokeweight=".14pt"/>
                  <v:line id="_x0000_s1514" style="position:absolute" from="1140,1632" to="1395,1377" strokeweight=".14pt"/>
                  <v:line id="_x0000_s1515" style="position:absolute" from="1119,1654" to="1373,1399" strokeweight=".14pt"/>
                  <v:line id="_x0000_s1516" style="position:absolute" from="1098,1673" to="1353,1418" strokeweight=".14pt"/>
                  <v:line id="_x0000_s1517" style="position:absolute" from="1077,1688" to="1332,1434" strokeweight=".14pt"/>
                  <v:line id="_x0000_s1518" style="position:absolute" from="1057,1700" to="1311,1445" strokeweight=".14pt"/>
                  <v:line id="_x0000_s1519" style="position:absolute" from="1037,1708" to="1292,1453" strokeweight=".14pt"/>
                  <v:line id="_x0000_s1520" style="position:absolute" from="1016,1711" to="1271,1457" strokeweight=".14pt"/>
                  <v:line id="_x0000_s1521" style="position:absolute" from="994,1712" to="1248,1457" strokeweight=".14pt"/>
                  <v:line id="_x0000_s1522" style="position:absolute" from="970,1709" to="1224,1455" strokeweight=".14pt"/>
                  <v:line id="_x0000_s1523" style="position:absolute" from="944,1704" to="1199,1449" strokeweight=".14pt"/>
                  <v:line id="_x0000_s1524" style="position:absolute" from="917,1695" to="1172,1441" strokeweight=".14pt"/>
                  <v:line id="_x0000_s1525" style="position:absolute" from="889,1684" to="1143,1429" strokeweight=".14pt"/>
                  <v:line id="_x0000_s1526" style="position:absolute" from="859,1670" to="1114,1416" strokeweight=".14pt"/>
                  <v:line id="_x0000_s1527" style="position:absolute" from="829,1654" to="1083,1400" strokeweight=".14pt"/>
                  <v:line id="_x0000_s1528" style="position:absolute" from="765,1616" to="1020,1361" strokeweight=".14pt"/>
                  <v:line id="_x0000_s1529" style="position:absolute" from="699,1569" to="954,1315" strokeweight=".14pt"/>
                  <v:line id="_x0000_s1530" style="position:absolute" from="632,1517" to="887,1263" strokeweight=".14pt"/>
                  <v:line id="_x0000_s1531" style="position:absolute" from="564,1460" to="819,1206" strokeweight=".14pt"/>
                  <v:line id="_x0000_s1532" style="position:absolute" from="498,1399" to="752,1145" strokeweight=".14pt"/>
                  <v:line id="_x0000_s1533" style="position:absolute" from="432,1337" to="687,1082" strokeweight=".14pt"/>
                  <v:line id="_x0000_s1534" style="position:absolute" from="370,1273" to="624,1018" strokeweight=".14pt"/>
                  <v:line id="_x0000_s1535" style="position:absolute" from="311,1210" to="566,955" strokeweight=".14pt"/>
                  <v:line id="_x0000_s1536" style="position:absolute" from="258,1148" to="512,894" strokeweight=".14pt"/>
                  <v:line id="_x0000_s1537" style="position:absolute" from="210,1090" to="465,835" strokeweight=".14pt"/>
                  <v:line id="_x0000_s1538" style="position:absolute" from="170,1036" to="424,781" strokeweight=".14pt"/>
                  <v:line id="_x0000_s1539" style="position:absolute" from="137,988" to="392,733" strokeweight=".14pt"/>
                  <v:line id="_x0000_s1540" style="position:absolute" from="110,941" to="365,686" strokeweight=".14pt"/>
                  <v:line id="_x0000_s1541" style="position:absolute" from="85,890" to="340,636" strokeweight=".14pt"/>
                  <v:line id="_x0000_s1542" style="position:absolute" from="63,837" to="318,583" strokeweight=".14pt"/>
                  <v:line id="_x0000_s1543" style="position:absolute" from="44,782" to="299,528" strokeweight=".14pt"/>
                  <v:line id="_x0000_s1544" style="position:absolute" from="28,726" to="283,472" strokeweight=".14pt"/>
                  <v:line id="_x0000_s1545" style="position:absolute" from="16,670" to="270,416" strokeweight=".14pt"/>
                  <v:line id="_x0000_s1546" style="position:absolute" from="7,614" to="261,360" strokeweight=".14pt"/>
                  <v:line id="_x0000_s1547" style="position:absolute" from="2,560" to="257,306" strokeweight=".14pt"/>
                  <v:line id="_x0000_s1548" style="position:absolute" from="1,508" to="256,253" strokeweight=".14pt"/>
                  <v:line id="_x0000_s1549" style="position:absolute" from="5,458" to="260,204" strokeweight=".14pt"/>
                  <v:line id="_x0000_s1550" style="position:absolute" from="14,413" to="268,158" strokeweight=".14pt"/>
                  <v:line id="_x0000_s1551" style="position:absolute" from="27,372" to="282,117" strokeweight=".14pt"/>
                  <v:line id="_x0000_s1552" style="position:absolute" from="36,353" to="291,98" strokeweight=".14pt"/>
                  <v:line id="_x0000_s1553" style="position:absolute" from="46,336" to="301,81" strokeweight=".14pt"/>
                  <v:line id="_x0000_s1554" style="position:absolute" from="58,320" to="312,65" strokeweight=".14pt"/>
                  <v:line id="_x0000_s1555" style="position:absolute" from="71,306" to="325,51" strokeweight=".14pt"/>
                  <v:line id="_x0000_s1556" style="position:absolute" from="85,294" to="339,39" strokeweight=".14pt"/>
                  <v:line id="_x0000_s1557" style="position:absolute" from="101,283" to="355,28" strokeweight=".14pt"/>
                  <v:line id="_x0000_s1558" style="position:absolute" from="118,274" to="373,20" strokeweight=".14pt"/>
                  <v:shape id="_x0000_s1559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560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ность,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574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Наружный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2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35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74321646" wp14:editId="408D5F76">
                  <wp:extent cx="1171756" cy="1173670"/>
                  <wp:effectExtent l="0" t="0" r="0" b="0"/>
                  <wp:docPr id="2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spacing w:before="8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00CE0E92" wp14:editId="7C1194A2">
                  <wp:extent cx="1491177" cy="76962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644"/>
              </w:tabs>
              <w:spacing w:line="292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Шлицевое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отвер-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2C16E765" wp14:editId="05B7D1CE">
                  <wp:extent cx="1297660" cy="1076325"/>
                  <wp:effectExtent l="0" t="0" r="0" b="0"/>
                  <wp:docPr id="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spacing w:val="66"/>
                <w:sz w:val="24"/>
                <w:lang w:bidi="ru-RU"/>
              </w:rPr>
              <w:t xml:space="preserve"> </w:t>
            </w:r>
            <w:r w:rsidRPr="006119A6">
              <w:rPr>
                <w:noProof/>
                <w:spacing w:val="66"/>
                <w:position w:val="1"/>
              </w:rPr>
              <w:drawing>
                <wp:inline distT="0" distB="0" distL="0" distR="0" wp14:anchorId="77F88394" wp14:editId="13DCCA5E">
                  <wp:extent cx="1824295" cy="685800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2876"/>
              </w:tabs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32"/>
              </w:rPr>
              <w:drawing>
                <wp:inline distT="0" distB="0" distL="0" distR="0" wp14:anchorId="12AB576F" wp14:editId="5245E868">
                  <wp:extent cx="1377907" cy="596455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32"/>
                <w:sz w:val="24"/>
                <w:lang w:bidi="ru-RU"/>
              </w:rPr>
              <w:tab/>
            </w:r>
            <w:r w:rsidR="0000493E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00493E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00" style="width:93.9pt;height:84.9pt;mso-position-horizontal-relative:char;mso-position-vertical-relative:line" coordsize="1878,1698">
                  <v:line id="_x0000_s1401" style="position:absolute" from="1,256" to="256,1" strokeweight=".14pt"/>
                  <v:line id="_x0000_s1402" style="position:absolute" from="1,1696" to="256,1441" strokeweight=".14pt"/>
                  <v:line id="_x0000_s1403" style="position:absolute" from="1621,1696" to="1876,1441" strokeweight=".14pt"/>
                  <v:line id="_x0000_s1404" style="position:absolute" from="1621,256" to="1876,1" strokeweight=".14pt"/>
                  <v:rect id="_x0000_s1405" style="position:absolute;left:256;top:1;width:1620;height:1440" filled="f" strokeweight=".14pt"/>
                  <v:rect id="_x0000_s1406" style="position:absolute;left:1;top:256;width:1620;height:1440" filled="f" strokeweight=".14pt"/>
                  <v:line id="_x0000_s1407" style="position:absolute" from="811,616" to="1066,361" strokeweight=".14pt"/>
                  <v:line id="_x0000_s1408" style="position:absolute" from="765,618" to="1020,363" strokeweight=".14pt"/>
                  <v:line id="_x0000_s1409" style="position:absolute" from="721,623" to="975,369" strokeweight=".14pt"/>
                  <v:line id="_x0000_s1410" style="position:absolute" from="678,632" to="932,378" strokeweight=".14pt"/>
                  <v:line id="_x0000_s1411" style="position:absolute" from="636,644" to="891,390" strokeweight=".14pt"/>
                  <v:line id="_x0000_s1412" style="position:absolute" from="597,659" to="851,405" strokeweight=".14pt"/>
                  <v:line id="_x0000_s1413" style="position:absolute" from="560,677" to="814,423" strokeweight=".14pt"/>
                  <v:line id="_x0000_s1414" style="position:absolute" from="525,698" to="780,444" strokeweight=".14pt"/>
                  <v:line id="_x0000_s1415" style="position:absolute" from="493,721" to="748,467" strokeweight=".14pt"/>
                  <v:line id="_x0000_s1416" style="position:absolute" from="464,747" to="719,492" strokeweight=".14pt"/>
                  <v:line id="_x0000_s1417" style="position:absolute" from="438,775" to="693,520" strokeweight=".14pt"/>
                  <v:line id="_x0000_s1418" style="position:absolute" from="416,804" to="670,550" strokeweight=".14pt"/>
                  <v:line id="_x0000_s1419" style="position:absolute" from="397,836" to="651,581" strokeweight=".14pt"/>
                  <v:line id="_x0000_s1420" style="position:absolute" from="382,869" to="636,614" strokeweight=".14pt"/>
                  <v:line id="_x0000_s1421" style="position:absolute" from="371,903" to="625,649" strokeweight=".14pt"/>
                  <v:line id="_x0000_s1422" style="position:absolute" from="364,939" to="618,685" strokeweight=".14pt"/>
                  <v:line id="_x0000_s1423" style="position:absolute" from="361,976" to="616,721" strokeweight=".14pt"/>
                  <v:line id="_x0000_s1424" style="position:absolute" from="364,1013" to="618,758" strokeweight=".14pt"/>
                  <v:line id="_x0000_s1425" style="position:absolute" from="371,1049" to="625,794" strokeweight=".14pt"/>
                  <v:line id="_x0000_s1426" style="position:absolute" from="382,1083" to="636,828" strokeweight=".14pt"/>
                  <v:line id="_x0000_s1427" style="position:absolute" from="397,1116" to="651,862" strokeweight=".14pt"/>
                  <v:line id="_x0000_s1428" style="position:absolute" from="416,1148" to="670,893" strokeweight=".14pt"/>
                  <v:line id="_x0000_s1429" style="position:absolute" from="438,1177" to="693,923" strokeweight=".14pt"/>
                  <v:line id="_x0000_s1430" style="position:absolute" from="464,1205" to="719,950" strokeweight=".14pt"/>
                  <v:line id="_x0000_s1431" style="position:absolute" from="493,1231" to="748,976" strokeweight=".14pt"/>
                  <v:line id="_x0000_s1432" style="position:absolute" from="525,1254" to="780,999" strokeweight=".14pt"/>
                  <v:line id="_x0000_s1433" style="position:absolute" from="560,1275" to="814,1020" strokeweight=".14pt"/>
                  <v:line id="_x0000_s1434" style="position:absolute" from="597,1293" to="851,1038" strokeweight=".14pt"/>
                  <v:line id="_x0000_s1435" style="position:absolute" from="636,1308" to="891,1053" strokeweight=".14pt"/>
                  <v:line id="_x0000_s1436" style="position:absolute" from="678,1320" to="932,1065" strokeweight=".14pt"/>
                  <v:line id="_x0000_s1437" style="position:absolute" from="721,1329" to="975,1074" strokeweight=".14pt"/>
                  <v:line id="_x0000_s1438" style="position:absolute" from="765,1334" to="1020,1080" strokeweight=".14pt"/>
                  <v:line id="_x0000_s1439" style="position:absolute" from="811,1336" to="1066,1081" strokeweight=".14pt"/>
                  <v:line id="_x0000_s1440" style="position:absolute" from="857,1334" to="1112,1080" strokeweight=".14pt"/>
                  <v:line id="_x0000_s1441" style="position:absolute" from="902,1329" to="1157,1074" strokeweight=".14pt"/>
                  <v:line id="_x0000_s1442" style="position:absolute" from="945,1320" to="1200,1065" strokeweight=".14pt"/>
                  <v:line id="_x0000_s1443" style="position:absolute" from="987,1308" to="1241,1053" strokeweight=".14pt"/>
                  <v:line id="_x0000_s1444" style="position:absolute" from="1026,1293" to="1280,1038" strokeweight=".14pt"/>
                  <v:line id="_x0000_s1445" style="position:absolute" from="1063,1275" to="1318,1020" strokeweight=".14pt"/>
                  <v:line id="_x0000_s1446" style="position:absolute" from="1098,1254" to="1352,999" strokeweight=".14pt"/>
                  <v:line id="_x0000_s1447" style="position:absolute" from="1130,1231" to="1384,976" strokeweight=".14pt"/>
                  <v:line id="_x0000_s1448" style="position:absolute" from="1159,1205" to="1413,950" strokeweight=".14pt"/>
                  <v:line id="_x0000_s1449" style="position:absolute" from="1185,1177" to="1439,923" strokeweight=".14pt"/>
                  <v:line id="_x0000_s1450" style="position:absolute" from="1207,1148" to="1462,893" strokeweight=".14pt"/>
                  <v:line id="_x0000_s1451" style="position:absolute" from="1226,1116" to="1481,862" strokeweight=".14pt"/>
                  <v:line id="_x0000_s1452" style="position:absolute" from="1241,1083" to="1496,828" strokeweight=".14pt"/>
                  <v:line id="_x0000_s1453" style="position:absolute" from="1252,1049" to="1507,794" strokeweight=".14pt"/>
                  <v:line id="_x0000_s1454" style="position:absolute" from="1259,1013" to="1514,758" strokeweight=".14pt"/>
                  <v:line id="_x0000_s1455" style="position:absolute" from="1261,976" to="1516,721" strokeweight=".14pt"/>
                  <v:line id="_x0000_s1456" style="position:absolute" from="1259,939" to="1514,685" strokeweight=".14pt"/>
                  <v:line id="_x0000_s1457" style="position:absolute" from="1252,903" to="1507,649" strokeweight=".14pt"/>
                  <v:line id="_x0000_s1458" style="position:absolute" from="1241,869" to="1496,614" strokeweight=".14pt"/>
                  <v:line id="_x0000_s1459" style="position:absolute" from="1226,836" to="1481,581" strokeweight=".14pt"/>
                  <v:line id="_x0000_s1460" style="position:absolute" from="1207,804" to="1462,550" strokeweight=".14pt"/>
                  <v:line id="_x0000_s1461" style="position:absolute" from="1185,775" to="1439,520" strokeweight=".14pt"/>
                  <v:line id="_x0000_s1462" style="position:absolute" from="1159,747" to="1413,492" strokeweight=".14pt"/>
                  <v:line id="_x0000_s1463" style="position:absolute" from="1130,721" to="1384,467" strokeweight=".14pt"/>
                  <v:line id="_x0000_s1464" style="position:absolute" from="1098,698" to="1352,444" strokeweight=".14pt"/>
                  <v:line id="_x0000_s1465" style="position:absolute" from="1063,677" to="1318,423" strokeweight=".14pt"/>
                  <v:line id="_x0000_s1466" style="position:absolute" from="1026,659" to="1280,405" strokeweight=".14pt"/>
                  <v:line id="_x0000_s1467" style="position:absolute" from="987,644" to="1241,390" strokeweight=".14pt"/>
                  <v:line id="_x0000_s1468" style="position:absolute" from="945,632" to="1200,378" strokeweight=".14pt"/>
                  <v:line id="_x0000_s1469" style="position:absolute" from="902,623" to="1157,369" strokeweight=".14pt"/>
                  <v:line id="_x0000_s1470" style="position:absolute" from="857,618" to="1112,363" strokeweight=".14pt"/>
                  <v:shape id="_x0000_s1471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472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977"/>
              </w:tabs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751298" w:rsidRPr="00F54107" w:rsidRDefault="00F54107" w:rsidP="00F54107">
            <w:pPr>
              <w:spacing w:before="8"/>
              <w:rPr>
                <w:rFonts w:ascii="Times New Roman" w:hAnsi="Times New Roman"/>
                <w:sz w:val="24"/>
                <w:lang w:val="ru-RU"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649CCF8F" wp14:editId="6ED39F93">
                  <wp:extent cx="607282" cy="1114425"/>
                  <wp:effectExtent l="0" t="0" r="0" b="0"/>
                  <wp:docPr id="3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noProof/>
                <w:position w:val="20"/>
              </w:rPr>
              <w:drawing>
                <wp:inline distT="0" distB="0" distL="0" distR="0" wp14:anchorId="479DC98E" wp14:editId="0B4A2FDF">
                  <wp:extent cx="1601200" cy="990885"/>
                  <wp:effectExtent l="0" t="0" r="0" b="0"/>
                  <wp:docPr id="3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896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Поверхность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  <w:t>сту-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пенчатого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</w:tbl>
    <w:p w:rsidR="00751298" w:rsidRPr="00751298" w:rsidRDefault="00751298" w:rsidP="00751298">
      <w:pPr>
        <w:widowControl w:val="0"/>
        <w:autoSpaceDE w:val="0"/>
        <w:autoSpaceDN w:val="0"/>
        <w:rPr>
          <w:sz w:val="2"/>
          <w:szCs w:val="2"/>
          <w:lang w:bidi="ru-RU"/>
        </w:rPr>
        <w:sectPr w:rsidR="00751298" w:rsidRPr="00751298">
          <w:pgSz w:w="11910" w:h="16840"/>
          <w:pgMar w:top="1440" w:right="1180" w:bottom="1020" w:left="1300" w:header="0" w:footer="824" w:gutter="0"/>
          <w:cols w:space="720"/>
        </w:sectPr>
      </w:pPr>
    </w:p>
    <w:p w:rsidR="00751298" w:rsidRPr="00751298" w:rsidRDefault="00751298" w:rsidP="00262BAA">
      <w:pPr>
        <w:suppressAutoHyphens/>
        <w:ind w:firstLine="709"/>
        <w:jc w:val="both"/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4 Металлорежущие станки и технология обработки на них.</w:t>
      </w:r>
      <w:r w:rsidRPr="00751298">
        <w:t xml:space="preserve"> </w:t>
      </w:r>
    </w:p>
    <w:p w:rsidR="00751298" w:rsidRPr="00751298" w:rsidRDefault="00751298" w:rsidP="00262BAA">
      <w:pPr>
        <w:suppressAutoHyphens/>
        <w:ind w:firstLine="709"/>
        <w:jc w:val="both"/>
        <w:rPr>
          <w:sz w:val="28"/>
        </w:rPr>
      </w:pPr>
      <w:r w:rsidRPr="00751298">
        <w:t xml:space="preserve">4.1 </w:t>
      </w:r>
      <w:r w:rsidRPr="00751298">
        <w:rPr>
          <w:sz w:val="28"/>
        </w:rPr>
        <w:t>Токарно-винторезные станки</w:t>
      </w:r>
    </w:p>
    <w:p w:rsidR="00262BAA" w:rsidRPr="00262BAA" w:rsidRDefault="00262BAA" w:rsidP="00262BAA">
      <w:pPr>
        <w:pStyle w:val="aa"/>
        <w:spacing w:after="0"/>
        <w:ind w:firstLine="709"/>
        <w:jc w:val="both"/>
        <w:rPr>
          <w:sz w:val="28"/>
          <w:szCs w:val="28"/>
          <w:lang w:bidi="ru-RU"/>
        </w:rPr>
      </w:pPr>
      <w:r>
        <w:rPr>
          <w:sz w:val="28"/>
        </w:rPr>
        <w:t xml:space="preserve">Построение и анализ структурных сеток и графиков частот </w:t>
      </w:r>
      <w:r w:rsidRPr="00262BAA">
        <w:rPr>
          <w:sz w:val="28"/>
          <w:szCs w:val="28"/>
        </w:rPr>
        <w:t>вращения.</w:t>
      </w:r>
      <w:r w:rsidRPr="00262BAA">
        <w:rPr>
          <w:i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 з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 xml:space="preserve">ровать их с точки зрения </w:t>
      </w:r>
      <w:r>
        <w:rPr>
          <w:sz w:val="28"/>
          <w:szCs w:val="28"/>
          <w:lang w:bidi="ru-RU"/>
        </w:rPr>
        <w:t>оп</w:t>
      </w:r>
      <w:r w:rsidRPr="00262BAA">
        <w:rPr>
          <w:sz w:val="28"/>
          <w:szCs w:val="28"/>
          <w:lang w:bidi="ru-RU"/>
        </w:rPr>
        <w:t>тимальности структуры коробки по за</w:t>
      </w:r>
      <w:r>
        <w:rPr>
          <w:sz w:val="28"/>
          <w:szCs w:val="28"/>
          <w:lang w:bidi="ru-RU"/>
        </w:rPr>
        <w:t>данным показат</w:t>
      </w:r>
      <w:r>
        <w:rPr>
          <w:sz w:val="28"/>
          <w:szCs w:val="28"/>
          <w:lang w:bidi="ru-RU"/>
        </w:rPr>
        <w:t>е</w:t>
      </w:r>
      <w:r>
        <w:rPr>
          <w:sz w:val="28"/>
          <w:szCs w:val="28"/>
          <w:lang w:bidi="ru-RU"/>
        </w:rPr>
        <w:t>лям: число пере</w:t>
      </w:r>
      <w:r w:rsidRPr="00262BAA">
        <w:rPr>
          <w:sz w:val="28"/>
          <w:szCs w:val="28"/>
          <w:lang w:bidi="ru-RU"/>
        </w:rPr>
        <w:t>дач в группе, их расположение, диапазон регулирования, пределы пере- даточных отношений.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Z − </w:t>
      </w:r>
      <w:r w:rsidRPr="00262BAA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r w:rsidRPr="00262BAA">
        <w:rPr>
          <w:spacing w:val="5"/>
          <w:sz w:val="28"/>
          <w:szCs w:val="28"/>
          <w:lang w:bidi="ru-RU"/>
        </w:rPr>
        <w:t>n</w:t>
      </w:r>
      <w:r w:rsidRPr="00262BAA">
        <w:rPr>
          <w:spacing w:val="5"/>
          <w:sz w:val="28"/>
          <w:szCs w:val="28"/>
          <w:vertAlign w:val="subscript"/>
          <w:lang w:bidi="ru-RU"/>
        </w:rPr>
        <w:t>min</w:t>
      </w:r>
      <w:r w:rsidRPr="00262BAA">
        <w:rPr>
          <w:spacing w:val="5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− </w:t>
      </w:r>
      <w:r>
        <w:rPr>
          <w:spacing w:val="3"/>
          <w:sz w:val="28"/>
          <w:szCs w:val="28"/>
          <w:lang w:bidi="ru-RU"/>
        </w:rPr>
        <w:t>минималь-</w:t>
      </w:r>
      <w:r w:rsidRPr="00262BAA">
        <w:rPr>
          <w:spacing w:val="2"/>
          <w:sz w:val="28"/>
          <w:szCs w:val="28"/>
          <w:lang w:bidi="ru-RU"/>
        </w:rPr>
        <w:t xml:space="preserve">ная частота </w:t>
      </w:r>
      <w:r w:rsidRPr="00262BAA">
        <w:rPr>
          <w:spacing w:val="3"/>
          <w:sz w:val="28"/>
          <w:szCs w:val="28"/>
          <w:lang w:bidi="ru-RU"/>
        </w:rPr>
        <w:t xml:space="preserve">вращения </w:t>
      </w:r>
      <w:r w:rsidRPr="00262BAA">
        <w:rPr>
          <w:spacing w:val="2"/>
          <w:sz w:val="28"/>
          <w:szCs w:val="28"/>
          <w:lang w:bidi="ru-RU"/>
        </w:rPr>
        <w:t xml:space="preserve">шпинделя, об/мин; </w:t>
      </w:r>
      <w:r w:rsidRPr="00262BAA">
        <w:rPr>
          <w:sz w:val="28"/>
          <w:szCs w:val="28"/>
          <w:lang w:bidi="ru-RU"/>
        </w:rPr>
        <w:t xml:space="preserve"> − </w:t>
      </w:r>
      <w:r w:rsidRPr="00262BAA">
        <w:rPr>
          <w:spacing w:val="2"/>
          <w:sz w:val="28"/>
          <w:szCs w:val="28"/>
          <w:lang w:bidi="ru-RU"/>
        </w:rPr>
        <w:t xml:space="preserve">знаменатель </w:t>
      </w:r>
      <w:r>
        <w:rPr>
          <w:spacing w:val="3"/>
          <w:sz w:val="28"/>
          <w:szCs w:val="28"/>
          <w:lang w:bidi="ru-RU"/>
        </w:rPr>
        <w:t>стандартно</w:t>
      </w:r>
      <w:r w:rsidRPr="00262BAA">
        <w:rPr>
          <w:sz w:val="28"/>
          <w:szCs w:val="28"/>
          <w:lang w:bidi="ru-RU"/>
        </w:rPr>
        <w:t xml:space="preserve">го </w:t>
      </w:r>
      <w:r w:rsidRPr="00262BAA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262BAA">
        <w:rPr>
          <w:spacing w:val="3"/>
          <w:sz w:val="28"/>
          <w:szCs w:val="28"/>
          <w:lang w:bidi="ru-RU"/>
        </w:rPr>
        <w:t>вращения</w:t>
      </w:r>
      <w:r w:rsidRPr="00262BAA">
        <w:rPr>
          <w:spacing w:val="38"/>
          <w:sz w:val="28"/>
          <w:szCs w:val="28"/>
          <w:lang w:bidi="ru-RU"/>
        </w:rPr>
        <w:t xml:space="preserve"> </w:t>
      </w:r>
      <w:r w:rsidRPr="00262BAA">
        <w:rPr>
          <w:spacing w:val="2"/>
          <w:sz w:val="28"/>
          <w:szCs w:val="28"/>
          <w:lang w:bidi="ru-RU"/>
        </w:rPr>
        <w:t>шпинделя.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pacing w:val="2"/>
          <w:sz w:val="28"/>
          <w:szCs w:val="28"/>
          <w:lang w:bidi="ru-RU"/>
        </w:rPr>
        <w:t xml:space="preserve">Исходные данные </w:t>
      </w:r>
      <w:r w:rsidRPr="00262BAA">
        <w:rPr>
          <w:sz w:val="28"/>
          <w:szCs w:val="28"/>
          <w:lang w:bidi="ru-RU"/>
        </w:rPr>
        <w:t xml:space="preserve">для </w:t>
      </w:r>
      <w:r w:rsidRPr="00262BAA">
        <w:rPr>
          <w:spacing w:val="3"/>
          <w:sz w:val="28"/>
          <w:szCs w:val="28"/>
          <w:lang w:bidi="ru-RU"/>
        </w:rPr>
        <w:t xml:space="preserve">различных </w:t>
      </w:r>
      <w:r w:rsidRPr="00262BAA">
        <w:rPr>
          <w:spacing w:val="2"/>
          <w:sz w:val="28"/>
          <w:szCs w:val="28"/>
          <w:lang w:bidi="ru-RU"/>
        </w:rPr>
        <w:t xml:space="preserve">вариантов </w:t>
      </w:r>
      <w:r w:rsidRPr="00262BAA">
        <w:rPr>
          <w:spacing w:val="3"/>
          <w:sz w:val="28"/>
          <w:szCs w:val="28"/>
          <w:lang w:bidi="ru-RU"/>
        </w:rPr>
        <w:t xml:space="preserve">приведены </w:t>
      </w:r>
      <w:r w:rsidRPr="00262BAA">
        <w:rPr>
          <w:sz w:val="28"/>
          <w:szCs w:val="28"/>
          <w:lang w:bidi="ru-RU"/>
        </w:rPr>
        <w:t xml:space="preserve">в </w:t>
      </w:r>
      <w:r w:rsidRPr="00262BAA">
        <w:rPr>
          <w:spacing w:val="3"/>
          <w:sz w:val="28"/>
          <w:szCs w:val="28"/>
          <w:lang w:bidi="ru-RU"/>
        </w:rPr>
        <w:t>табл.</w:t>
      </w:r>
      <w:r w:rsidRPr="00262BAA">
        <w:rPr>
          <w:spacing w:val="71"/>
          <w:sz w:val="28"/>
          <w:szCs w:val="28"/>
          <w:lang w:bidi="ru-RU"/>
        </w:rPr>
        <w:t xml:space="preserve"> </w:t>
      </w:r>
      <w:r w:rsidRPr="00262BAA">
        <w:rPr>
          <w:spacing w:val="5"/>
          <w:sz w:val="28"/>
          <w:szCs w:val="28"/>
          <w:lang w:bidi="ru-RU"/>
        </w:rPr>
        <w:t>2.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2 Исходные данные для построения структурной сетки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и структурн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го графика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262BAA" w:rsidRPr="00262BAA" w:rsidTr="00262BAA">
        <w:trPr>
          <w:trHeight w:val="477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Z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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Структура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6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</w:tbl>
    <w:p w:rsidR="00262BAA" w:rsidRDefault="00262BAA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4.2 Фрезерные станки</w:t>
      </w:r>
    </w:p>
    <w:p w:rsidR="00262BAA" w:rsidRPr="00262BAA" w:rsidRDefault="00262BAA" w:rsidP="00262BAA">
      <w:pPr>
        <w:pStyle w:val="aa"/>
        <w:spacing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262BAA">
        <w:rPr>
          <w:i/>
          <w:sz w:val="28"/>
          <w:szCs w:val="28"/>
          <w:lang w:bidi="ru-RU"/>
        </w:rPr>
        <w:t xml:space="preserve">Задание. </w:t>
      </w:r>
      <w:r w:rsidRPr="00262BAA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стей прямым способом.</w:t>
      </w:r>
    </w:p>
    <w:p w:rsidR="00262BAA" w:rsidRPr="00262BAA" w:rsidRDefault="00262BAA" w:rsidP="00262BAA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2"/>
          <w:szCs w:val="22"/>
          <w:lang w:bidi="ru-RU"/>
        </w:rPr>
        <w:t xml:space="preserve"> </w:t>
      </w:r>
      <w:r w:rsidRPr="00262BAA">
        <w:rPr>
          <w:rFonts w:ascii="Symbol" w:hAnsi="Symbol"/>
          <w:sz w:val="22"/>
          <w:szCs w:val="22"/>
          <w:lang w:bidi="ru-RU"/>
        </w:rPr>
        <w:t></w:t>
      </w:r>
      <w:r w:rsidRPr="00262BAA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r w:rsidRPr="00262BAA">
        <w:rPr>
          <w:spacing w:val="4"/>
          <w:sz w:val="28"/>
          <w:szCs w:val="28"/>
          <w:lang w:bidi="ru-RU"/>
        </w:rPr>
        <w:t xml:space="preserve">вра- </w:t>
      </w:r>
      <w:r w:rsidRPr="00262BAA">
        <w:rPr>
          <w:sz w:val="28"/>
          <w:szCs w:val="28"/>
          <w:lang w:bidi="ru-RU"/>
        </w:rPr>
        <w:t>щения  шпинделя;  n</w:t>
      </w:r>
      <w:r w:rsidRPr="00262BAA">
        <w:rPr>
          <w:position w:val="-3"/>
          <w:sz w:val="28"/>
          <w:szCs w:val="28"/>
          <w:lang w:bidi="ru-RU"/>
        </w:rPr>
        <w:t xml:space="preserve">1  </w:t>
      </w:r>
      <w:r w:rsidRPr="00262BAA">
        <w:rPr>
          <w:sz w:val="28"/>
          <w:szCs w:val="28"/>
          <w:lang w:bidi="ru-RU"/>
        </w:rPr>
        <w:t xml:space="preserve">число оборотов первого вала коробки </w:t>
      </w:r>
      <w:r w:rsidRPr="00262BAA">
        <w:rPr>
          <w:spacing w:val="2"/>
          <w:sz w:val="28"/>
          <w:szCs w:val="28"/>
          <w:lang w:bidi="ru-RU"/>
        </w:rPr>
        <w:t xml:space="preserve">скоро-  </w:t>
      </w:r>
      <w:r w:rsidRPr="00262BAA">
        <w:rPr>
          <w:sz w:val="28"/>
          <w:szCs w:val="28"/>
          <w:lang w:bidi="ru-RU"/>
        </w:rPr>
        <w:t>стей, об/мин; n</w:t>
      </w:r>
      <w:r w:rsidRPr="00262BAA">
        <w:rPr>
          <w:position w:val="-3"/>
          <w:sz w:val="28"/>
          <w:szCs w:val="28"/>
          <w:lang w:bidi="ru-RU"/>
        </w:rPr>
        <w:t xml:space="preserve">min </w:t>
      </w:r>
      <w:r w:rsidRPr="00262BAA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262BAA">
        <w:rPr>
          <w:spacing w:val="16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вращения.</w:t>
      </w:r>
    </w:p>
    <w:p w:rsidR="00262BAA" w:rsidRPr="00262BAA" w:rsidRDefault="00262BAA" w:rsidP="00262BAA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262BAA">
        <w:rPr>
          <w:spacing w:val="54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</w:t>
      </w:r>
    </w:p>
    <w:p w:rsidR="00262BAA" w:rsidRPr="00262BAA" w:rsidRDefault="00262BAA" w:rsidP="00262BAA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шпинделя </w:t>
      </w: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там выполнения практическо</w:t>
      </w:r>
      <w:r>
        <w:rPr>
          <w:sz w:val="28"/>
          <w:szCs w:val="28"/>
          <w:lang w:bidi="ru-RU"/>
        </w:rPr>
        <w:t>го занятия 2. Мощность электро</w:t>
      </w:r>
      <w:r w:rsidRPr="00262BAA">
        <w:rPr>
          <w:sz w:val="28"/>
          <w:szCs w:val="28"/>
          <w:lang w:bidi="ru-RU"/>
        </w:rPr>
        <w:t>двигателя и мин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262BAA" w:rsidRPr="00262BAA" w:rsidRDefault="00262BAA" w:rsidP="00262BAA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262BAA" w:rsidRPr="00262BAA" w:rsidRDefault="00262BAA" w:rsidP="00262BAA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262BAA" w:rsidRPr="00262BAA" w:rsidTr="00262BAA">
        <w:trPr>
          <w:trHeight w:val="897"/>
        </w:trPr>
        <w:tc>
          <w:tcPr>
            <w:tcW w:w="1894" w:type="dxa"/>
          </w:tcPr>
          <w:p w:rsidR="00262BAA" w:rsidRPr="00262BAA" w:rsidRDefault="00262BAA" w:rsidP="00262BAA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262BAA" w:rsidRPr="00262BAA" w:rsidRDefault="00262BAA" w:rsidP="00262BAA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 xml:space="preserve">Примечание: </w:t>
      </w:r>
      <w:r w:rsidRPr="00262BAA">
        <w:rPr>
          <w:sz w:val="28"/>
          <w:szCs w:val="28"/>
          <w:lang w:bidi="ru-RU"/>
        </w:rPr>
        <w:t>Коробка проектируется в соответствии с графиком частот вра- щения, построенным на основе данных табл. 2.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4.3 Сверлильные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настройки делительных головок на простое и дифференциальное деление.</w:t>
      </w:r>
      <w:r w:rsidRPr="00262BAA">
        <w:t xml:space="preserve"> </w:t>
      </w:r>
      <w:r w:rsidRPr="00262BAA">
        <w:rPr>
          <w:sz w:val="28"/>
        </w:rPr>
        <w:t>Задание. Для настройки делительной головки на простое деление определить полное число оборотов рукоятки и величину доворота руко- яткой; при дифференциальном делении определить полное число оборо- тов рукоятки и величину доворота, передаточное отношение зубчатых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 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колес гитары и их числа зубьев. Изобразить кинематическую схему ги- тары делительной головки, настроенной по исходным данным.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Z – число делений; N − характеристика делительной головки. Ис- ходные данные приведены в табл. 5.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>
        <w:rPr>
          <w:sz w:val="28"/>
          <w:szCs w:val="28"/>
          <w:lang w:bidi="ru-RU"/>
        </w:rPr>
        <w:t>ь</w:t>
      </w:r>
      <w:r w:rsidRPr="00262BAA">
        <w:rPr>
          <w:sz w:val="28"/>
          <w:szCs w:val="28"/>
          <w:lang w:bidi="ru-RU"/>
        </w:rPr>
        <w:t>ной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головки на простое и дифференциальное деление.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6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4.4 Шлифовальные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262BAA">
        <w:t xml:space="preserve"> </w:t>
      </w:r>
      <w:r w:rsidRPr="00262BAA">
        <w:rPr>
          <w:sz w:val="28"/>
        </w:rPr>
        <w:t>Задание. Рассчитать параметры на</w:t>
      </w:r>
      <w:r>
        <w:rPr>
          <w:sz w:val="28"/>
        </w:rPr>
        <w:t>стройки универсальной делитель</w:t>
      </w:r>
      <w:r w:rsidRPr="00262BAA">
        <w:rPr>
          <w:sz w:val="28"/>
        </w:rPr>
        <w:t>ной головки на фрезерование спиральных поверхностей: угол поворота стола и передаточное число гитары сменн</w:t>
      </w:r>
      <w:r>
        <w:rPr>
          <w:sz w:val="28"/>
        </w:rPr>
        <w:t>ых колес и числа их зубьев. Оп</w:t>
      </w:r>
      <w:r w:rsidRPr="00262BAA">
        <w:rPr>
          <w:sz w:val="28"/>
        </w:rPr>
        <w:t xml:space="preserve">ределить шаг спиральной канавки Р, если заданы угол ее наклона </w:t>
      </w:r>
      <w:r>
        <w:rPr>
          <w:rFonts w:ascii="Symbol" w:hAnsi="Symbol"/>
        </w:rPr>
        <w:t></w:t>
      </w:r>
      <w:r w:rsidRPr="00262BAA">
        <w:rPr>
          <w:sz w:val="28"/>
        </w:rPr>
        <w:t xml:space="preserve"> и диаметр d.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N − характеристика делительной головки, </w:t>
      </w:r>
      <w:r>
        <w:rPr>
          <w:rFonts w:ascii="Symbol" w:hAnsi="Symbol"/>
        </w:rPr>
        <w:t></w:t>
      </w:r>
      <w:r>
        <w:rPr>
          <w:sz w:val="28"/>
        </w:rPr>
        <w:t xml:space="preserve"> − угол наклона спи</w:t>
      </w:r>
      <w:r w:rsidRPr="00262BAA">
        <w:rPr>
          <w:sz w:val="28"/>
        </w:rPr>
        <w:t>ральной канавки, град; d − диаметр детали, мм; Рхв − шаг ходового винта фрезерного станка, мм. Исходные данные приведены в табл. 6.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6 Исходные данные для расчета пара</w:t>
      </w:r>
      <w:r>
        <w:rPr>
          <w:sz w:val="28"/>
          <w:szCs w:val="28"/>
          <w:lang w:bidi="ru-RU"/>
        </w:rPr>
        <w:t>метров настройки делительной го</w:t>
      </w:r>
      <w:r w:rsidRPr="00262BAA">
        <w:rPr>
          <w:sz w:val="28"/>
          <w:szCs w:val="28"/>
          <w:lang w:bidi="ru-RU"/>
        </w:rPr>
        <w:t>ловки на нарезание спиральных канавок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262BAA" w:rsidRPr="00262BAA" w:rsidTr="00262BAA">
        <w:trPr>
          <w:trHeight w:val="477"/>
        </w:trPr>
        <w:tc>
          <w:tcPr>
            <w:tcW w:w="1766" w:type="dxa"/>
          </w:tcPr>
          <w:p w:rsidR="00262BAA" w:rsidRPr="00262BAA" w:rsidRDefault="00262BAA" w:rsidP="00262BAA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, грд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d, мм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хв,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мм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6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4.5 Расточные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передаточного отношения и чисел зубьев гитары сменных колес.</w:t>
      </w:r>
      <w:r w:rsidRPr="00262BAA">
        <w:t xml:space="preserve"> </w:t>
      </w:r>
      <w:r w:rsidRPr="00262BAA">
        <w:rPr>
          <w:sz w:val="28"/>
        </w:rPr>
        <w:t>Задание. Для заданных в виде де</w:t>
      </w:r>
      <w:r>
        <w:rPr>
          <w:sz w:val="28"/>
        </w:rPr>
        <w:t>сятичной дроби передаточных от</w:t>
      </w:r>
      <w:r w:rsidRPr="00262BAA">
        <w:rPr>
          <w:sz w:val="28"/>
        </w:rPr>
        <w:t>ношений рассчитать числа зубьев двух</w:t>
      </w:r>
      <w:r>
        <w:rPr>
          <w:sz w:val="28"/>
        </w:rPr>
        <w:t>парной гитары сменных колес ме</w:t>
      </w:r>
      <w:r w:rsidRPr="00262BAA">
        <w:rPr>
          <w:sz w:val="28"/>
        </w:rPr>
        <w:t>тодом подбора, методом непрерывных дробей и метод</w:t>
      </w:r>
      <w:r>
        <w:rPr>
          <w:sz w:val="28"/>
        </w:rPr>
        <w:t>ом Кнаппе. Опре</w:t>
      </w:r>
      <w:r w:rsidRPr="00262BAA">
        <w:rPr>
          <w:sz w:val="28"/>
        </w:rPr>
        <w:t>делить относительную погрешность р</w:t>
      </w:r>
      <w:r>
        <w:rPr>
          <w:sz w:val="28"/>
        </w:rPr>
        <w:t>асчетного передаточного отноше</w:t>
      </w:r>
      <w:r w:rsidRPr="00262BAA">
        <w:rPr>
          <w:sz w:val="28"/>
        </w:rPr>
        <w:t>ния.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i1 – передаточное отношение для расчета методом подбора, i2 – для расчета методом непрерывных дробей, i3 – для расчета методом Кнаппе. Исходные данные приведены в табл. 7.</w:t>
      </w:r>
    </w:p>
    <w:p w:rsidR="00262BAA" w:rsidRPr="00262BAA" w:rsidRDefault="00262BAA" w:rsidP="00245E0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7 Исходные данные д</w:t>
      </w:r>
      <w:r w:rsidR="00245E01">
        <w:rPr>
          <w:sz w:val="28"/>
          <w:szCs w:val="28"/>
          <w:lang w:bidi="ru-RU"/>
        </w:rPr>
        <w:t xml:space="preserve">ля расчета чисел зубьев сменных </w:t>
      </w:r>
      <w:r w:rsidRPr="00262BAA">
        <w:rPr>
          <w:sz w:val="28"/>
          <w:szCs w:val="28"/>
          <w:lang w:bidi="ru-RU"/>
        </w:rPr>
        <w:t>колес методом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подбора, непрерывных дробей и методом Кнаппе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т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262BAA" w:rsidRPr="00262BAA" w:rsidTr="00262BAA">
        <w:trPr>
          <w:trHeight w:val="456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262BAA" w:rsidRPr="00751298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</w:t>
      </w:r>
    </w:p>
    <w:p w:rsidR="00621163" w:rsidRDefault="00621163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5.1 Выполнение операций на токарно-винторезном станке</w:t>
      </w:r>
    </w:p>
    <w:p w:rsidR="00621163" w:rsidRPr="00621163" w:rsidRDefault="00621163" w:rsidP="00621163">
      <w:pPr>
        <w:pStyle w:val="aa"/>
        <w:spacing w:line="360" w:lineRule="auto"/>
        <w:ind w:left="231" w:right="343" w:firstLine="539"/>
        <w:jc w:val="both"/>
        <w:rPr>
          <w:sz w:val="28"/>
          <w:szCs w:val="28"/>
          <w:lang w:bidi="ru-RU"/>
        </w:rPr>
      </w:pPr>
      <w:r>
        <w:rPr>
          <w:sz w:val="28"/>
        </w:rPr>
        <w:t>Расчет модуля рейки для получения заданной величины подачи.</w:t>
      </w:r>
      <w:r w:rsidRPr="00621163">
        <w:rPr>
          <w:i/>
          <w:sz w:val="28"/>
          <w:szCs w:val="28"/>
          <w:lang w:bidi="ru-RU"/>
        </w:rPr>
        <w:t xml:space="preserve"> Задание. </w:t>
      </w:r>
      <w:r w:rsidRPr="00621163">
        <w:rPr>
          <w:sz w:val="28"/>
          <w:szCs w:val="28"/>
          <w:lang w:bidi="ru-RU"/>
        </w:rPr>
        <w:t>Определить значение м</w:t>
      </w:r>
      <w:r w:rsidR="00085522">
        <w:rPr>
          <w:sz w:val="28"/>
          <w:szCs w:val="28"/>
          <w:lang w:bidi="ru-RU"/>
        </w:rPr>
        <w:t>одуля рейки для получения задан</w:t>
      </w:r>
      <w:r w:rsidRPr="00621163">
        <w:rPr>
          <w:sz w:val="28"/>
          <w:szCs w:val="28"/>
          <w:lang w:bidi="ru-RU"/>
        </w:rPr>
        <w:t xml:space="preserve">ной величины подачи </w:t>
      </w:r>
      <w:r w:rsidRPr="00621163">
        <w:rPr>
          <w:sz w:val="28"/>
          <w:szCs w:val="28"/>
          <w:lang w:bidi="ru-RU"/>
        </w:rPr>
        <w:lastRenderedPageBreak/>
        <w:t>суппорта токарн</w:t>
      </w:r>
      <w:r w:rsidR="00085522">
        <w:rPr>
          <w:sz w:val="28"/>
          <w:szCs w:val="28"/>
          <w:lang w:bidi="ru-RU"/>
        </w:rPr>
        <w:t>ого станка, который перемещает</w:t>
      </w:r>
      <w:r w:rsidRPr="00621163">
        <w:rPr>
          <w:sz w:val="28"/>
          <w:szCs w:val="28"/>
          <w:lang w:bidi="ru-RU"/>
        </w:rPr>
        <w:t>ся в продольном направлении с подачей S.</w:t>
      </w:r>
    </w:p>
    <w:p w:rsidR="00621163" w:rsidRPr="00621163" w:rsidRDefault="00621163" w:rsidP="00621163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621163">
        <w:rPr>
          <w:i/>
          <w:sz w:val="28"/>
          <w:szCs w:val="22"/>
          <w:lang w:bidi="ru-RU"/>
        </w:rPr>
        <w:t>Исходные данные:</w:t>
      </w:r>
    </w:p>
    <w:p w:rsidR="00621163" w:rsidRDefault="00621163" w:rsidP="00621163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r w:rsidRPr="00621163">
        <w:rPr>
          <w:spacing w:val="-3"/>
          <w:sz w:val="28"/>
          <w:szCs w:val="28"/>
          <w:lang w:bidi="ru-RU"/>
        </w:rPr>
        <w:t>Z</w:t>
      </w:r>
      <w:r w:rsidRPr="00621163">
        <w:rPr>
          <w:spacing w:val="-3"/>
          <w:sz w:val="28"/>
          <w:szCs w:val="28"/>
          <w:vertAlign w:val="subscript"/>
          <w:lang w:bidi="ru-RU"/>
        </w:rPr>
        <w:t>ш</w:t>
      </w:r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число </w:t>
      </w:r>
      <w:r w:rsidRPr="00621163">
        <w:rPr>
          <w:spacing w:val="-5"/>
          <w:sz w:val="28"/>
          <w:szCs w:val="28"/>
          <w:lang w:bidi="ru-RU"/>
        </w:rPr>
        <w:t xml:space="preserve">зубьев </w:t>
      </w:r>
      <w:r w:rsidRPr="00621163">
        <w:rPr>
          <w:spacing w:val="-4"/>
          <w:sz w:val="28"/>
          <w:szCs w:val="28"/>
          <w:lang w:bidi="ru-RU"/>
        </w:rPr>
        <w:t xml:space="preserve">приводной </w:t>
      </w:r>
      <w:r w:rsidRPr="00621163">
        <w:rPr>
          <w:spacing w:val="-5"/>
          <w:sz w:val="28"/>
          <w:szCs w:val="28"/>
          <w:lang w:bidi="ru-RU"/>
        </w:rPr>
        <w:t xml:space="preserve">реечной шестерни; </w:t>
      </w:r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р</w:t>
      </w:r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>передаточное отнош</w:t>
      </w:r>
      <w:r w:rsidRPr="00621163">
        <w:rPr>
          <w:spacing w:val="-5"/>
          <w:sz w:val="28"/>
          <w:szCs w:val="28"/>
          <w:lang w:bidi="ru-RU"/>
        </w:rPr>
        <w:t>е</w:t>
      </w:r>
      <w:r w:rsidRPr="00621163">
        <w:rPr>
          <w:spacing w:val="-5"/>
          <w:sz w:val="28"/>
          <w:szCs w:val="28"/>
          <w:lang w:bidi="ru-RU"/>
        </w:rPr>
        <w:t xml:space="preserve">ние механизма </w:t>
      </w:r>
      <w:r w:rsidRPr="00621163">
        <w:rPr>
          <w:spacing w:val="-4"/>
          <w:sz w:val="28"/>
          <w:szCs w:val="28"/>
          <w:lang w:bidi="ru-RU"/>
        </w:rPr>
        <w:t xml:space="preserve">реверса; </w:t>
      </w:r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г</w:t>
      </w:r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621163">
        <w:rPr>
          <w:spacing w:val="-4"/>
          <w:sz w:val="28"/>
          <w:szCs w:val="28"/>
          <w:lang w:bidi="ru-RU"/>
        </w:rPr>
        <w:t>гитары смен-</w:t>
      </w:r>
      <w:r w:rsidRPr="00621163">
        <w:rPr>
          <w:spacing w:val="62"/>
          <w:sz w:val="28"/>
          <w:szCs w:val="28"/>
          <w:lang w:bidi="ru-RU"/>
        </w:rPr>
        <w:t xml:space="preserve"> </w:t>
      </w:r>
      <w:r w:rsidRPr="00621163">
        <w:rPr>
          <w:spacing w:val="-3"/>
          <w:sz w:val="28"/>
          <w:szCs w:val="28"/>
          <w:lang w:bidi="ru-RU"/>
        </w:rPr>
        <w:t xml:space="preserve">ных </w:t>
      </w:r>
      <w:r w:rsidRPr="00621163">
        <w:rPr>
          <w:spacing w:val="-5"/>
          <w:sz w:val="28"/>
          <w:szCs w:val="28"/>
          <w:lang w:bidi="ru-RU"/>
        </w:rPr>
        <w:t xml:space="preserve">колес; </w:t>
      </w:r>
      <w:r w:rsidRPr="00621163">
        <w:rPr>
          <w:spacing w:val="-4"/>
          <w:sz w:val="28"/>
          <w:szCs w:val="28"/>
          <w:lang w:bidi="ru-RU"/>
        </w:rPr>
        <w:t>i</w:t>
      </w:r>
      <w:r w:rsidRPr="00621163">
        <w:rPr>
          <w:spacing w:val="-4"/>
          <w:sz w:val="28"/>
          <w:szCs w:val="28"/>
          <w:vertAlign w:val="subscript"/>
          <w:lang w:bidi="ru-RU"/>
        </w:rPr>
        <w:t>кп</w:t>
      </w:r>
      <w:r w:rsidRPr="00621163">
        <w:rPr>
          <w:spacing w:val="-4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передаточное </w:t>
      </w:r>
      <w:r w:rsidRPr="00621163">
        <w:rPr>
          <w:spacing w:val="-5"/>
          <w:sz w:val="28"/>
          <w:szCs w:val="28"/>
          <w:lang w:bidi="ru-RU"/>
        </w:rPr>
        <w:t xml:space="preserve">отношение </w:t>
      </w:r>
      <w:r w:rsidRPr="00621163">
        <w:rPr>
          <w:spacing w:val="-4"/>
          <w:sz w:val="28"/>
          <w:szCs w:val="28"/>
          <w:lang w:bidi="ru-RU"/>
        </w:rPr>
        <w:t xml:space="preserve">коробки подач; </w:t>
      </w:r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ф</w:t>
      </w:r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передаточ- </w:t>
      </w:r>
      <w:r w:rsidRPr="00621163">
        <w:rPr>
          <w:spacing w:val="-3"/>
          <w:sz w:val="28"/>
          <w:szCs w:val="28"/>
          <w:lang w:bidi="ru-RU"/>
        </w:rPr>
        <w:t xml:space="preserve">ное </w:t>
      </w:r>
      <w:r w:rsidRPr="00621163">
        <w:rPr>
          <w:spacing w:val="-5"/>
          <w:sz w:val="28"/>
          <w:szCs w:val="28"/>
          <w:lang w:bidi="ru-RU"/>
        </w:rPr>
        <w:t>отношение фарт</w:t>
      </w:r>
      <w:r w:rsidRPr="00621163">
        <w:rPr>
          <w:spacing w:val="-5"/>
          <w:sz w:val="28"/>
          <w:szCs w:val="28"/>
          <w:lang w:bidi="ru-RU"/>
        </w:rPr>
        <w:t>у</w:t>
      </w:r>
      <w:r w:rsidRPr="00621163">
        <w:rPr>
          <w:spacing w:val="-5"/>
          <w:sz w:val="28"/>
          <w:szCs w:val="28"/>
          <w:lang w:bidi="ru-RU"/>
        </w:rPr>
        <w:t xml:space="preserve">ка. </w:t>
      </w:r>
      <w:r w:rsidRPr="00621163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621163">
        <w:rPr>
          <w:sz w:val="28"/>
          <w:szCs w:val="28"/>
          <w:lang w:bidi="ru-RU"/>
        </w:rPr>
        <w:t xml:space="preserve">в </w:t>
      </w:r>
      <w:r w:rsidRPr="00621163">
        <w:rPr>
          <w:spacing w:val="-5"/>
          <w:sz w:val="28"/>
          <w:szCs w:val="28"/>
          <w:lang w:bidi="ru-RU"/>
        </w:rPr>
        <w:t xml:space="preserve">табл. </w:t>
      </w:r>
      <w:r w:rsidRPr="00621163">
        <w:rPr>
          <w:sz w:val="28"/>
          <w:szCs w:val="28"/>
          <w:lang w:bidi="ru-RU"/>
        </w:rPr>
        <w:t>8.</w:t>
      </w:r>
    </w:p>
    <w:p w:rsidR="00621163" w:rsidRPr="00621163" w:rsidRDefault="00621163" w:rsidP="00621163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621163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621163" w:rsidRPr="00621163" w:rsidTr="00F54107">
        <w:trPr>
          <w:trHeight w:val="558"/>
        </w:trPr>
        <w:tc>
          <w:tcPr>
            <w:tcW w:w="1409" w:type="dxa"/>
          </w:tcPr>
          <w:p w:rsidR="00621163" w:rsidRPr="00621163" w:rsidRDefault="00621163" w:rsidP="00621163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S мм/об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5.2 </w:t>
      </w:r>
      <w:r w:rsidRPr="00F54107">
        <w:rPr>
          <w:sz w:val="28"/>
          <w:szCs w:val="22"/>
          <w:lang w:bidi="ru-RU"/>
        </w:rPr>
        <w:t>Выполнение операций на фрезерном станке</w:t>
      </w: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Pr="00F54107" w:rsidRDefault="00F54107" w:rsidP="00F54107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F54107">
        <w:rPr>
          <w:sz w:val="28"/>
          <w:szCs w:val="22"/>
          <w:lang w:bidi="ru-RU"/>
        </w:rPr>
        <w:t xml:space="preserve">Подобрать сменные колеса </w:t>
      </w:r>
      <w:r>
        <w:rPr>
          <w:sz w:val="28"/>
          <w:szCs w:val="22"/>
          <w:lang w:bidi="ru-RU"/>
        </w:rPr>
        <w:t>для двухпарной гитары дифферен</w:t>
      </w:r>
      <w:r w:rsidRPr="00F54107">
        <w:rPr>
          <w:sz w:val="28"/>
          <w:szCs w:val="22"/>
          <w:lang w:bidi="ru-RU"/>
        </w:rPr>
        <w:t xml:space="preserve">циальной цепи для нарезания косозубого колеса с нормальным модулем </w:t>
      </w:r>
      <w:r w:rsidRPr="00F54107">
        <w:rPr>
          <w:i/>
          <w:sz w:val="28"/>
          <w:szCs w:val="22"/>
          <w:lang w:bidi="ru-RU"/>
        </w:rPr>
        <w:t>m</w:t>
      </w:r>
      <w:r w:rsidRPr="00F54107">
        <w:rPr>
          <w:i/>
          <w:sz w:val="28"/>
          <w:szCs w:val="22"/>
          <w:vertAlign w:val="subscript"/>
          <w:lang w:bidi="ru-RU"/>
        </w:rPr>
        <w:t>н</w:t>
      </w:r>
      <w:r w:rsidRPr="00F54107">
        <w:rPr>
          <w:i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 xml:space="preserve">= 3мм и углом наклона винтовой линии </w:t>
      </w:r>
      <w:r w:rsidRPr="00F54107">
        <w:rPr>
          <w:i/>
          <w:sz w:val="28"/>
          <w:szCs w:val="22"/>
          <w:lang w:bidi="ru-RU"/>
        </w:rPr>
        <w:t xml:space="preserve">β </w:t>
      </w:r>
      <w:r w:rsidRPr="00F54107">
        <w:rPr>
          <w:sz w:val="28"/>
          <w:szCs w:val="22"/>
          <w:lang w:bidi="ru-RU"/>
        </w:rPr>
        <w:t>= 20</w:t>
      </w:r>
      <w:r w:rsidRPr="00F54107">
        <w:rPr>
          <w:sz w:val="28"/>
          <w:szCs w:val="22"/>
          <w:vertAlign w:val="superscript"/>
          <w:lang w:bidi="ru-RU"/>
        </w:rPr>
        <w:t>о</w:t>
      </w:r>
      <w:r w:rsidRPr="00F54107">
        <w:rPr>
          <w:sz w:val="28"/>
          <w:szCs w:val="22"/>
          <w:lang w:bidi="ru-RU"/>
        </w:rPr>
        <w:t>15</w:t>
      </w:r>
      <w:r w:rsidRPr="00F54107">
        <w:rPr>
          <w:sz w:val="28"/>
          <w:szCs w:val="22"/>
          <w:vertAlign w:val="superscript"/>
          <w:lang w:bidi="ru-RU"/>
        </w:rPr>
        <w:t>′</w:t>
      </w:r>
      <w:r w:rsidRPr="00F54107">
        <w:rPr>
          <w:sz w:val="28"/>
          <w:szCs w:val="22"/>
          <w:lang w:bidi="ru-RU"/>
        </w:rPr>
        <w:t xml:space="preserve"> од</w:t>
      </w:r>
      <w:r>
        <w:rPr>
          <w:sz w:val="28"/>
          <w:szCs w:val="22"/>
          <w:lang w:bidi="ru-RU"/>
        </w:rPr>
        <w:t>нозаходной чер</w:t>
      </w:r>
      <w:r w:rsidRPr="00F54107">
        <w:rPr>
          <w:sz w:val="28"/>
          <w:szCs w:val="22"/>
          <w:lang w:bidi="ru-RU"/>
        </w:rPr>
        <w:t>вячно-модульной фрезой на станке 5К324. Комплект сменных колес станка для г</w:t>
      </w:r>
      <w:r>
        <w:rPr>
          <w:sz w:val="28"/>
          <w:szCs w:val="22"/>
          <w:lang w:bidi="ru-RU"/>
        </w:rPr>
        <w:t>и</w:t>
      </w:r>
      <w:r w:rsidRPr="00F54107">
        <w:rPr>
          <w:sz w:val="28"/>
          <w:szCs w:val="22"/>
          <w:lang w:bidi="ru-RU"/>
        </w:rPr>
        <w:t>тары данной кинематической цепи с</w:t>
      </w:r>
      <w:r w:rsidRPr="00F54107">
        <w:rPr>
          <w:sz w:val="28"/>
          <w:szCs w:val="22"/>
          <w:lang w:bidi="ru-RU"/>
        </w:rPr>
        <w:t>о</w:t>
      </w:r>
      <w:r w:rsidRPr="00F54107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F54107">
        <w:rPr>
          <w:spacing w:val="-1"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>100.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Настроить кинематическую цеп</w:t>
      </w:r>
      <w:r>
        <w:rPr>
          <w:sz w:val="28"/>
          <w:szCs w:val="28"/>
          <w:lang w:bidi="ru-RU"/>
        </w:rPr>
        <w:t>ь главного движения зубофрезер</w:t>
      </w:r>
      <w:r w:rsidRPr="00F54107">
        <w:rPr>
          <w:sz w:val="28"/>
          <w:szCs w:val="28"/>
          <w:lang w:bidi="ru-RU"/>
        </w:rPr>
        <w:t>ного станка 5К324А для черновой обр</w:t>
      </w:r>
      <w:r>
        <w:rPr>
          <w:sz w:val="28"/>
          <w:szCs w:val="28"/>
          <w:lang w:bidi="ru-RU"/>
        </w:rPr>
        <w:t>аботки цилиндрического зубчато</w:t>
      </w:r>
      <w:r w:rsidRPr="00F54107">
        <w:rPr>
          <w:sz w:val="28"/>
          <w:szCs w:val="28"/>
          <w:lang w:bidi="ru-RU"/>
        </w:rPr>
        <w:t xml:space="preserve">го колеса диаметром </w:t>
      </w:r>
      <w:r w:rsidRPr="00F54107">
        <w:rPr>
          <w:i/>
          <w:sz w:val="28"/>
          <w:szCs w:val="28"/>
          <w:lang w:bidi="ru-RU"/>
        </w:rPr>
        <w:t xml:space="preserve">d </w:t>
      </w:r>
      <w:r w:rsidRPr="00F54107">
        <w:rPr>
          <w:sz w:val="28"/>
          <w:szCs w:val="28"/>
          <w:lang w:bidi="ru-RU"/>
        </w:rPr>
        <w:t xml:space="preserve">= 100мм, </w:t>
      </w:r>
      <w:r w:rsidRPr="00F54107">
        <w:rPr>
          <w:i/>
          <w:sz w:val="28"/>
          <w:szCs w:val="28"/>
          <w:lang w:bidi="ru-RU"/>
        </w:rPr>
        <w:t xml:space="preserve">m </w:t>
      </w:r>
      <w:r w:rsidRPr="00F54107">
        <w:rPr>
          <w:sz w:val="28"/>
          <w:szCs w:val="28"/>
          <w:lang w:bidi="ru-RU"/>
        </w:rPr>
        <w:t>= 4мм; материал – сталь 45.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Подобрать сменные колеса двухпарной гитары цепи обката из комплекта з</w:t>
      </w:r>
      <w:r w:rsidRPr="00F54107">
        <w:rPr>
          <w:sz w:val="28"/>
          <w:szCs w:val="28"/>
          <w:lang w:bidi="ru-RU"/>
        </w:rPr>
        <w:t>у</w:t>
      </w:r>
      <w:r w:rsidRPr="00F54107">
        <w:rPr>
          <w:sz w:val="28"/>
          <w:szCs w:val="28"/>
          <w:lang w:bidi="ru-RU"/>
        </w:rPr>
        <w:t xml:space="preserve">бофрезерного станка для нарезания цилиндрического коле- са с числом зубьев </w:t>
      </w:r>
      <w:r w:rsidRPr="00F54107">
        <w:rPr>
          <w:i/>
          <w:sz w:val="32"/>
          <w:szCs w:val="28"/>
          <w:lang w:bidi="ru-RU"/>
        </w:rPr>
        <w:t>z</w:t>
      </w:r>
      <w:r w:rsidRPr="00F54107">
        <w:rPr>
          <w:sz w:val="32"/>
          <w:szCs w:val="28"/>
          <w:vertAlign w:val="subscript"/>
          <w:lang w:bidi="ru-RU"/>
        </w:rPr>
        <w:t>заг</w:t>
      </w:r>
      <w:r w:rsidRPr="00F54107">
        <w:rPr>
          <w:sz w:val="32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60 червячно-модульной фрезой с заходностью </w:t>
      </w:r>
      <w:r w:rsidRPr="00F54107">
        <w:rPr>
          <w:i/>
          <w:sz w:val="28"/>
          <w:szCs w:val="28"/>
          <w:lang w:bidi="ru-RU"/>
        </w:rPr>
        <w:t>k</w:t>
      </w:r>
      <w:r w:rsidRPr="00F54107">
        <w:rPr>
          <w:i/>
          <w:sz w:val="28"/>
          <w:szCs w:val="28"/>
          <w:vertAlign w:val="subscript"/>
          <w:lang w:bidi="ru-RU"/>
        </w:rPr>
        <w:t>фр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1.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Разделить заготовку на (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67) и на (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r w:rsidRPr="00F54107">
        <w:rPr>
          <w:i/>
          <w:sz w:val="28"/>
          <w:szCs w:val="28"/>
          <w:lang w:bidi="ru-RU"/>
        </w:rPr>
        <w:t xml:space="preserve"> </w:t>
      </w:r>
      <w:r w:rsidR="00085522">
        <w:rPr>
          <w:sz w:val="28"/>
          <w:szCs w:val="28"/>
          <w:lang w:bidi="ru-RU"/>
        </w:rPr>
        <w:t>= 69) зубьев на диффе</w:t>
      </w:r>
      <w:r w:rsidRPr="00F54107">
        <w:rPr>
          <w:sz w:val="28"/>
          <w:szCs w:val="28"/>
          <w:lang w:bidi="ru-RU"/>
        </w:rPr>
        <w:t xml:space="preserve">ренциальной лимбовой делительной головке, у которой 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0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40, </w:t>
      </w:r>
      <w:r w:rsidRPr="00F54107">
        <w:rPr>
          <w:i/>
          <w:sz w:val="28"/>
          <w:szCs w:val="28"/>
          <w:lang w:bidi="ru-RU"/>
        </w:rPr>
        <w:t xml:space="preserve">z </w:t>
      </w:r>
      <w:r w:rsidRPr="00F54107">
        <w:rPr>
          <w:sz w:val="28"/>
          <w:szCs w:val="28"/>
          <w:lang w:bidi="ru-RU"/>
        </w:rPr>
        <w:t>= 1. Головка имеет двухсторо</w:t>
      </w:r>
      <w:r w:rsidRPr="00F54107">
        <w:rPr>
          <w:sz w:val="28"/>
          <w:szCs w:val="28"/>
          <w:lang w:bidi="ru-RU"/>
        </w:rPr>
        <w:t>н</w:t>
      </w:r>
      <w:r w:rsidRPr="00F54107">
        <w:rPr>
          <w:sz w:val="28"/>
          <w:szCs w:val="28"/>
          <w:lang w:bidi="ru-RU"/>
        </w:rPr>
        <w:t>ний лимб, на каждой сторо</w:t>
      </w:r>
      <w:r w:rsidR="00245E01">
        <w:rPr>
          <w:sz w:val="28"/>
          <w:szCs w:val="28"/>
          <w:lang w:bidi="ru-RU"/>
        </w:rPr>
        <w:t>не которого вы</w:t>
      </w:r>
      <w:r w:rsidRPr="00F54107">
        <w:rPr>
          <w:sz w:val="28"/>
          <w:szCs w:val="28"/>
          <w:lang w:bidi="ru-RU"/>
        </w:rPr>
        <w:t>полнены отверстия: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первой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24; 25; 28; 30; 34; 37; 38; 39; 41; 42;</w:t>
      </w:r>
      <w:r w:rsidRPr="00F54107">
        <w:rPr>
          <w:spacing w:val="-38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43;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второй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46; 47; 49; 51; 53; 54; 57; 58; 59; 62;</w:t>
      </w:r>
      <w:r w:rsidRPr="00F54107">
        <w:rPr>
          <w:spacing w:val="-16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66.</w:t>
      </w:r>
    </w:p>
    <w:p w:rsidR="00F54107" w:rsidRPr="00245E01" w:rsidRDefault="00245E01" w:rsidP="00245E01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1" w:name="_TOC_250001"/>
      <w:bookmarkEnd w:id="1"/>
      <w:r>
        <w:rPr>
          <w:bCs/>
          <w:sz w:val="28"/>
          <w:szCs w:val="32"/>
          <w:lang w:bidi="ru-RU"/>
        </w:rPr>
        <w:t>Выбор вариантов заданий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F54107">
        <w:rPr>
          <w:sz w:val="28"/>
          <w:szCs w:val="28"/>
          <w:lang w:bidi="ru-RU"/>
        </w:rPr>
        <w:t>т</w:t>
      </w:r>
      <w:r w:rsidRPr="00F54107">
        <w:rPr>
          <w:sz w:val="28"/>
          <w:szCs w:val="28"/>
          <w:lang w:bidi="ru-RU"/>
        </w:rPr>
        <w:t>ствии с указанными в таблице 3 обозначениями. Данные для выполнения расчетов берутся из прил</w:t>
      </w:r>
      <w:r w:rsidR="00245E01">
        <w:rPr>
          <w:sz w:val="28"/>
          <w:szCs w:val="28"/>
          <w:lang w:bidi="ru-RU"/>
        </w:rPr>
        <w:t>ожения А в соответствии с номе</w:t>
      </w:r>
      <w:r w:rsidRPr="00F54107">
        <w:rPr>
          <w:sz w:val="28"/>
          <w:szCs w:val="28"/>
          <w:lang w:bidi="ru-RU"/>
        </w:rPr>
        <w:t xml:space="preserve">ром варианта. Последовательность </w:t>
      </w:r>
      <w:r w:rsidRPr="00F54107">
        <w:rPr>
          <w:sz w:val="28"/>
          <w:szCs w:val="28"/>
          <w:lang w:bidi="ru-RU"/>
        </w:rPr>
        <w:lastRenderedPageBreak/>
        <w:t>но</w:t>
      </w:r>
      <w:r w:rsidR="00245E01">
        <w:rPr>
          <w:sz w:val="28"/>
          <w:szCs w:val="28"/>
          <w:lang w:bidi="ru-RU"/>
        </w:rPr>
        <w:t>меров заданий определяется оче</w:t>
      </w:r>
      <w:r w:rsidRPr="00F54107">
        <w:rPr>
          <w:sz w:val="28"/>
          <w:szCs w:val="28"/>
          <w:lang w:bidi="ru-RU"/>
        </w:rPr>
        <w:t>редностью данных на каждый из станков слева направо.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F54107" w:rsidRPr="00245E01" w:rsidRDefault="00F54107" w:rsidP="00245E01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245E01">
        <w:rPr>
          <w:sz w:val="28"/>
          <w:szCs w:val="22"/>
          <w:lang w:bidi="ru-RU"/>
        </w:rPr>
        <w:t>Таблица 3</w:t>
      </w:r>
      <w:r w:rsidR="00245E01" w:rsidRPr="00245E01">
        <w:rPr>
          <w:sz w:val="28"/>
          <w:szCs w:val="22"/>
          <w:lang w:bidi="ru-RU"/>
        </w:rPr>
        <w:t xml:space="preserve"> выбор</w:t>
      </w:r>
      <w:r w:rsidR="00245E01">
        <w:rPr>
          <w:sz w:val="28"/>
          <w:szCs w:val="22"/>
          <w:lang w:bidi="ru-RU"/>
        </w:rPr>
        <w:t xml:space="preserve"> номера заданий</w:t>
      </w:r>
    </w:p>
    <w:p w:rsidR="00F54107" w:rsidRPr="00F54107" w:rsidRDefault="00F54107" w:rsidP="00F54107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F54107" w:rsidRPr="00F54107" w:rsidTr="00F54107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sz w:val="28"/>
                <w:lang w:bidi="ru-RU"/>
              </w:rPr>
              <w:t>Начальные буквы фамилии студентов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DC63E8">
            <w:pPr>
              <w:spacing w:before="36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sz w:val="28"/>
                <w:lang w:bidi="ru-RU"/>
              </w:rPr>
              <w:t>Номера заданий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0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Б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1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В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2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Г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3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Д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4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Е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5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Ё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6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Ж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7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З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8</w:t>
            </w:r>
          </w:p>
        </w:tc>
      </w:tr>
      <w:tr w:rsidR="00F54107" w:rsidRPr="00F54107" w:rsidTr="00F54107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9</w:t>
            </w:r>
          </w:p>
        </w:tc>
      </w:tr>
    </w:tbl>
    <w:p w:rsidR="00751298" w:rsidRDefault="00751298" w:rsidP="00751298">
      <w:pPr>
        <w:ind w:firstLine="709"/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 С – Оценочные средства для диагностирования сформированности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Определить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мм/об.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дом поправочного коэффициента изменения скорости Kv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алов по</w:t>
            </w:r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ний не выполнено, т.е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новейшие цивилистические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цивилистические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«незачтено»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93E" w:rsidRDefault="0000493E" w:rsidP="002A595E">
      <w:r>
        <w:separator/>
      </w:r>
    </w:p>
  </w:endnote>
  <w:endnote w:type="continuationSeparator" w:id="0">
    <w:p w:rsidR="0000493E" w:rsidRDefault="0000493E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4E3DA9">
      <w:rPr>
        <w:noProof/>
      </w:rPr>
      <w:t>1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00493E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DA9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00493E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DA9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93E" w:rsidRDefault="0000493E" w:rsidP="002A595E">
      <w:r>
        <w:separator/>
      </w:r>
    </w:p>
  </w:footnote>
  <w:footnote w:type="continuationSeparator" w:id="0">
    <w:p w:rsidR="0000493E" w:rsidRDefault="0000493E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0493E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4E3DA9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17837"/>
    <w:rsid w:val="00E7371C"/>
    <w:rsid w:val="00EB3A9F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9461</Words>
  <Characters>53930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31</cp:revision>
  <dcterms:created xsi:type="dcterms:W3CDTF">2017-09-06T09:56:00Z</dcterms:created>
  <dcterms:modified xsi:type="dcterms:W3CDTF">2020-01-14T10:35:00Z</dcterms:modified>
</cp:coreProperties>
</file>